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A3867" w14:textId="4676817C" w:rsidR="009032C6" w:rsidRDefault="00ED7991" w:rsidP="00BE30BC">
      <w:pPr>
        <w:spacing w:after="0"/>
        <w:jc w:val="center"/>
        <w:rPr>
          <w:rFonts w:ascii="Times New Roman" w:hAnsi="Times New Roman" w:cs="Times New Roman"/>
          <w:b/>
          <w:bCs/>
          <w:sz w:val="24"/>
          <w:szCs w:val="24"/>
        </w:rPr>
      </w:pPr>
      <w:r>
        <w:rPr>
          <w:rFonts w:ascii="Times New Roman" w:hAnsi="Times New Roman" w:cs="Times New Roman"/>
          <w:b/>
          <w:bCs/>
          <w:sz w:val="24"/>
          <w:szCs w:val="24"/>
        </w:rPr>
        <w:t xml:space="preserve">U.S. </w:t>
      </w:r>
      <w:r w:rsidR="00AB496D" w:rsidRPr="00BE30BC">
        <w:rPr>
          <w:rFonts w:ascii="Times New Roman" w:hAnsi="Times New Roman" w:cs="Times New Roman"/>
          <w:b/>
          <w:bCs/>
          <w:sz w:val="24"/>
          <w:szCs w:val="24"/>
        </w:rPr>
        <w:t xml:space="preserve">DEPARTMENT OF </w:t>
      </w:r>
      <w:r>
        <w:rPr>
          <w:rFonts w:ascii="Times New Roman" w:hAnsi="Times New Roman" w:cs="Times New Roman"/>
          <w:b/>
          <w:bCs/>
          <w:sz w:val="24"/>
          <w:szCs w:val="24"/>
        </w:rPr>
        <w:t>AGRICULTURE</w:t>
      </w:r>
    </w:p>
    <w:p w14:paraId="30FF2093" w14:textId="2936C8A5" w:rsidR="00ED7991" w:rsidRDefault="00142756" w:rsidP="00BE30BC">
      <w:pPr>
        <w:spacing w:after="0"/>
        <w:jc w:val="center"/>
        <w:rPr>
          <w:rFonts w:ascii="Times New Roman" w:hAnsi="Times New Roman" w:cs="Times New Roman"/>
          <w:b/>
          <w:bCs/>
          <w:sz w:val="24"/>
          <w:szCs w:val="24"/>
        </w:rPr>
      </w:pPr>
      <w:r>
        <w:rPr>
          <w:rFonts w:ascii="Times New Roman" w:hAnsi="Times New Roman" w:cs="Times New Roman"/>
          <w:b/>
          <w:bCs/>
          <w:sz w:val="24"/>
          <w:szCs w:val="24"/>
        </w:rPr>
        <w:t>Rural Development</w:t>
      </w:r>
    </w:p>
    <w:p w14:paraId="0EA2181C" w14:textId="734C07EE" w:rsidR="00142756" w:rsidRDefault="00142756" w:rsidP="00BE30BC">
      <w:pPr>
        <w:spacing w:after="0"/>
        <w:jc w:val="center"/>
        <w:rPr>
          <w:rFonts w:ascii="Times New Roman" w:hAnsi="Times New Roman" w:cs="Times New Roman"/>
          <w:b/>
          <w:bCs/>
          <w:sz w:val="24"/>
          <w:szCs w:val="24"/>
        </w:rPr>
      </w:pPr>
      <w:r>
        <w:rPr>
          <w:rFonts w:ascii="Times New Roman" w:hAnsi="Times New Roman" w:cs="Times New Roman"/>
          <w:b/>
          <w:bCs/>
          <w:sz w:val="24"/>
          <w:szCs w:val="24"/>
        </w:rPr>
        <w:t>And</w:t>
      </w:r>
    </w:p>
    <w:p w14:paraId="39F18DCC" w14:textId="509498DC" w:rsidR="00142756" w:rsidRDefault="005A62E2" w:rsidP="00BE30BC">
      <w:pPr>
        <w:spacing w:after="0"/>
        <w:jc w:val="center"/>
        <w:rPr>
          <w:rFonts w:ascii="Times New Roman" w:hAnsi="Times New Roman" w:cs="Times New Roman"/>
          <w:b/>
          <w:bCs/>
          <w:sz w:val="24"/>
          <w:szCs w:val="24"/>
        </w:rPr>
      </w:pPr>
      <w:r>
        <w:rPr>
          <w:rFonts w:ascii="Times New Roman" w:hAnsi="Times New Roman" w:cs="Times New Roman"/>
          <w:b/>
          <w:bCs/>
          <w:sz w:val="24"/>
          <w:szCs w:val="24"/>
        </w:rPr>
        <w:t>Northern Border Regional Commission</w:t>
      </w:r>
    </w:p>
    <w:p w14:paraId="29538888" w14:textId="77777777" w:rsidR="005A62E2" w:rsidRDefault="005A62E2" w:rsidP="00BE30BC">
      <w:pPr>
        <w:spacing w:after="0"/>
        <w:jc w:val="center"/>
        <w:rPr>
          <w:rFonts w:ascii="Times New Roman" w:hAnsi="Times New Roman" w:cs="Times New Roman"/>
          <w:b/>
          <w:bCs/>
          <w:sz w:val="24"/>
          <w:szCs w:val="24"/>
        </w:rPr>
      </w:pPr>
    </w:p>
    <w:p w14:paraId="763CAF5B" w14:textId="58B90C3D" w:rsidR="005A62E2" w:rsidRDefault="0010110D" w:rsidP="00BE30BC">
      <w:pPr>
        <w:spacing w:after="0"/>
        <w:jc w:val="center"/>
        <w:rPr>
          <w:rFonts w:ascii="Times New Roman" w:hAnsi="Times New Roman" w:cs="Times New Roman"/>
          <w:b/>
          <w:bCs/>
          <w:sz w:val="24"/>
          <w:szCs w:val="24"/>
        </w:rPr>
      </w:pPr>
      <w:r>
        <w:rPr>
          <w:rFonts w:ascii="Times New Roman" w:hAnsi="Times New Roman" w:cs="Times New Roman"/>
          <w:b/>
          <w:bCs/>
          <w:sz w:val="24"/>
          <w:szCs w:val="24"/>
        </w:rPr>
        <w:t>Project Specific</w:t>
      </w:r>
      <w:r w:rsidR="00357A55">
        <w:rPr>
          <w:rFonts w:ascii="Times New Roman" w:hAnsi="Times New Roman" w:cs="Times New Roman"/>
          <w:b/>
          <w:bCs/>
          <w:sz w:val="24"/>
          <w:szCs w:val="24"/>
        </w:rPr>
        <w:t xml:space="preserve"> Non-Availability Wai</w:t>
      </w:r>
      <w:r w:rsidR="002B5388">
        <w:rPr>
          <w:rFonts w:ascii="Times New Roman" w:hAnsi="Times New Roman" w:cs="Times New Roman"/>
          <w:b/>
          <w:bCs/>
          <w:sz w:val="24"/>
          <w:szCs w:val="24"/>
        </w:rPr>
        <w:t>ver</w:t>
      </w:r>
    </w:p>
    <w:p w14:paraId="6594306D" w14:textId="56FBE5CC" w:rsidR="002B5388" w:rsidRDefault="002B5388" w:rsidP="00BE30BC">
      <w:pPr>
        <w:spacing w:after="0"/>
        <w:jc w:val="center"/>
        <w:rPr>
          <w:rFonts w:ascii="Times New Roman" w:hAnsi="Times New Roman" w:cs="Times New Roman"/>
          <w:b/>
          <w:bCs/>
          <w:sz w:val="24"/>
          <w:szCs w:val="24"/>
        </w:rPr>
      </w:pPr>
      <w:r>
        <w:rPr>
          <w:rFonts w:ascii="Times New Roman" w:hAnsi="Times New Roman" w:cs="Times New Roman"/>
          <w:b/>
          <w:bCs/>
          <w:sz w:val="24"/>
          <w:szCs w:val="24"/>
        </w:rPr>
        <w:t>Build America Buy America Product Waiver</w:t>
      </w:r>
      <w:r w:rsidR="00DC4D20">
        <w:rPr>
          <w:rFonts w:ascii="Times New Roman" w:hAnsi="Times New Roman" w:cs="Times New Roman"/>
          <w:b/>
          <w:bCs/>
          <w:sz w:val="24"/>
          <w:szCs w:val="24"/>
        </w:rPr>
        <w:t xml:space="preserve">: </w:t>
      </w:r>
      <w:r w:rsidR="00A53A4F">
        <w:rPr>
          <w:rFonts w:ascii="Times New Roman" w:hAnsi="Times New Roman" w:cs="Times New Roman"/>
          <w:b/>
          <w:bCs/>
          <w:sz w:val="24"/>
          <w:szCs w:val="24"/>
        </w:rPr>
        <w:t>door closure</w:t>
      </w:r>
      <w:r w:rsidR="0076489E">
        <w:rPr>
          <w:rFonts w:ascii="Times New Roman" w:hAnsi="Times New Roman" w:cs="Times New Roman"/>
          <w:b/>
          <w:bCs/>
          <w:sz w:val="24"/>
          <w:szCs w:val="24"/>
        </w:rPr>
        <w:t xml:space="preserve"> hardware</w:t>
      </w:r>
    </w:p>
    <w:p w14:paraId="05499A87" w14:textId="77777777" w:rsidR="003B42C6" w:rsidRDefault="003B42C6" w:rsidP="00BE30BC">
      <w:pPr>
        <w:spacing w:after="0"/>
        <w:jc w:val="center"/>
        <w:rPr>
          <w:rFonts w:ascii="Times New Roman" w:hAnsi="Times New Roman" w:cs="Times New Roman"/>
          <w:b/>
          <w:bCs/>
          <w:sz w:val="24"/>
          <w:szCs w:val="24"/>
        </w:rPr>
      </w:pPr>
    </w:p>
    <w:p w14:paraId="3BDBCC04" w14:textId="77777777" w:rsidR="003B42C6" w:rsidRDefault="003B42C6" w:rsidP="00BE30BC">
      <w:pPr>
        <w:spacing w:after="0"/>
        <w:jc w:val="center"/>
        <w:rPr>
          <w:rFonts w:ascii="Times New Roman" w:hAnsi="Times New Roman" w:cs="Times New Roman"/>
          <w:b/>
          <w:bCs/>
          <w:sz w:val="24"/>
          <w:szCs w:val="24"/>
        </w:rPr>
      </w:pPr>
    </w:p>
    <w:p w14:paraId="2B506ACD" w14:textId="471DF296" w:rsidR="00A820A1" w:rsidRPr="00A820A1" w:rsidRDefault="00A820A1" w:rsidP="00A820A1">
      <w:pPr>
        <w:pStyle w:val="ListParagraph"/>
        <w:numPr>
          <w:ilvl w:val="0"/>
          <w:numId w:val="1"/>
        </w:numPr>
        <w:spacing w:after="0"/>
        <w:rPr>
          <w:rFonts w:ascii="Times New Roman" w:hAnsi="Times New Roman" w:cs="Times New Roman"/>
          <w:b/>
          <w:bCs/>
          <w:sz w:val="24"/>
          <w:szCs w:val="24"/>
        </w:rPr>
      </w:pPr>
      <w:r w:rsidRPr="00A820A1">
        <w:rPr>
          <w:rFonts w:ascii="Times New Roman" w:hAnsi="Times New Roman" w:cs="Times New Roman"/>
          <w:b/>
          <w:bCs/>
          <w:sz w:val="24"/>
          <w:szCs w:val="24"/>
        </w:rPr>
        <w:t xml:space="preserve">Summary </w:t>
      </w:r>
    </w:p>
    <w:p w14:paraId="0EA6C4C6" w14:textId="70CAB013" w:rsidR="00BE30BC" w:rsidRDefault="00A820A1" w:rsidP="003D5185">
      <w:pPr>
        <w:pStyle w:val="ListParagraph"/>
        <w:spacing w:after="0"/>
        <w:rPr>
          <w:rFonts w:ascii="Times New Roman" w:hAnsi="Times New Roman" w:cs="Times New Roman"/>
          <w:sz w:val="24"/>
          <w:szCs w:val="24"/>
        </w:rPr>
      </w:pPr>
      <w:r w:rsidRPr="003D5185">
        <w:rPr>
          <w:rFonts w:ascii="Times New Roman" w:hAnsi="Times New Roman" w:cs="Times New Roman"/>
          <w:sz w:val="24"/>
          <w:szCs w:val="24"/>
          <w:u w:val="single"/>
        </w:rPr>
        <w:t>Agency</w:t>
      </w:r>
      <w:r w:rsidRPr="00A820A1">
        <w:rPr>
          <w:rFonts w:ascii="Times New Roman" w:hAnsi="Times New Roman" w:cs="Times New Roman"/>
          <w:b/>
          <w:bCs/>
          <w:sz w:val="24"/>
          <w:szCs w:val="24"/>
        </w:rPr>
        <w:t xml:space="preserve">: </w:t>
      </w:r>
      <w:r w:rsidRPr="003D5185">
        <w:rPr>
          <w:rFonts w:ascii="Times New Roman" w:hAnsi="Times New Roman" w:cs="Times New Roman"/>
          <w:sz w:val="24"/>
          <w:szCs w:val="24"/>
        </w:rPr>
        <w:t xml:space="preserve">Department of </w:t>
      </w:r>
      <w:r w:rsidR="00A3093D">
        <w:rPr>
          <w:rFonts w:ascii="Times New Roman" w:hAnsi="Times New Roman" w:cs="Times New Roman"/>
          <w:sz w:val="24"/>
          <w:szCs w:val="24"/>
        </w:rPr>
        <w:t>Agriculture (USDA) Rural Development (RD)</w:t>
      </w:r>
      <w:r w:rsidRPr="003D5185">
        <w:rPr>
          <w:rFonts w:ascii="Times New Roman" w:hAnsi="Times New Roman" w:cs="Times New Roman"/>
          <w:sz w:val="24"/>
          <w:szCs w:val="24"/>
        </w:rPr>
        <w:t xml:space="preserve"> and the </w:t>
      </w:r>
      <w:r w:rsidR="00A2438B">
        <w:rPr>
          <w:rFonts w:ascii="Times New Roman" w:hAnsi="Times New Roman" w:cs="Times New Roman"/>
          <w:sz w:val="24"/>
          <w:szCs w:val="24"/>
        </w:rPr>
        <w:t>Northern Border Regional Commission (NBRC)</w:t>
      </w:r>
    </w:p>
    <w:p w14:paraId="2AD1AD62" w14:textId="48F55268" w:rsidR="00D71464" w:rsidRDefault="00D71464" w:rsidP="003D5185">
      <w:pPr>
        <w:pStyle w:val="ListParagraph"/>
        <w:spacing w:after="0"/>
        <w:rPr>
          <w:rFonts w:ascii="Times New Roman" w:hAnsi="Times New Roman" w:cs="Times New Roman"/>
          <w:sz w:val="24"/>
          <w:szCs w:val="24"/>
        </w:rPr>
      </w:pPr>
    </w:p>
    <w:p w14:paraId="65962282" w14:textId="2368C268" w:rsidR="00D71464" w:rsidRPr="00E54647" w:rsidRDefault="00D71464" w:rsidP="003D5185">
      <w:pPr>
        <w:pStyle w:val="ListParagraph"/>
        <w:spacing w:after="0"/>
        <w:rPr>
          <w:rFonts w:ascii="Times New Roman" w:hAnsi="Times New Roman" w:cs="Times New Roman"/>
          <w:sz w:val="24"/>
          <w:szCs w:val="24"/>
          <w:u w:val="single"/>
        </w:rPr>
      </w:pPr>
      <w:r w:rsidRPr="00E54647">
        <w:rPr>
          <w:rFonts w:ascii="Times New Roman" w:hAnsi="Times New Roman" w:cs="Times New Roman"/>
          <w:sz w:val="24"/>
          <w:szCs w:val="24"/>
          <w:u w:val="single"/>
        </w:rPr>
        <w:t xml:space="preserve">Common Governmentwide Accounting Classification (CGAC): </w:t>
      </w:r>
    </w:p>
    <w:p w14:paraId="06673667" w14:textId="07D32A4B" w:rsidR="00D71464" w:rsidRDefault="00D71464" w:rsidP="00D71464">
      <w:pPr>
        <w:pStyle w:val="ListParagraph"/>
        <w:spacing w:after="0"/>
        <w:rPr>
          <w:rFonts w:ascii="Times New Roman" w:hAnsi="Times New Roman" w:cs="Times New Roman"/>
          <w:sz w:val="24"/>
          <w:szCs w:val="24"/>
        </w:rPr>
      </w:pPr>
      <w:r>
        <w:rPr>
          <w:rFonts w:ascii="Times New Roman" w:hAnsi="Times New Roman" w:cs="Times New Roman"/>
          <w:sz w:val="24"/>
          <w:szCs w:val="24"/>
        </w:rPr>
        <w:t xml:space="preserve">NBRC: </w:t>
      </w:r>
      <w:r w:rsidRPr="00E54647">
        <w:rPr>
          <w:rFonts w:ascii="Times New Roman" w:hAnsi="Times New Roman" w:cs="Times New Roman"/>
          <w:sz w:val="24"/>
          <w:szCs w:val="24"/>
        </w:rPr>
        <w:t>573</w:t>
      </w:r>
    </w:p>
    <w:p w14:paraId="4B0A375E" w14:textId="09F1FC4D" w:rsidR="00D71464" w:rsidRPr="00E54647" w:rsidRDefault="00D71464">
      <w:pPr>
        <w:pStyle w:val="ListParagraph"/>
        <w:spacing w:after="0"/>
        <w:rPr>
          <w:rFonts w:ascii="Times New Roman" w:hAnsi="Times New Roman" w:cs="Times New Roman"/>
          <w:sz w:val="24"/>
          <w:szCs w:val="24"/>
        </w:rPr>
      </w:pPr>
      <w:r>
        <w:rPr>
          <w:rFonts w:ascii="Times New Roman" w:hAnsi="Times New Roman" w:cs="Times New Roman"/>
          <w:sz w:val="24"/>
          <w:szCs w:val="24"/>
        </w:rPr>
        <w:t>USDA: 012</w:t>
      </w:r>
    </w:p>
    <w:p w14:paraId="4585F580" w14:textId="77777777" w:rsidR="00A2438B" w:rsidRDefault="00A2438B" w:rsidP="003D5185">
      <w:pPr>
        <w:pStyle w:val="ListParagraph"/>
        <w:spacing w:after="0"/>
        <w:rPr>
          <w:rFonts w:ascii="Times New Roman" w:hAnsi="Times New Roman" w:cs="Times New Roman"/>
          <w:sz w:val="24"/>
          <w:szCs w:val="24"/>
        </w:rPr>
      </w:pPr>
    </w:p>
    <w:p w14:paraId="450E108A" w14:textId="31271764" w:rsidR="00AE2126" w:rsidRDefault="00FD717A" w:rsidP="00AE2126">
      <w:pPr>
        <w:pStyle w:val="BodyText"/>
        <w:ind w:left="720"/>
        <w:rPr>
          <w:rFonts w:ascii="Times New Roman" w:hAnsi="Times New Roman" w:cs="Times New Roman"/>
          <w:sz w:val="24"/>
          <w:szCs w:val="24"/>
        </w:rPr>
      </w:pPr>
      <w:r>
        <w:rPr>
          <w:rFonts w:ascii="Times New Roman" w:hAnsi="Times New Roman" w:cs="Times New Roman"/>
          <w:sz w:val="24"/>
          <w:szCs w:val="24"/>
          <w:u w:val="single"/>
        </w:rPr>
        <w:t>Proposed Waiver</w:t>
      </w:r>
      <w:r>
        <w:rPr>
          <w:rFonts w:ascii="Times New Roman" w:hAnsi="Times New Roman" w:cs="Times New Roman"/>
          <w:sz w:val="24"/>
          <w:szCs w:val="24"/>
        </w:rPr>
        <w:t xml:space="preserve">: </w:t>
      </w:r>
      <w:r w:rsidR="0038065E">
        <w:rPr>
          <w:rFonts w:ascii="Times New Roman" w:hAnsi="Times New Roman" w:cs="Times New Roman"/>
          <w:sz w:val="24"/>
          <w:szCs w:val="24"/>
        </w:rPr>
        <w:t>USDA is joining NBRC</w:t>
      </w:r>
      <w:r w:rsidR="005F17F5" w:rsidRPr="005F17F5">
        <w:rPr>
          <w:rFonts w:ascii="Times New Roman" w:hAnsi="Times New Roman" w:cs="Times New Roman"/>
          <w:sz w:val="24"/>
          <w:szCs w:val="24"/>
        </w:rPr>
        <w:t xml:space="preserve"> </w:t>
      </w:r>
      <w:r w:rsidR="00F71B58">
        <w:rPr>
          <w:rFonts w:ascii="Times New Roman" w:hAnsi="Times New Roman" w:cs="Times New Roman"/>
          <w:sz w:val="24"/>
          <w:szCs w:val="24"/>
        </w:rPr>
        <w:t>in</w:t>
      </w:r>
      <w:r w:rsidR="005F17F5" w:rsidRPr="005F17F5">
        <w:rPr>
          <w:rFonts w:ascii="Times New Roman" w:hAnsi="Times New Roman" w:cs="Times New Roman"/>
          <w:sz w:val="24"/>
          <w:szCs w:val="24"/>
        </w:rPr>
        <w:t xml:space="preserve"> proposing a </w:t>
      </w:r>
      <w:r w:rsidR="00F71B58">
        <w:rPr>
          <w:rFonts w:ascii="Times New Roman" w:hAnsi="Times New Roman" w:cs="Times New Roman"/>
          <w:sz w:val="24"/>
          <w:szCs w:val="24"/>
        </w:rPr>
        <w:t xml:space="preserve">project-specific </w:t>
      </w:r>
      <w:r w:rsidR="005F17F5" w:rsidRPr="005F17F5">
        <w:rPr>
          <w:rFonts w:ascii="Times New Roman" w:hAnsi="Times New Roman" w:cs="Times New Roman"/>
          <w:sz w:val="24"/>
          <w:szCs w:val="24"/>
        </w:rPr>
        <w:t xml:space="preserve">nonavailability waiver of the manufactured product requirements of Section 70914 of the Build America, Buy America Act (BABA) included in the Infrastructure Investment and Jobs Act (Pub. L. 117- 58) for </w:t>
      </w:r>
      <w:r w:rsidR="00AE2126">
        <w:rPr>
          <w:rFonts w:ascii="Times New Roman" w:hAnsi="Times New Roman" w:cs="Times New Roman"/>
          <w:sz w:val="24"/>
          <w:szCs w:val="24"/>
        </w:rPr>
        <w:t>Beth Brunswick Memorial Fund for Children. This proposed limited non-availability waiver would allow the recipient to purchase and use non-compliant</w:t>
      </w:r>
      <w:r w:rsidR="002C0240">
        <w:rPr>
          <w:rFonts w:ascii="Times New Roman" w:hAnsi="Times New Roman" w:cs="Times New Roman"/>
          <w:sz w:val="24"/>
          <w:szCs w:val="24"/>
        </w:rPr>
        <w:t xml:space="preserve"> door closure hardware.</w:t>
      </w:r>
    </w:p>
    <w:p w14:paraId="44107A03" w14:textId="77777777" w:rsidR="00AE2126" w:rsidRPr="00177E05" w:rsidRDefault="00AE2126" w:rsidP="00AE2126">
      <w:pPr>
        <w:pStyle w:val="BodyText"/>
        <w:ind w:left="720"/>
        <w:rPr>
          <w:rFonts w:ascii="Times New Roman"/>
          <w:sz w:val="24"/>
          <w:szCs w:val="24"/>
        </w:rPr>
      </w:pPr>
    </w:p>
    <w:p w14:paraId="5D68FDC7" w14:textId="2B1CA07F" w:rsidR="005F17F5" w:rsidRPr="005F17F5" w:rsidRDefault="005F17F5" w:rsidP="005F17F5">
      <w:pPr>
        <w:ind w:left="720"/>
        <w:rPr>
          <w:rFonts w:ascii="Times New Roman" w:hAnsi="Times New Roman" w:cs="Times New Roman"/>
          <w:sz w:val="24"/>
          <w:szCs w:val="24"/>
        </w:rPr>
      </w:pPr>
      <w:r w:rsidRPr="00D13868">
        <w:rPr>
          <w:rFonts w:ascii="Times New Roman" w:hAnsi="Times New Roman" w:cs="Times New Roman"/>
          <w:sz w:val="24"/>
          <w:szCs w:val="24"/>
          <w:u w:val="single"/>
        </w:rPr>
        <w:t>Applicability</w:t>
      </w:r>
      <w:r w:rsidRPr="005F17F5">
        <w:rPr>
          <w:rFonts w:ascii="Times New Roman" w:hAnsi="Times New Roman" w:cs="Times New Roman"/>
          <w:sz w:val="24"/>
          <w:szCs w:val="24"/>
        </w:rPr>
        <w:t>: This proposed waiver action permits the use of</w:t>
      </w:r>
      <w:r w:rsidR="00466465">
        <w:rPr>
          <w:rFonts w:ascii="Times New Roman" w:hAnsi="Times New Roman" w:cs="Times New Roman"/>
          <w:sz w:val="24"/>
          <w:szCs w:val="24"/>
        </w:rPr>
        <w:t xml:space="preserve"> </w:t>
      </w:r>
      <w:r w:rsidRPr="005F17F5">
        <w:rPr>
          <w:rFonts w:ascii="Times New Roman" w:hAnsi="Times New Roman" w:cs="Times New Roman"/>
          <w:sz w:val="24"/>
          <w:szCs w:val="24"/>
        </w:rPr>
        <w:t>non-</w:t>
      </w:r>
      <w:r w:rsidR="00522255">
        <w:rPr>
          <w:rFonts w:ascii="Times New Roman" w:hAnsi="Times New Roman" w:cs="Times New Roman"/>
          <w:sz w:val="24"/>
          <w:szCs w:val="24"/>
        </w:rPr>
        <w:t xml:space="preserve">domestic </w:t>
      </w:r>
      <w:r w:rsidR="00403B7B">
        <w:rPr>
          <w:rFonts w:ascii="Times New Roman" w:hAnsi="Times New Roman" w:cs="Times New Roman"/>
          <w:sz w:val="24"/>
          <w:szCs w:val="24"/>
        </w:rPr>
        <w:t xml:space="preserve">door closure hardware. </w:t>
      </w:r>
      <w:r w:rsidRPr="005F17F5">
        <w:rPr>
          <w:rFonts w:ascii="Times New Roman" w:hAnsi="Times New Roman" w:cs="Times New Roman"/>
          <w:sz w:val="24"/>
          <w:szCs w:val="24"/>
        </w:rPr>
        <w:t xml:space="preserve">This product will be obtained by </w:t>
      </w:r>
      <w:r w:rsidR="00DE6646">
        <w:rPr>
          <w:rFonts w:ascii="Times New Roman" w:hAnsi="Times New Roman" w:cs="Times New Roman"/>
          <w:sz w:val="24"/>
          <w:szCs w:val="24"/>
        </w:rPr>
        <w:t>Beth Brunswick Memorial Fund for Children childcare center</w:t>
      </w:r>
      <w:r w:rsidR="002D3048">
        <w:rPr>
          <w:rFonts w:ascii="Times New Roman" w:hAnsi="Times New Roman" w:cs="Times New Roman"/>
          <w:sz w:val="24"/>
          <w:szCs w:val="24"/>
        </w:rPr>
        <w:t xml:space="preserve"> in </w:t>
      </w:r>
      <w:proofErr w:type="spellStart"/>
      <w:r w:rsidR="002D3048">
        <w:rPr>
          <w:rFonts w:ascii="Times New Roman" w:hAnsi="Times New Roman" w:cs="Times New Roman"/>
          <w:sz w:val="24"/>
          <w:szCs w:val="24"/>
        </w:rPr>
        <w:t>Rangley</w:t>
      </w:r>
      <w:proofErr w:type="spellEnd"/>
      <w:r w:rsidR="002D3048">
        <w:rPr>
          <w:rFonts w:ascii="Times New Roman" w:hAnsi="Times New Roman" w:cs="Times New Roman"/>
          <w:sz w:val="24"/>
          <w:szCs w:val="24"/>
        </w:rPr>
        <w:t>, Maine</w:t>
      </w:r>
      <w:r w:rsidR="005854F4">
        <w:rPr>
          <w:rFonts w:ascii="Times New Roman" w:hAnsi="Times New Roman" w:cs="Times New Roman"/>
          <w:sz w:val="24"/>
          <w:szCs w:val="24"/>
        </w:rPr>
        <w:t>,</w:t>
      </w:r>
      <w:r w:rsidRPr="005F17F5">
        <w:rPr>
          <w:rFonts w:ascii="Times New Roman" w:hAnsi="Times New Roman" w:cs="Times New Roman"/>
          <w:sz w:val="24"/>
          <w:szCs w:val="24"/>
        </w:rPr>
        <w:t xml:space="preserve"> and incorporated into the subject project, prior to the expiration date of the waiver. </w:t>
      </w:r>
    </w:p>
    <w:p w14:paraId="1FDCB355" w14:textId="5272782E" w:rsidR="005F17F5" w:rsidRPr="005F17F5" w:rsidRDefault="005F17F5" w:rsidP="005F17F5">
      <w:pPr>
        <w:ind w:left="720"/>
        <w:rPr>
          <w:rFonts w:ascii="Times New Roman" w:hAnsi="Times New Roman" w:cs="Times New Roman"/>
          <w:sz w:val="24"/>
          <w:szCs w:val="24"/>
        </w:rPr>
      </w:pPr>
      <w:r w:rsidRPr="005854F4">
        <w:rPr>
          <w:rFonts w:ascii="Times New Roman" w:hAnsi="Times New Roman" w:cs="Times New Roman"/>
          <w:sz w:val="24"/>
          <w:szCs w:val="24"/>
          <w:u w:val="single"/>
        </w:rPr>
        <w:t>Waiver Type</w:t>
      </w:r>
      <w:r w:rsidRPr="005F17F5">
        <w:rPr>
          <w:rFonts w:ascii="Times New Roman" w:hAnsi="Times New Roman" w:cs="Times New Roman"/>
          <w:sz w:val="24"/>
          <w:szCs w:val="24"/>
        </w:rPr>
        <w:t>: Nonavailability waiver of the BABA manufactured product requirements for</w:t>
      </w:r>
      <w:r w:rsidR="003B7266">
        <w:rPr>
          <w:rFonts w:ascii="Times New Roman" w:hAnsi="Times New Roman" w:cs="Times New Roman"/>
          <w:sz w:val="24"/>
          <w:szCs w:val="24"/>
        </w:rPr>
        <w:t xml:space="preserve"> </w:t>
      </w:r>
      <w:r w:rsidR="00403B7B">
        <w:rPr>
          <w:rFonts w:ascii="Times New Roman" w:hAnsi="Times New Roman" w:cs="Times New Roman"/>
          <w:sz w:val="24"/>
          <w:szCs w:val="24"/>
        </w:rPr>
        <w:t>door closure hardware.</w:t>
      </w:r>
      <w:r w:rsidR="003B7266">
        <w:rPr>
          <w:rFonts w:ascii="Times New Roman" w:hAnsi="Times New Roman" w:cs="Times New Roman"/>
          <w:sz w:val="24"/>
          <w:szCs w:val="24"/>
        </w:rPr>
        <w:t xml:space="preserve"> </w:t>
      </w:r>
      <w:r w:rsidRPr="005F17F5">
        <w:rPr>
          <w:rFonts w:ascii="Times New Roman" w:hAnsi="Times New Roman" w:cs="Times New Roman"/>
          <w:sz w:val="24"/>
          <w:szCs w:val="24"/>
        </w:rPr>
        <w:t xml:space="preserve"> </w:t>
      </w:r>
    </w:p>
    <w:p w14:paraId="70D876E7" w14:textId="1A218A2E" w:rsidR="005F17F5" w:rsidRPr="005F17F5" w:rsidRDefault="005F17F5" w:rsidP="005F17F5">
      <w:pPr>
        <w:ind w:left="720"/>
        <w:rPr>
          <w:rFonts w:ascii="Times New Roman" w:hAnsi="Times New Roman" w:cs="Times New Roman"/>
          <w:sz w:val="24"/>
          <w:szCs w:val="24"/>
        </w:rPr>
      </w:pPr>
      <w:r w:rsidRPr="005F17F5">
        <w:rPr>
          <w:rFonts w:ascii="Times New Roman" w:hAnsi="Times New Roman" w:cs="Times New Roman"/>
          <w:sz w:val="24"/>
          <w:szCs w:val="24"/>
        </w:rPr>
        <w:t xml:space="preserve">Summary of Items Covered in Waiver: </w:t>
      </w:r>
      <w:r w:rsidR="00403B7B">
        <w:rPr>
          <w:rFonts w:ascii="Times New Roman" w:hAnsi="Times New Roman" w:cs="Times New Roman"/>
          <w:sz w:val="24"/>
          <w:szCs w:val="24"/>
        </w:rPr>
        <w:t>Door closure hardware</w:t>
      </w:r>
      <w:r w:rsidR="00044241">
        <w:rPr>
          <w:rFonts w:ascii="Times New Roman" w:hAnsi="Times New Roman" w:cs="Times New Roman"/>
          <w:sz w:val="24"/>
          <w:szCs w:val="24"/>
        </w:rPr>
        <w:t>.</w:t>
      </w:r>
    </w:p>
    <w:p w14:paraId="3B567082" w14:textId="069E47CA" w:rsidR="005F17F5" w:rsidRPr="005F17F5" w:rsidRDefault="005F17F5" w:rsidP="005F17F5">
      <w:pPr>
        <w:ind w:left="720"/>
        <w:rPr>
          <w:rFonts w:ascii="Times New Roman" w:hAnsi="Times New Roman" w:cs="Times New Roman"/>
          <w:sz w:val="24"/>
          <w:szCs w:val="24"/>
        </w:rPr>
      </w:pPr>
      <w:r w:rsidRPr="005F17F5">
        <w:rPr>
          <w:rFonts w:ascii="Times New Roman" w:hAnsi="Times New Roman" w:cs="Times New Roman"/>
          <w:sz w:val="24"/>
          <w:szCs w:val="24"/>
        </w:rPr>
        <w:t xml:space="preserve">Waiver Justification Summary: The </w:t>
      </w:r>
      <w:r w:rsidR="00403B7B">
        <w:rPr>
          <w:rFonts w:ascii="Times New Roman" w:hAnsi="Times New Roman" w:cs="Times New Roman"/>
          <w:sz w:val="24"/>
          <w:szCs w:val="24"/>
        </w:rPr>
        <w:t>door closure hardware</w:t>
      </w:r>
      <w:r w:rsidR="00C45659">
        <w:rPr>
          <w:rFonts w:ascii="Times New Roman" w:hAnsi="Times New Roman" w:cs="Times New Roman"/>
          <w:sz w:val="24"/>
          <w:szCs w:val="24"/>
        </w:rPr>
        <w:t xml:space="preserve"> </w:t>
      </w:r>
      <w:r w:rsidRPr="005F17F5">
        <w:rPr>
          <w:rFonts w:ascii="Times New Roman" w:hAnsi="Times New Roman" w:cs="Times New Roman"/>
          <w:sz w:val="24"/>
          <w:szCs w:val="24"/>
        </w:rPr>
        <w:t xml:space="preserve">incorporated into the design </w:t>
      </w:r>
      <w:r w:rsidR="00C45659">
        <w:rPr>
          <w:rFonts w:ascii="Times New Roman" w:hAnsi="Times New Roman" w:cs="Times New Roman"/>
          <w:sz w:val="24"/>
          <w:szCs w:val="24"/>
        </w:rPr>
        <w:t>are</w:t>
      </w:r>
      <w:r w:rsidRPr="005F17F5">
        <w:rPr>
          <w:rFonts w:ascii="Times New Roman" w:hAnsi="Times New Roman" w:cs="Times New Roman"/>
          <w:sz w:val="24"/>
          <w:szCs w:val="24"/>
        </w:rPr>
        <w:t xml:space="preserve"> unavailable from a BABA-compliant manufacturer. </w:t>
      </w:r>
    </w:p>
    <w:p w14:paraId="7E26F6FA" w14:textId="2517F963" w:rsidR="005F17F5" w:rsidRPr="005F17F5" w:rsidRDefault="005F17F5" w:rsidP="005F17F5">
      <w:pPr>
        <w:ind w:left="720"/>
        <w:rPr>
          <w:rFonts w:ascii="Times New Roman" w:hAnsi="Times New Roman" w:cs="Times New Roman"/>
          <w:sz w:val="24"/>
          <w:szCs w:val="24"/>
        </w:rPr>
      </w:pPr>
      <w:r w:rsidRPr="005F17F5">
        <w:rPr>
          <w:rFonts w:ascii="Times New Roman" w:hAnsi="Times New Roman" w:cs="Times New Roman"/>
          <w:sz w:val="24"/>
          <w:szCs w:val="24"/>
        </w:rPr>
        <w:t xml:space="preserve">Length of the Waiver: This waiver will be in effect upon approval and will remain in effect until </w:t>
      </w:r>
      <w:r w:rsidR="00846965">
        <w:rPr>
          <w:rFonts w:ascii="Times New Roman" w:hAnsi="Times New Roman" w:cs="Times New Roman"/>
          <w:sz w:val="24"/>
          <w:szCs w:val="24"/>
        </w:rPr>
        <w:t>September 30, 2027</w:t>
      </w:r>
      <w:r w:rsidRPr="005F17F5">
        <w:rPr>
          <w:rFonts w:ascii="Times New Roman" w:hAnsi="Times New Roman" w:cs="Times New Roman"/>
          <w:sz w:val="24"/>
          <w:szCs w:val="24"/>
        </w:rPr>
        <w:t xml:space="preserve"> the estimated remainder of the project’s construction schedule.</w:t>
      </w:r>
    </w:p>
    <w:p w14:paraId="3B95FF65" w14:textId="37DDC729" w:rsidR="005055C5" w:rsidRPr="00BC42D3" w:rsidRDefault="005055C5" w:rsidP="00397BD3">
      <w:pPr>
        <w:pStyle w:val="ListParagraph"/>
        <w:spacing w:after="0"/>
        <w:rPr>
          <w:rFonts w:ascii="Times New Roman" w:hAnsi="Times New Roman" w:cs="Times New Roman"/>
          <w:b/>
          <w:bCs/>
          <w:sz w:val="24"/>
          <w:szCs w:val="24"/>
        </w:rPr>
      </w:pPr>
    </w:p>
    <w:p w14:paraId="7A65DEF2" w14:textId="77777777" w:rsidR="00BC42D3" w:rsidRPr="00BC42D3" w:rsidRDefault="00BC42D3" w:rsidP="00BC42D3">
      <w:pPr>
        <w:pStyle w:val="ListParagraph"/>
        <w:numPr>
          <w:ilvl w:val="0"/>
          <w:numId w:val="1"/>
        </w:numPr>
        <w:spacing w:after="0"/>
        <w:rPr>
          <w:rFonts w:ascii="Times New Roman" w:hAnsi="Times New Roman" w:cs="Times New Roman"/>
          <w:b/>
          <w:bCs/>
          <w:sz w:val="24"/>
          <w:szCs w:val="24"/>
        </w:rPr>
      </w:pPr>
      <w:r w:rsidRPr="00BC42D3">
        <w:rPr>
          <w:rFonts w:ascii="Times New Roman" w:hAnsi="Times New Roman" w:cs="Times New Roman"/>
          <w:b/>
          <w:bCs/>
          <w:sz w:val="24"/>
          <w:szCs w:val="24"/>
        </w:rPr>
        <w:t>Background</w:t>
      </w:r>
    </w:p>
    <w:p w14:paraId="3126F069" w14:textId="77777777" w:rsidR="00BC42D3" w:rsidRDefault="00BC42D3" w:rsidP="005457D6">
      <w:pPr>
        <w:spacing w:after="0"/>
        <w:ind w:left="720"/>
        <w:rPr>
          <w:rFonts w:ascii="Times New Roman" w:hAnsi="Times New Roman" w:cs="Times New Roman"/>
          <w:sz w:val="24"/>
          <w:szCs w:val="24"/>
        </w:rPr>
      </w:pPr>
      <w:r w:rsidRPr="00397BD3">
        <w:rPr>
          <w:rFonts w:ascii="Times New Roman" w:hAnsi="Times New Roman" w:cs="Times New Roman"/>
          <w:sz w:val="24"/>
          <w:szCs w:val="24"/>
        </w:rPr>
        <w:t xml:space="preserve">The Buy America Preference set forth in section 70914 of the Build America, Buy America Act included in the Infrastructure Investment and Jobs Act (Pub. L. No. 117-58), requires all iron, steel, manufactured products, and construction materials used for </w:t>
      </w:r>
      <w:r w:rsidRPr="00397BD3">
        <w:rPr>
          <w:rFonts w:ascii="Times New Roman" w:hAnsi="Times New Roman" w:cs="Times New Roman"/>
          <w:sz w:val="24"/>
          <w:szCs w:val="24"/>
        </w:rPr>
        <w:lastRenderedPageBreak/>
        <w:t>infrastructure projects under Federal financial assistance awards be produced in the United States.</w:t>
      </w:r>
    </w:p>
    <w:p w14:paraId="29994609" w14:textId="77777777" w:rsidR="005457D6" w:rsidRPr="00397BD3" w:rsidRDefault="005457D6" w:rsidP="005457D6">
      <w:pPr>
        <w:spacing w:after="0"/>
        <w:ind w:left="720"/>
        <w:rPr>
          <w:rFonts w:ascii="Times New Roman" w:hAnsi="Times New Roman" w:cs="Times New Roman"/>
          <w:sz w:val="24"/>
          <w:szCs w:val="24"/>
        </w:rPr>
      </w:pPr>
    </w:p>
    <w:p w14:paraId="3DE1C7C8" w14:textId="77777777" w:rsidR="00BC42D3" w:rsidRDefault="00BC42D3" w:rsidP="005457D6">
      <w:pPr>
        <w:spacing w:after="0"/>
        <w:ind w:left="720"/>
        <w:rPr>
          <w:rFonts w:ascii="Times New Roman" w:hAnsi="Times New Roman" w:cs="Times New Roman"/>
          <w:sz w:val="24"/>
          <w:szCs w:val="24"/>
        </w:rPr>
      </w:pPr>
      <w:r w:rsidRPr="00397BD3">
        <w:rPr>
          <w:rFonts w:ascii="Times New Roman" w:hAnsi="Times New Roman" w:cs="Times New Roman"/>
          <w:sz w:val="24"/>
          <w:szCs w:val="24"/>
        </w:rPr>
        <w:t>Under section 70914(b), the Agency may waive the application of the Buy America Preference, in any case in which it finds that: applying the domestic content procurement preference would be inconsistent with the public interest; types of iron, steel, manufactured products, or construction materials are not produced in the United States in sufficient and reasonably available quantities or of a satisfactory quality; or the inclusion of iron, steel, manufactured products, or construction materials produced in the United States will increase the cost of the overall project by more than 25%. All waivers must have a written explanation for the proposed determination; provide a period of not less than 15 days for public comment on the waiver; and submit the waiver to the Office of Management and Budget Made in America Office for review to determine if the waiver is consistent with policy.</w:t>
      </w:r>
    </w:p>
    <w:p w14:paraId="30BB060D" w14:textId="77777777" w:rsidR="000E5851" w:rsidRPr="00397BD3" w:rsidRDefault="000E5851" w:rsidP="005457D6">
      <w:pPr>
        <w:spacing w:after="0"/>
        <w:ind w:left="720"/>
        <w:rPr>
          <w:rFonts w:ascii="Times New Roman" w:hAnsi="Times New Roman" w:cs="Times New Roman"/>
          <w:sz w:val="24"/>
          <w:szCs w:val="24"/>
        </w:rPr>
      </w:pPr>
    </w:p>
    <w:p w14:paraId="19BA231E" w14:textId="4C245180" w:rsidR="00BC42D3" w:rsidRPr="001E10F9" w:rsidRDefault="003E2DE7" w:rsidP="000E5851">
      <w:pPr>
        <w:spacing w:after="0"/>
        <w:ind w:left="720"/>
        <w:rPr>
          <w:rFonts w:ascii="Times New Roman" w:hAnsi="Times New Roman" w:cs="Times New Roman"/>
          <w:sz w:val="24"/>
          <w:szCs w:val="24"/>
          <w:u w:val="single"/>
        </w:rPr>
      </w:pPr>
      <w:r>
        <w:rPr>
          <w:rFonts w:ascii="Times New Roman" w:hAnsi="Times New Roman" w:cs="Times New Roman"/>
          <w:sz w:val="24"/>
          <w:szCs w:val="24"/>
          <w:u w:val="single"/>
        </w:rPr>
        <w:t>Door closures/ hardware</w:t>
      </w:r>
    </w:p>
    <w:p w14:paraId="72A5B142" w14:textId="77777777" w:rsidR="000E5851" w:rsidRPr="00397BD3" w:rsidRDefault="000E5851" w:rsidP="000E5851">
      <w:pPr>
        <w:spacing w:after="0"/>
        <w:ind w:left="720"/>
        <w:rPr>
          <w:rFonts w:ascii="Times New Roman" w:hAnsi="Times New Roman" w:cs="Times New Roman"/>
          <w:sz w:val="24"/>
          <w:szCs w:val="24"/>
        </w:rPr>
      </w:pPr>
    </w:p>
    <w:p w14:paraId="0BF773F8" w14:textId="7AE14848" w:rsidR="00A86399" w:rsidRDefault="00A86399" w:rsidP="00A86399">
      <w:pPr>
        <w:pStyle w:val="BodyText"/>
        <w:ind w:left="720"/>
        <w:rPr>
          <w:rFonts w:ascii="Times New Roman"/>
          <w:sz w:val="24"/>
          <w:szCs w:val="24"/>
        </w:rPr>
      </w:pPr>
      <w:r w:rsidRPr="00110B4E">
        <w:rPr>
          <w:rFonts w:ascii="Times New Roman"/>
          <w:sz w:val="24"/>
          <w:szCs w:val="24"/>
        </w:rPr>
        <w:t>T</w:t>
      </w:r>
      <w:r>
        <w:rPr>
          <w:rFonts w:ascii="Times New Roman"/>
          <w:sz w:val="24"/>
          <w:szCs w:val="24"/>
        </w:rPr>
        <w:t xml:space="preserve">his infrastructure project includes a total of </w:t>
      </w:r>
      <w:r w:rsidR="0066097A">
        <w:rPr>
          <w:rFonts w:ascii="Times New Roman"/>
          <w:sz w:val="24"/>
          <w:szCs w:val="24"/>
        </w:rPr>
        <w:t>16</w:t>
      </w:r>
      <w:r w:rsidR="00421567">
        <w:rPr>
          <w:rFonts w:ascii="Times New Roman"/>
          <w:sz w:val="24"/>
          <w:szCs w:val="24"/>
        </w:rPr>
        <w:t xml:space="preserve"> door closur</w:t>
      </w:r>
      <w:r w:rsidR="0066097A">
        <w:rPr>
          <w:rFonts w:ascii="Times New Roman"/>
          <w:sz w:val="24"/>
          <w:szCs w:val="24"/>
        </w:rPr>
        <w:t>e part</w:t>
      </w:r>
      <w:r w:rsidR="00421567">
        <w:rPr>
          <w:rFonts w:ascii="Times New Roman"/>
          <w:sz w:val="24"/>
          <w:szCs w:val="24"/>
        </w:rPr>
        <w:t>s</w:t>
      </w:r>
      <w:r>
        <w:rPr>
          <w:rFonts w:ascii="Times New Roman"/>
          <w:sz w:val="24"/>
          <w:szCs w:val="24"/>
        </w:rPr>
        <w:t xml:space="preserve">. The </w:t>
      </w:r>
      <w:bookmarkStart w:id="0" w:name="_Hlk193712965"/>
      <w:r w:rsidR="00891D77">
        <w:rPr>
          <w:rFonts w:ascii="Times New Roman"/>
          <w:sz w:val="24"/>
          <w:szCs w:val="24"/>
        </w:rPr>
        <w:t xml:space="preserve">door closure hardware for </w:t>
      </w:r>
      <w:r w:rsidR="00E24504">
        <w:rPr>
          <w:rFonts w:ascii="Times New Roman"/>
          <w:sz w:val="24"/>
          <w:szCs w:val="24"/>
        </w:rPr>
        <w:t>this project</w:t>
      </w:r>
      <w:r w:rsidR="00891D77">
        <w:rPr>
          <w:rFonts w:ascii="Times New Roman"/>
          <w:sz w:val="24"/>
          <w:szCs w:val="24"/>
        </w:rPr>
        <w:t xml:space="preserve"> covers a total</w:t>
      </w:r>
      <w:r>
        <w:rPr>
          <w:rFonts w:ascii="Times New Roman"/>
          <w:sz w:val="24"/>
          <w:szCs w:val="24"/>
        </w:rPr>
        <w:t xml:space="preserve"> of $</w:t>
      </w:r>
      <w:r w:rsidR="0066097A">
        <w:rPr>
          <w:rFonts w:ascii="Times New Roman"/>
          <w:sz w:val="24"/>
          <w:szCs w:val="24"/>
        </w:rPr>
        <w:t>11,618,88</w:t>
      </w:r>
      <w:r>
        <w:rPr>
          <w:rFonts w:ascii="Times New Roman"/>
          <w:sz w:val="24"/>
          <w:szCs w:val="24"/>
        </w:rPr>
        <w:t xml:space="preserve"> (NAICS Code: 33</w:t>
      </w:r>
      <w:r w:rsidR="00180CD8">
        <w:rPr>
          <w:rFonts w:ascii="Times New Roman"/>
          <w:sz w:val="24"/>
          <w:szCs w:val="24"/>
        </w:rPr>
        <w:t>2510</w:t>
      </w:r>
      <w:r>
        <w:rPr>
          <w:rFonts w:ascii="Times New Roman"/>
          <w:sz w:val="24"/>
          <w:szCs w:val="24"/>
        </w:rPr>
        <w:t xml:space="preserve">, PSC Code: </w:t>
      </w:r>
      <w:r w:rsidR="00180CD8">
        <w:rPr>
          <w:rFonts w:ascii="Times New Roman"/>
          <w:sz w:val="24"/>
          <w:szCs w:val="24"/>
        </w:rPr>
        <w:t>5340</w:t>
      </w:r>
      <w:r w:rsidR="00E24504">
        <w:rPr>
          <w:rFonts w:ascii="Times New Roman"/>
          <w:sz w:val="24"/>
          <w:szCs w:val="24"/>
        </w:rPr>
        <w:t>.</w:t>
      </w:r>
      <w:bookmarkEnd w:id="0"/>
    </w:p>
    <w:p w14:paraId="2F28A279" w14:textId="77777777" w:rsidR="00A86399" w:rsidRDefault="00A86399" w:rsidP="00A86399">
      <w:pPr>
        <w:pStyle w:val="BodyText"/>
        <w:rPr>
          <w:rFonts w:ascii="Times New Roman"/>
          <w:sz w:val="24"/>
          <w:szCs w:val="24"/>
        </w:rPr>
      </w:pPr>
    </w:p>
    <w:p w14:paraId="34E95C2D" w14:textId="54EF798F" w:rsidR="00A138B4" w:rsidRPr="00A138B4" w:rsidRDefault="00A138B4" w:rsidP="00A138B4">
      <w:pPr>
        <w:pStyle w:val="ListParagraph"/>
        <w:numPr>
          <w:ilvl w:val="0"/>
          <w:numId w:val="1"/>
        </w:numPr>
        <w:spacing w:after="0"/>
        <w:rPr>
          <w:rFonts w:ascii="Times New Roman" w:hAnsi="Times New Roman" w:cs="Times New Roman"/>
          <w:b/>
          <w:bCs/>
          <w:sz w:val="24"/>
          <w:szCs w:val="24"/>
        </w:rPr>
      </w:pPr>
      <w:r>
        <w:rPr>
          <w:rFonts w:ascii="Times New Roman" w:hAnsi="Times New Roman" w:cs="Times New Roman"/>
          <w:b/>
          <w:bCs/>
          <w:sz w:val="24"/>
          <w:szCs w:val="24"/>
        </w:rPr>
        <w:t>Description of Award</w:t>
      </w:r>
    </w:p>
    <w:p w14:paraId="54359881" w14:textId="77777777" w:rsidR="00A138B4" w:rsidRDefault="00A138B4" w:rsidP="00A22E67">
      <w:pPr>
        <w:spacing w:after="0"/>
        <w:rPr>
          <w:rFonts w:ascii="Times New Roman" w:hAnsi="Times New Roman" w:cs="Times New Roman"/>
          <w:b/>
          <w:bCs/>
          <w:sz w:val="24"/>
          <w:szCs w:val="24"/>
        </w:rPr>
      </w:pPr>
    </w:p>
    <w:p w14:paraId="30AD69BA" w14:textId="53621E4E" w:rsidR="00A22E67" w:rsidRDefault="00A22E67" w:rsidP="00A22E67">
      <w:pPr>
        <w:spacing w:after="0"/>
        <w:ind w:left="720"/>
        <w:rPr>
          <w:rFonts w:ascii="Times New Roman" w:hAnsi="Times New Roman" w:cs="Times New Roman"/>
          <w:sz w:val="24"/>
          <w:szCs w:val="24"/>
        </w:rPr>
      </w:pPr>
      <w:r>
        <w:rPr>
          <w:rFonts w:ascii="Times New Roman" w:hAnsi="Times New Roman" w:cs="Times New Roman"/>
          <w:sz w:val="24"/>
          <w:szCs w:val="24"/>
          <w:u w:val="single"/>
        </w:rPr>
        <w:t>Title of Project</w:t>
      </w:r>
      <w:r w:rsidR="00FB53C0">
        <w:rPr>
          <w:rFonts w:ascii="Times New Roman" w:hAnsi="Times New Roman" w:cs="Times New Roman"/>
          <w:sz w:val="24"/>
          <w:szCs w:val="24"/>
        </w:rPr>
        <w:t xml:space="preserve">: </w:t>
      </w:r>
      <w:r w:rsidR="00172AB0" w:rsidRPr="00172AB0">
        <w:rPr>
          <w:rFonts w:ascii="Times New Roman" w:hAnsi="Times New Roman" w:cs="Times New Roman"/>
          <w:sz w:val="24"/>
          <w:szCs w:val="24"/>
        </w:rPr>
        <w:t>Beth Brunswick Memorial Fund for Children</w:t>
      </w:r>
      <w:r w:rsidR="00725EED">
        <w:rPr>
          <w:rFonts w:ascii="Times New Roman" w:hAnsi="Times New Roman" w:cs="Times New Roman"/>
          <w:sz w:val="24"/>
          <w:szCs w:val="24"/>
        </w:rPr>
        <w:t xml:space="preserve"> New Childcare Facility</w:t>
      </w:r>
    </w:p>
    <w:p w14:paraId="7C14618D" w14:textId="77777777" w:rsidR="00FB53C0" w:rsidRDefault="00FB53C0" w:rsidP="00A22E67">
      <w:pPr>
        <w:spacing w:after="0"/>
        <w:ind w:left="720"/>
        <w:rPr>
          <w:rFonts w:ascii="Times New Roman" w:hAnsi="Times New Roman" w:cs="Times New Roman"/>
          <w:sz w:val="24"/>
          <w:szCs w:val="24"/>
        </w:rPr>
      </w:pPr>
    </w:p>
    <w:p w14:paraId="5AAAD3F0" w14:textId="4674E77A" w:rsidR="00FB53C0" w:rsidRPr="002761FE" w:rsidRDefault="00FB53C0" w:rsidP="002761FE">
      <w:pPr>
        <w:autoSpaceDE w:val="0"/>
        <w:autoSpaceDN w:val="0"/>
        <w:adjustRightInd w:val="0"/>
        <w:spacing w:after="0" w:line="240" w:lineRule="auto"/>
        <w:ind w:left="720"/>
        <w:rPr>
          <w:rFonts w:ascii="Tahoma" w:hAnsi="Tahoma" w:cs="Tahoma"/>
          <w:sz w:val="17"/>
          <w:szCs w:val="17"/>
        </w:rPr>
      </w:pPr>
      <w:r>
        <w:rPr>
          <w:rFonts w:ascii="Times New Roman" w:hAnsi="Times New Roman" w:cs="Times New Roman"/>
          <w:sz w:val="24"/>
          <w:szCs w:val="24"/>
          <w:u w:val="single"/>
        </w:rPr>
        <w:t>Infrastructure Project Description and Location</w:t>
      </w:r>
      <w:r w:rsidR="009B4057">
        <w:rPr>
          <w:rFonts w:ascii="Times New Roman" w:hAnsi="Times New Roman" w:cs="Times New Roman"/>
          <w:sz w:val="24"/>
          <w:szCs w:val="24"/>
        </w:rPr>
        <w:t xml:space="preserve">: </w:t>
      </w:r>
      <w:r w:rsidR="002761FE" w:rsidRPr="002761FE">
        <w:rPr>
          <w:rFonts w:ascii="Times New Roman" w:hAnsi="Times New Roman" w:cs="Times New Roman"/>
          <w:sz w:val="24"/>
          <w:szCs w:val="24"/>
        </w:rPr>
        <w:t xml:space="preserve">The project </w:t>
      </w:r>
      <w:r w:rsidR="002761FE">
        <w:rPr>
          <w:rFonts w:ascii="Times New Roman" w:hAnsi="Times New Roman" w:cs="Times New Roman"/>
          <w:sz w:val="24"/>
          <w:szCs w:val="24"/>
        </w:rPr>
        <w:t xml:space="preserve">is </w:t>
      </w:r>
      <w:r w:rsidR="002761FE" w:rsidRPr="002761FE">
        <w:rPr>
          <w:rFonts w:ascii="Times New Roman" w:hAnsi="Times New Roman" w:cs="Times New Roman"/>
          <w:sz w:val="24"/>
          <w:szCs w:val="24"/>
        </w:rPr>
        <w:t>locat</w:t>
      </w:r>
      <w:r w:rsidR="002761FE">
        <w:rPr>
          <w:rFonts w:ascii="Times New Roman" w:hAnsi="Times New Roman" w:cs="Times New Roman"/>
          <w:sz w:val="24"/>
          <w:szCs w:val="24"/>
        </w:rPr>
        <w:t>ed</w:t>
      </w:r>
      <w:r w:rsidR="002761FE" w:rsidRPr="002761FE">
        <w:rPr>
          <w:rFonts w:ascii="Times New Roman" w:hAnsi="Times New Roman" w:cs="Times New Roman"/>
          <w:sz w:val="24"/>
          <w:szCs w:val="24"/>
        </w:rPr>
        <w:t xml:space="preserve"> </w:t>
      </w:r>
      <w:r w:rsidR="002761FE">
        <w:rPr>
          <w:rFonts w:ascii="Times New Roman" w:hAnsi="Times New Roman" w:cs="Times New Roman"/>
          <w:sz w:val="24"/>
          <w:szCs w:val="24"/>
        </w:rPr>
        <w:t>on</w:t>
      </w:r>
      <w:r w:rsidR="002761FE" w:rsidRPr="002761FE">
        <w:rPr>
          <w:rFonts w:ascii="Times New Roman" w:hAnsi="Times New Roman" w:cs="Times New Roman"/>
          <w:sz w:val="24"/>
          <w:szCs w:val="24"/>
        </w:rPr>
        <w:t xml:space="preserve"> a </w:t>
      </w:r>
      <w:r w:rsidR="002761FE">
        <w:rPr>
          <w:rFonts w:ascii="Times New Roman" w:hAnsi="Times New Roman" w:cs="Times New Roman"/>
          <w:sz w:val="24"/>
          <w:szCs w:val="24"/>
        </w:rPr>
        <w:t>2.74</w:t>
      </w:r>
      <w:r w:rsidR="002761FE" w:rsidRPr="002761FE">
        <w:rPr>
          <w:rFonts w:ascii="Times New Roman" w:hAnsi="Times New Roman" w:cs="Times New Roman"/>
          <w:sz w:val="24"/>
          <w:szCs w:val="24"/>
        </w:rPr>
        <w:t xml:space="preserve">-acre lot on Loon Lake Road </w:t>
      </w:r>
      <w:r w:rsidR="002761FE">
        <w:rPr>
          <w:rFonts w:ascii="Times New Roman" w:hAnsi="Times New Roman" w:cs="Times New Roman"/>
          <w:sz w:val="24"/>
          <w:szCs w:val="24"/>
        </w:rPr>
        <w:t>in Rangely, Maine</w:t>
      </w:r>
      <w:r w:rsidR="002761FE" w:rsidRPr="002761FE">
        <w:rPr>
          <w:rFonts w:ascii="Times New Roman" w:hAnsi="Times New Roman" w:cs="Times New Roman"/>
          <w:sz w:val="24"/>
          <w:szCs w:val="24"/>
        </w:rPr>
        <w:t>. They are intending to construct a 5,000 sq foot single story building. The property currently has an entry road to the property that will be extended; an additional connecting road will also connect the facility to the neighboring K-12 school. The building will consist of 5 classrooms, a multi-use room playroom, vestibule entrance, office, warming kitchen, staff room, laundry/janitor room, and age-appropriate bathrooms. There will be a 2100 sq ft parking area and 5 separate playgrounds totaling 8642 sq ft.</w:t>
      </w:r>
      <w:r w:rsidR="003A666B">
        <w:rPr>
          <w:rFonts w:ascii="Times New Roman" w:hAnsi="Times New Roman" w:cs="Times New Roman"/>
          <w:sz w:val="24"/>
          <w:szCs w:val="24"/>
        </w:rPr>
        <w:t xml:space="preserve"> </w:t>
      </w:r>
    </w:p>
    <w:p w14:paraId="72348C33" w14:textId="77777777" w:rsidR="009B4057" w:rsidRDefault="009B4057" w:rsidP="00A22E67">
      <w:pPr>
        <w:spacing w:after="0"/>
        <w:ind w:left="720"/>
        <w:rPr>
          <w:rFonts w:ascii="Times New Roman" w:hAnsi="Times New Roman" w:cs="Times New Roman"/>
          <w:sz w:val="24"/>
          <w:szCs w:val="24"/>
        </w:rPr>
      </w:pPr>
    </w:p>
    <w:p w14:paraId="6A42B2D6" w14:textId="468BC54E" w:rsidR="009B4057" w:rsidRDefault="009B4057" w:rsidP="00A22E67">
      <w:pPr>
        <w:spacing w:after="0"/>
        <w:ind w:left="720"/>
        <w:rPr>
          <w:rFonts w:ascii="Times New Roman" w:hAnsi="Times New Roman" w:cs="Times New Roman"/>
          <w:sz w:val="24"/>
          <w:szCs w:val="24"/>
        </w:rPr>
      </w:pPr>
      <w:r>
        <w:rPr>
          <w:rFonts w:ascii="Times New Roman" w:hAnsi="Times New Roman" w:cs="Times New Roman"/>
          <w:sz w:val="24"/>
          <w:szCs w:val="24"/>
          <w:u w:val="single"/>
        </w:rPr>
        <w:t>Description of Project</w:t>
      </w:r>
      <w:r>
        <w:rPr>
          <w:rFonts w:ascii="Times New Roman" w:hAnsi="Times New Roman" w:cs="Times New Roman"/>
          <w:sz w:val="24"/>
          <w:szCs w:val="24"/>
        </w:rPr>
        <w:t xml:space="preserve">: </w:t>
      </w:r>
      <w:r w:rsidR="00245DAE" w:rsidRPr="007872A3">
        <w:rPr>
          <w:rFonts w:ascii="Times New Roman" w:hAnsi="Times New Roman" w:cs="Times New Roman"/>
          <w:sz w:val="24"/>
          <w:szCs w:val="24"/>
        </w:rPr>
        <w:t xml:space="preserve">The </w:t>
      </w:r>
      <w:r w:rsidR="00245DAE">
        <w:rPr>
          <w:rFonts w:ascii="Times New Roman" w:hAnsi="Times New Roman" w:cs="Times New Roman"/>
          <w:sz w:val="24"/>
          <w:szCs w:val="24"/>
        </w:rPr>
        <w:t>Beth Brunswick Memorial Fund for Children</w:t>
      </w:r>
      <w:r w:rsidR="00245DAE" w:rsidRPr="007872A3">
        <w:rPr>
          <w:rFonts w:ascii="Times New Roman" w:hAnsi="Times New Roman" w:cs="Times New Roman"/>
          <w:sz w:val="24"/>
          <w:szCs w:val="24"/>
        </w:rPr>
        <w:t xml:space="preserve"> received a $1 million grant from NBRC</w:t>
      </w:r>
      <w:r w:rsidR="00245DAE">
        <w:rPr>
          <w:rFonts w:ascii="Times New Roman" w:hAnsi="Times New Roman" w:cs="Times New Roman"/>
          <w:sz w:val="24"/>
          <w:szCs w:val="24"/>
        </w:rPr>
        <w:t>, obligated in 2024,</w:t>
      </w:r>
      <w:r w:rsidR="00245DAE" w:rsidRPr="007872A3">
        <w:rPr>
          <w:rFonts w:ascii="Times New Roman" w:hAnsi="Times New Roman" w:cs="Times New Roman"/>
          <w:sz w:val="24"/>
          <w:szCs w:val="24"/>
        </w:rPr>
        <w:t xml:space="preserve"> </w:t>
      </w:r>
      <w:r w:rsidR="00245DAE">
        <w:rPr>
          <w:rFonts w:ascii="Times New Roman" w:hAnsi="Times New Roman" w:cs="Times New Roman"/>
          <w:sz w:val="24"/>
          <w:szCs w:val="24"/>
        </w:rPr>
        <w:t xml:space="preserve">to build a childcare center in Rangeley, Maine. The facility will accommodate up to 76 children ages 6 months to 5 years old. This grant </w:t>
      </w:r>
      <w:r w:rsidR="00245DAE" w:rsidRPr="007872A3">
        <w:rPr>
          <w:rFonts w:ascii="Times New Roman" w:hAnsi="Times New Roman" w:cs="Times New Roman"/>
          <w:sz w:val="24"/>
          <w:szCs w:val="24"/>
        </w:rPr>
        <w:t>assist</w:t>
      </w:r>
      <w:r w:rsidR="00245DAE">
        <w:rPr>
          <w:rFonts w:ascii="Times New Roman" w:hAnsi="Times New Roman" w:cs="Times New Roman"/>
          <w:sz w:val="24"/>
          <w:szCs w:val="24"/>
        </w:rPr>
        <w:t>s</w:t>
      </w:r>
      <w:r w:rsidR="00245DAE" w:rsidRPr="007872A3">
        <w:rPr>
          <w:rFonts w:ascii="Times New Roman" w:hAnsi="Times New Roman" w:cs="Times New Roman"/>
          <w:sz w:val="24"/>
          <w:szCs w:val="24"/>
        </w:rPr>
        <w:t xml:space="preserve"> with the </w:t>
      </w:r>
      <w:r w:rsidR="00245DAE">
        <w:rPr>
          <w:rFonts w:ascii="Times New Roman" w:hAnsi="Times New Roman" w:cs="Times New Roman"/>
          <w:sz w:val="24"/>
          <w:szCs w:val="24"/>
        </w:rPr>
        <w:t>increased costs and financing gap needed to complete construction for this project</w:t>
      </w:r>
      <w:r w:rsidR="00245DAE" w:rsidRPr="007872A3">
        <w:rPr>
          <w:rFonts w:ascii="Times New Roman" w:hAnsi="Times New Roman" w:cs="Times New Roman"/>
          <w:sz w:val="24"/>
          <w:szCs w:val="24"/>
        </w:rPr>
        <w:t>.</w:t>
      </w:r>
      <w:r w:rsidR="002026B9">
        <w:rPr>
          <w:rFonts w:ascii="Times New Roman" w:hAnsi="Times New Roman" w:cs="Times New Roman"/>
          <w:sz w:val="24"/>
          <w:szCs w:val="24"/>
        </w:rPr>
        <w:t xml:space="preserve"> </w:t>
      </w:r>
      <w:r w:rsidR="002026B9" w:rsidRPr="003C3333">
        <w:rPr>
          <w:rFonts w:ascii="Times New Roman" w:hAnsi="Times New Roman" w:cs="Times New Roman"/>
          <w:sz w:val="24"/>
          <w:szCs w:val="24"/>
        </w:rPr>
        <w:t xml:space="preserve">The proposed project and use of funds are eligible for </w:t>
      </w:r>
      <w:r w:rsidR="003C3333" w:rsidRPr="003C3333">
        <w:rPr>
          <w:rFonts w:ascii="Times New Roman" w:hAnsi="Times New Roman" w:cs="Times New Roman"/>
          <w:sz w:val="24"/>
          <w:szCs w:val="24"/>
        </w:rPr>
        <w:t>C</w:t>
      </w:r>
      <w:r w:rsidR="002026B9" w:rsidRPr="003C3333">
        <w:rPr>
          <w:rFonts w:ascii="Times New Roman" w:hAnsi="Times New Roman" w:cs="Times New Roman"/>
          <w:sz w:val="24"/>
          <w:szCs w:val="24"/>
        </w:rPr>
        <w:t>DS</w:t>
      </w:r>
      <w:r w:rsidR="00EF0332">
        <w:rPr>
          <w:rFonts w:ascii="Times New Roman" w:hAnsi="Times New Roman" w:cs="Times New Roman"/>
          <w:sz w:val="24"/>
          <w:szCs w:val="24"/>
        </w:rPr>
        <w:t xml:space="preserve"> grant</w:t>
      </w:r>
      <w:r w:rsidR="002026B9" w:rsidRPr="003C3333">
        <w:rPr>
          <w:rFonts w:ascii="Times New Roman" w:hAnsi="Times New Roman" w:cs="Times New Roman"/>
          <w:sz w:val="24"/>
          <w:szCs w:val="24"/>
        </w:rPr>
        <w:t xml:space="preserve"> purposes, and the applicant has the legal authority to enter into an agreement with Rural Development.  Beth Brunswick Memorial Fund for Children has substantial community support, and it is within the means of the organization to successfully own and operate the facility. The</w:t>
      </w:r>
      <w:r w:rsidR="00AC06D6" w:rsidRPr="003C3333">
        <w:rPr>
          <w:rFonts w:ascii="Times New Roman" w:hAnsi="Times New Roman" w:cs="Times New Roman"/>
          <w:sz w:val="24"/>
          <w:szCs w:val="24"/>
        </w:rPr>
        <w:t xml:space="preserve"> Beth Brunswick Memorial Fund for Children </w:t>
      </w:r>
      <w:r w:rsidR="00E747B8">
        <w:rPr>
          <w:rFonts w:ascii="Times New Roman" w:hAnsi="Times New Roman" w:cs="Times New Roman"/>
          <w:sz w:val="24"/>
          <w:szCs w:val="24"/>
        </w:rPr>
        <w:t xml:space="preserve">also </w:t>
      </w:r>
      <w:r w:rsidR="00AC06D6" w:rsidRPr="003C3333">
        <w:rPr>
          <w:rFonts w:ascii="Times New Roman" w:hAnsi="Times New Roman" w:cs="Times New Roman"/>
          <w:sz w:val="24"/>
          <w:szCs w:val="24"/>
        </w:rPr>
        <w:t>received a</w:t>
      </w:r>
      <w:r w:rsidR="002026B9" w:rsidRPr="003C3333">
        <w:rPr>
          <w:rFonts w:ascii="Times New Roman" w:hAnsi="Times New Roman" w:cs="Times New Roman"/>
          <w:sz w:val="24"/>
          <w:szCs w:val="24"/>
        </w:rPr>
        <w:t xml:space="preserve"> $750,000 CDS Grant</w:t>
      </w:r>
      <w:r w:rsidR="006A03B2">
        <w:rPr>
          <w:rFonts w:ascii="Times New Roman" w:hAnsi="Times New Roman" w:cs="Times New Roman"/>
          <w:sz w:val="24"/>
          <w:szCs w:val="24"/>
        </w:rPr>
        <w:t xml:space="preserve"> that is to be administered through USDA Rural Development</w:t>
      </w:r>
      <w:r w:rsidR="002026B9" w:rsidRPr="003C3333">
        <w:rPr>
          <w:rFonts w:ascii="Times New Roman" w:hAnsi="Times New Roman" w:cs="Times New Roman"/>
          <w:sz w:val="24"/>
          <w:szCs w:val="24"/>
        </w:rPr>
        <w:t>.</w:t>
      </w:r>
    </w:p>
    <w:p w14:paraId="3F618EE6" w14:textId="77777777" w:rsidR="009B4057" w:rsidRDefault="009B4057" w:rsidP="00A22E67">
      <w:pPr>
        <w:spacing w:after="0"/>
        <w:ind w:left="720"/>
        <w:rPr>
          <w:rFonts w:ascii="Times New Roman" w:hAnsi="Times New Roman" w:cs="Times New Roman"/>
          <w:sz w:val="24"/>
          <w:szCs w:val="24"/>
        </w:rPr>
      </w:pPr>
    </w:p>
    <w:p w14:paraId="3B56AFA9" w14:textId="14EDF245" w:rsidR="009B4057" w:rsidRDefault="004132C3" w:rsidP="00A22E67">
      <w:pPr>
        <w:spacing w:after="0"/>
        <w:ind w:left="720"/>
        <w:rPr>
          <w:rFonts w:ascii="Times New Roman" w:hAnsi="Times New Roman" w:cs="Times New Roman"/>
          <w:sz w:val="24"/>
          <w:szCs w:val="24"/>
        </w:rPr>
      </w:pPr>
      <w:r>
        <w:rPr>
          <w:rFonts w:ascii="Times New Roman" w:hAnsi="Times New Roman" w:cs="Times New Roman"/>
          <w:sz w:val="24"/>
          <w:szCs w:val="24"/>
          <w:u w:val="single"/>
        </w:rPr>
        <w:t>Recipient Name</w:t>
      </w:r>
      <w:r w:rsidR="006566FF">
        <w:rPr>
          <w:rFonts w:ascii="Times New Roman" w:hAnsi="Times New Roman" w:cs="Times New Roman"/>
          <w:sz w:val="24"/>
          <w:szCs w:val="24"/>
        </w:rPr>
        <w:t>: Beth</w:t>
      </w:r>
      <w:r w:rsidR="00D25EA2">
        <w:rPr>
          <w:rFonts w:ascii="Times New Roman" w:hAnsi="Times New Roman" w:cs="Times New Roman"/>
          <w:sz w:val="24"/>
          <w:szCs w:val="24"/>
        </w:rPr>
        <w:t xml:space="preserve"> Brunswick Memorial Fund for Children</w:t>
      </w:r>
    </w:p>
    <w:p w14:paraId="5EED60FD" w14:textId="77777777" w:rsidR="004132C3" w:rsidRDefault="004132C3" w:rsidP="00A22E67">
      <w:pPr>
        <w:spacing w:after="0"/>
        <w:ind w:left="720"/>
        <w:rPr>
          <w:rFonts w:ascii="Times New Roman" w:hAnsi="Times New Roman" w:cs="Times New Roman"/>
          <w:sz w:val="24"/>
          <w:szCs w:val="24"/>
        </w:rPr>
      </w:pPr>
    </w:p>
    <w:p w14:paraId="6E5C87F4" w14:textId="2F4E83EA" w:rsidR="004132C3" w:rsidRDefault="004132C3" w:rsidP="00AA5446">
      <w:pPr>
        <w:pStyle w:val="BodyText"/>
        <w:ind w:left="720"/>
        <w:rPr>
          <w:rFonts w:ascii="Times New Roman"/>
          <w:sz w:val="24"/>
          <w:szCs w:val="24"/>
        </w:rPr>
      </w:pPr>
      <w:r>
        <w:rPr>
          <w:rFonts w:ascii="Times New Roman" w:hAnsi="Times New Roman" w:cs="Times New Roman"/>
          <w:sz w:val="24"/>
          <w:szCs w:val="24"/>
          <w:u w:val="single"/>
        </w:rPr>
        <w:t>Unique Entity Identifier</w:t>
      </w:r>
      <w:r>
        <w:rPr>
          <w:rFonts w:ascii="Times New Roman" w:hAnsi="Times New Roman" w:cs="Times New Roman"/>
          <w:sz w:val="24"/>
          <w:szCs w:val="24"/>
        </w:rPr>
        <w:t xml:space="preserve">: </w:t>
      </w:r>
      <w:r w:rsidR="00A9787A">
        <w:rPr>
          <w:rFonts w:ascii="Times New Roman"/>
          <w:sz w:val="24"/>
          <w:szCs w:val="24"/>
        </w:rPr>
        <w:t>WKADMV7SN2E4</w:t>
      </w:r>
    </w:p>
    <w:p w14:paraId="72277EEC" w14:textId="703D188C" w:rsidR="00D71464" w:rsidRDefault="00D71464" w:rsidP="00AA5446">
      <w:pPr>
        <w:pStyle w:val="BodyText"/>
        <w:ind w:left="720"/>
        <w:rPr>
          <w:rFonts w:ascii="Times New Roman" w:hAnsi="Times New Roman" w:cs="Times New Roman"/>
          <w:sz w:val="24"/>
          <w:szCs w:val="24"/>
        </w:rPr>
      </w:pPr>
    </w:p>
    <w:p w14:paraId="72E39397" w14:textId="74CCC382" w:rsidR="00D71464" w:rsidRPr="00E54647" w:rsidRDefault="00D71464" w:rsidP="00AA5446">
      <w:pPr>
        <w:pStyle w:val="BodyText"/>
        <w:ind w:left="720"/>
        <w:rPr>
          <w:rFonts w:ascii="Times New Roman" w:hAnsi="Times New Roman" w:cs="Times New Roman"/>
          <w:sz w:val="24"/>
          <w:szCs w:val="24"/>
          <w:u w:val="single"/>
        </w:rPr>
      </w:pPr>
      <w:r w:rsidRPr="00E54647">
        <w:rPr>
          <w:rFonts w:ascii="Times New Roman" w:hAnsi="Times New Roman" w:cs="Times New Roman"/>
          <w:sz w:val="24"/>
          <w:szCs w:val="24"/>
          <w:u w:val="single"/>
        </w:rPr>
        <w:t>Federal Award Identification Number (FAIN)</w:t>
      </w:r>
    </w:p>
    <w:p w14:paraId="4C768C92" w14:textId="0A8A2E7C" w:rsidR="00D71464" w:rsidRDefault="00D71464" w:rsidP="00D71464">
      <w:pPr>
        <w:spacing w:after="0"/>
        <w:ind w:left="720"/>
        <w:rPr>
          <w:rFonts w:ascii="Times New Roman" w:hAnsi="Times New Roman" w:cs="Times New Roman"/>
          <w:sz w:val="24"/>
          <w:szCs w:val="24"/>
        </w:rPr>
      </w:pPr>
      <w:r w:rsidRPr="004D6680">
        <w:rPr>
          <w:rFonts w:ascii="Times New Roman" w:hAnsi="Times New Roman" w:cs="Times New Roman"/>
          <w:sz w:val="24"/>
          <w:szCs w:val="24"/>
        </w:rPr>
        <w:t>NBRC:</w:t>
      </w:r>
      <w:r>
        <w:rPr>
          <w:rFonts w:ascii="Times New Roman" w:hAnsi="Times New Roman" w:cs="Times New Roman"/>
          <w:sz w:val="24"/>
          <w:szCs w:val="24"/>
        </w:rPr>
        <w:t xml:space="preserve"> </w:t>
      </w:r>
      <w:r w:rsidRPr="00D71464">
        <w:rPr>
          <w:rFonts w:ascii="Times New Roman" w:hAnsi="Times New Roman" w:cs="Times New Roman"/>
          <w:sz w:val="24"/>
          <w:szCs w:val="24"/>
        </w:rPr>
        <w:t>FAINGTCAT00017</w:t>
      </w:r>
    </w:p>
    <w:p w14:paraId="7C85650F" w14:textId="38E4B9AF" w:rsidR="004132C3" w:rsidRDefault="00D71464" w:rsidP="00D71464">
      <w:pPr>
        <w:spacing w:after="0"/>
        <w:ind w:left="720"/>
        <w:rPr>
          <w:rFonts w:ascii="Times New Roman" w:hAnsi="Times New Roman" w:cs="Times New Roman"/>
          <w:sz w:val="24"/>
          <w:szCs w:val="24"/>
        </w:rPr>
      </w:pPr>
      <w:r>
        <w:rPr>
          <w:rFonts w:ascii="Times New Roman" w:hAnsi="Times New Roman" w:cs="Times New Roman"/>
          <w:sz w:val="24"/>
          <w:szCs w:val="24"/>
        </w:rPr>
        <w:t>USDA-</w:t>
      </w:r>
      <w:r w:rsidR="006566FF">
        <w:rPr>
          <w:rFonts w:ascii="Times New Roman" w:hAnsi="Times New Roman" w:cs="Times New Roman"/>
          <w:sz w:val="24"/>
          <w:szCs w:val="24"/>
        </w:rPr>
        <w:t>RD:</w:t>
      </w:r>
      <w:r w:rsidR="006566FF" w:rsidRPr="005D32C5">
        <w:rPr>
          <w:rFonts w:ascii="Times New Roman" w:hAnsi="Times New Roman" w:cs="Times New Roman"/>
          <w:sz w:val="24"/>
          <w:szCs w:val="24"/>
        </w:rPr>
        <w:t xml:space="preserve"> CLSS</w:t>
      </w:r>
      <w:r w:rsidR="005D32C5" w:rsidRPr="005D32C5">
        <w:rPr>
          <w:rFonts w:ascii="Times New Roman" w:hAnsi="Times New Roman" w:cs="Times New Roman"/>
          <w:sz w:val="24"/>
          <w:szCs w:val="24"/>
        </w:rPr>
        <w:t>00000088308</w:t>
      </w:r>
    </w:p>
    <w:p w14:paraId="1ADF5AC0" w14:textId="77777777" w:rsidR="00D71464" w:rsidRDefault="00D71464" w:rsidP="00D71464">
      <w:pPr>
        <w:spacing w:after="0"/>
        <w:ind w:left="720"/>
        <w:rPr>
          <w:rFonts w:ascii="Times New Roman" w:hAnsi="Times New Roman" w:cs="Times New Roman"/>
          <w:sz w:val="24"/>
          <w:szCs w:val="24"/>
        </w:rPr>
      </w:pPr>
    </w:p>
    <w:p w14:paraId="6BC58AB6" w14:textId="203B7EB0" w:rsidR="00D71464" w:rsidRDefault="00D42735" w:rsidP="00A22E67">
      <w:pPr>
        <w:spacing w:after="0"/>
        <w:ind w:left="720"/>
        <w:rPr>
          <w:rFonts w:ascii="Times New Roman" w:hAnsi="Times New Roman" w:cs="Times New Roman"/>
          <w:sz w:val="24"/>
          <w:szCs w:val="24"/>
        </w:rPr>
      </w:pPr>
      <w:r>
        <w:rPr>
          <w:rFonts w:ascii="Times New Roman" w:hAnsi="Times New Roman" w:cs="Times New Roman"/>
          <w:sz w:val="24"/>
          <w:szCs w:val="24"/>
          <w:u w:val="single"/>
        </w:rPr>
        <w:t xml:space="preserve">Federal Financial Assistance </w:t>
      </w:r>
      <w:r w:rsidR="00D71464">
        <w:rPr>
          <w:rFonts w:ascii="Times New Roman" w:hAnsi="Times New Roman" w:cs="Times New Roman"/>
          <w:sz w:val="24"/>
          <w:szCs w:val="24"/>
          <w:u w:val="single"/>
        </w:rPr>
        <w:t>Listing Number and Name</w:t>
      </w:r>
      <w:r>
        <w:rPr>
          <w:rFonts w:ascii="Times New Roman" w:hAnsi="Times New Roman" w:cs="Times New Roman"/>
          <w:sz w:val="24"/>
          <w:szCs w:val="24"/>
        </w:rPr>
        <w:t xml:space="preserve">: </w:t>
      </w:r>
    </w:p>
    <w:p w14:paraId="4DE40D96" w14:textId="3CED2157" w:rsidR="004132C3" w:rsidRDefault="00D71464" w:rsidP="00A22E67">
      <w:pPr>
        <w:spacing w:after="0"/>
        <w:ind w:left="720"/>
        <w:rPr>
          <w:rFonts w:ascii="Times New Roman" w:hAnsi="Times New Roman" w:cs="Times New Roman"/>
          <w:sz w:val="24"/>
          <w:szCs w:val="24"/>
        </w:rPr>
      </w:pPr>
      <w:r w:rsidRPr="00E54647">
        <w:rPr>
          <w:rFonts w:ascii="Times New Roman" w:hAnsi="Times New Roman" w:cs="Times New Roman"/>
          <w:sz w:val="24"/>
          <w:szCs w:val="24"/>
        </w:rPr>
        <w:t>NBRC:</w:t>
      </w:r>
      <w:r>
        <w:rPr>
          <w:rFonts w:ascii="Times New Roman" w:hAnsi="Times New Roman" w:cs="Times New Roman"/>
          <w:sz w:val="24"/>
          <w:szCs w:val="24"/>
        </w:rPr>
        <w:t xml:space="preserve"> </w:t>
      </w:r>
      <w:r w:rsidR="00A90381">
        <w:rPr>
          <w:rFonts w:ascii="Times New Roman" w:hAnsi="Times New Roman" w:cs="Times New Roman"/>
          <w:sz w:val="24"/>
          <w:szCs w:val="24"/>
        </w:rPr>
        <w:t>90.601 Northern</w:t>
      </w:r>
      <w:r w:rsidR="00A339AF">
        <w:rPr>
          <w:rFonts w:ascii="Times New Roman" w:hAnsi="Times New Roman" w:cs="Times New Roman"/>
          <w:sz w:val="24"/>
          <w:szCs w:val="24"/>
        </w:rPr>
        <w:t xml:space="preserve"> Border Regional Development</w:t>
      </w:r>
    </w:p>
    <w:p w14:paraId="7024CF35" w14:textId="74306A85" w:rsidR="00D71464" w:rsidRDefault="00D71464" w:rsidP="00A22E67">
      <w:pPr>
        <w:spacing w:after="0"/>
        <w:ind w:left="720"/>
        <w:rPr>
          <w:rFonts w:ascii="Times New Roman" w:hAnsi="Times New Roman" w:cs="Times New Roman"/>
          <w:sz w:val="24"/>
          <w:szCs w:val="24"/>
        </w:rPr>
      </w:pPr>
      <w:r>
        <w:rPr>
          <w:rFonts w:ascii="Times New Roman" w:hAnsi="Times New Roman" w:cs="Times New Roman"/>
          <w:sz w:val="24"/>
          <w:szCs w:val="24"/>
        </w:rPr>
        <w:t xml:space="preserve">USDA-RD: </w:t>
      </w:r>
      <w:r w:rsidR="006A2638" w:rsidRPr="006A2638">
        <w:rPr>
          <w:rFonts w:ascii="Times New Roman" w:hAnsi="Times New Roman" w:cs="Times New Roman"/>
          <w:sz w:val="24"/>
          <w:szCs w:val="24"/>
        </w:rPr>
        <w:t>10.766 - Community Facilities Loans and Grants</w:t>
      </w:r>
    </w:p>
    <w:p w14:paraId="1940CC44" w14:textId="77777777" w:rsidR="00D42735" w:rsidRDefault="00D42735" w:rsidP="00A22E67">
      <w:pPr>
        <w:spacing w:after="0"/>
        <w:ind w:left="720"/>
        <w:rPr>
          <w:rFonts w:ascii="Times New Roman" w:hAnsi="Times New Roman" w:cs="Times New Roman"/>
          <w:sz w:val="24"/>
          <w:szCs w:val="24"/>
        </w:rPr>
      </w:pPr>
    </w:p>
    <w:p w14:paraId="1B0ADA9A" w14:textId="77777777" w:rsidR="001F1C5A" w:rsidRDefault="00D42735" w:rsidP="00A22E67">
      <w:pPr>
        <w:spacing w:after="0"/>
        <w:ind w:left="720"/>
        <w:rPr>
          <w:rFonts w:ascii="Times New Roman" w:hAnsi="Times New Roman" w:cs="Times New Roman"/>
          <w:sz w:val="24"/>
          <w:szCs w:val="24"/>
        </w:rPr>
      </w:pPr>
      <w:r>
        <w:rPr>
          <w:rFonts w:ascii="Times New Roman" w:hAnsi="Times New Roman" w:cs="Times New Roman"/>
          <w:sz w:val="24"/>
          <w:szCs w:val="24"/>
          <w:u w:val="single"/>
        </w:rPr>
        <w:t>Federal Financial Assistance</w:t>
      </w:r>
      <w:r w:rsidR="004358DD">
        <w:rPr>
          <w:rFonts w:ascii="Times New Roman" w:hAnsi="Times New Roman" w:cs="Times New Roman"/>
          <w:sz w:val="24"/>
          <w:szCs w:val="24"/>
          <w:u w:val="single"/>
        </w:rPr>
        <w:t xml:space="preserve"> Funding Amount</w:t>
      </w:r>
      <w:r w:rsidR="007A41C2">
        <w:rPr>
          <w:rFonts w:ascii="Times New Roman" w:hAnsi="Times New Roman" w:cs="Times New Roman"/>
          <w:sz w:val="24"/>
          <w:szCs w:val="24"/>
        </w:rPr>
        <w:t>:</w:t>
      </w:r>
      <w:r w:rsidR="001F1C5A">
        <w:rPr>
          <w:rFonts w:ascii="Times New Roman" w:hAnsi="Times New Roman" w:cs="Times New Roman"/>
          <w:sz w:val="24"/>
          <w:szCs w:val="24"/>
        </w:rPr>
        <w:t xml:space="preserve">  </w:t>
      </w:r>
    </w:p>
    <w:p w14:paraId="3ADA86CB" w14:textId="712E5F4C" w:rsidR="00D42735" w:rsidRDefault="007A41C2" w:rsidP="00A22E67">
      <w:pPr>
        <w:spacing w:after="0"/>
        <w:ind w:left="720"/>
        <w:rPr>
          <w:rFonts w:ascii="Times New Roman" w:hAnsi="Times New Roman" w:cs="Times New Roman"/>
          <w:sz w:val="24"/>
          <w:szCs w:val="24"/>
        </w:rPr>
      </w:pPr>
      <w:r>
        <w:rPr>
          <w:rFonts w:ascii="Times New Roman" w:hAnsi="Times New Roman" w:cs="Times New Roman"/>
          <w:sz w:val="24"/>
          <w:szCs w:val="24"/>
        </w:rPr>
        <w:t xml:space="preserve">NBRC award amount: </w:t>
      </w:r>
      <w:r w:rsidR="004A04A1">
        <w:rPr>
          <w:rFonts w:ascii="Times New Roman" w:hAnsi="Times New Roman" w:cs="Times New Roman"/>
          <w:sz w:val="24"/>
          <w:szCs w:val="24"/>
        </w:rPr>
        <w:t>$1,000,000.00</w:t>
      </w:r>
    </w:p>
    <w:p w14:paraId="30BB5396" w14:textId="4769532F" w:rsidR="004A04A1" w:rsidRPr="004A04A1" w:rsidRDefault="004A04A1" w:rsidP="00A22E67">
      <w:pPr>
        <w:spacing w:after="0"/>
        <w:ind w:left="720"/>
        <w:rPr>
          <w:rFonts w:ascii="Times New Roman" w:hAnsi="Times New Roman" w:cs="Times New Roman"/>
          <w:sz w:val="24"/>
          <w:szCs w:val="24"/>
        </w:rPr>
      </w:pPr>
      <w:r>
        <w:rPr>
          <w:rFonts w:ascii="Times New Roman" w:hAnsi="Times New Roman" w:cs="Times New Roman"/>
          <w:sz w:val="24"/>
          <w:szCs w:val="24"/>
        </w:rPr>
        <w:t>USDA-RD award amount:</w:t>
      </w:r>
      <w:r w:rsidR="00650ACD">
        <w:rPr>
          <w:rFonts w:ascii="Times New Roman" w:hAnsi="Times New Roman" w:cs="Times New Roman"/>
          <w:sz w:val="24"/>
          <w:szCs w:val="24"/>
        </w:rPr>
        <w:t xml:space="preserve"> $</w:t>
      </w:r>
      <w:r w:rsidR="00CF4F16">
        <w:rPr>
          <w:rFonts w:ascii="Times New Roman" w:hAnsi="Times New Roman" w:cs="Times New Roman"/>
          <w:sz w:val="24"/>
          <w:szCs w:val="24"/>
        </w:rPr>
        <w:t>750,000.00</w:t>
      </w:r>
    </w:p>
    <w:p w14:paraId="0B33DA3B" w14:textId="05C4BCB8" w:rsidR="006B2C6E" w:rsidRDefault="006B2C6E" w:rsidP="00A22E67">
      <w:pPr>
        <w:spacing w:after="0"/>
        <w:ind w:left="720"/>
        <w:rPr>
          <w:rFonts w:ascii="Times New Roman" w:hAnsi="Times New Roman" w:cs="Times New Roman"/>
          <w:sz w:val="24"/>
          <w:szCs w:val="24"/>
        </w:rPr>
      </w:pPr>
    </w:p>
    <w:p w14:paraId="629DD124" w14:textId="29A467CF" w:rsidR="00D71464" w:rsidRDefault="00D71464" w:rsidP="005A7454">
      <w:pPr>
        <w:spacing w:after="0"/>
        <w:ind w:left="720"/>
        <w:rPr>
          <w:rFonts w:ascii="Times New Roman" w:hAnsi="Times New Roman" w:cs="Times New Roman"/>
          <w:sz w:val="24"/>
          <w:szCs w:val="24"/>
        </w:rPr>
      </w:pPr>
      <w:r w:rsidRPr="00E54647">
        <w:rPr>
          <w:rFonts w:ascii="Times New Roman" w:hAnsi="Times New Roman" w:cs="Times New Roman"/>
          <w:sz w:val="24"/>
          <w:szCs w:val="24"/>
          <w:u w:val="single"/>
        </w:rPr>
        <w:t>Total Cost of Infrastructure Expenditure</w:t>
      </w:r>
      <w:r w:rsidR="005A7454">
        <w:rPr>
          <w:rFonts w:ascii="Times New Roman" w:hAnsi="Times New Roman" w:cs="Times New Roman"/>
          <w:sz w:val="24"/>
          <w:szCs w:val="24"/>
        </w:rPr>
        <w:t xml:space="preserve">: </w:t>
      </w:r>
      <w:r w:rsidRPr="00D71464">
        <w:rPr>
          <w:rFonts w:ascii="Times New Roman" w:hAnsi="Times New Roman" w:cs="Times New Roman"/>
          <w:sz w:val="24"/>
          <w:szCs w:val="24"/>
        </w:rPr>
        <w:t>$3,234,853.00</w:t>
      </w:r>
    </w:p>
    <w:p w14:paraId="725DA0D1" w14:textId="0CEF6817" w:rsidR="00D71464" w:rsidRDefault="00D71464" w:rsidP="00A22E67">
      <w:pPr>
        <w:spacing w:after="0"/>
        <w:ind w:left="720"/>
        <w:rPr>
          <w:rFonts w:ascii="Times New Roman" w:hAnsi="Times New Roman" w:cs="Times New Roman"/>
          <w:sz w:val="24"/>
          <w:szCs w:val="24"/>
        </w:rPr>
      </w:pPr>
    </w:p>
    <w:p w14:paraId="5778FF10" w14:textId="77777777" w:rsidR="00D71464" w:rsidRPr="007A41C2" w:rsidRDefault="00D71464" w:rsidP="00A22E67">
      <w:pPr>
        <w:spacing w:after="0"/>
        <w:ind w:left="720"/>
        <w:rPr>
          <w:rFonts w:ascii="Times New Roman" w:hAnsi="Times New Roman" w:cs="Times New Roman"/>
          <w:sz w:val="24"/>
          <w:szCs w:val="24"/>
        </w:rPr>
      </w:pPr>
    </w:p>
    <w:p w14:paraId="60698699" w14:textId="61EE8B11" w:rsidR="00C81C2E" w:rsidRPr="00A138B4" w:rsidRDefault="00C81C2E" w:rsidP="00C81C2E">
      <w:pPr>
        <w:pStyle w:val="ListParagraph"/>
        <w:numPr>
          <w:ilvl w:val="0"/>
          <w:numId w:val="1"/>
        </w:numPr>
        <w:spacing w:after="0"/>
        <w:rPr>
          <w:rFonts w:ascii="Times New Roman" w:hAnsi="Times New Roman" w:cs="Times New Roman"/>
          <w:b/>
          <w:bCs/>
          <w:sz w:val="24"/>
          <w:szCs w:val="24"/>
        </w:rPr>
      </w:pPr>
      <w:r>
        <w:rPr>
          <w:rFonts w:ascii="Times New Roman" w:hAnsi="Times New Roman" w:cs="Times New Roman"/>
          <w:b/>
          <w:bCs/>
          <w:sz w:val="24"/>
          <w:szCs w:val="24"/>
        </w:rPr>
        <w:t>Description of Covered Items</w:t>
      </w:r>
    </w:p>
    <w:p w14:paraId="28AAB90F" w14:textId="77777777" w:rsidR="00843CC5" w:rsidRDefault="00843CC5" w:rsidP="00397BD3">
      <w:pPr>
        <w:spacing w:after="0"/>
        <w:ind w:left="360"/>
        <w:rPr>
          <w:rFonts w:ascii="Times New Roman" w:hAnsi="Times New Roman" w:cs="Times New Roman"/>
          <w:sz w:val="24"/>
          <w:szCs w:val="24"/>
        </w:rPr>
      </w:pPr>
    </w:p>
    <w:p w14:paraId="6E4172B8" w14:textId="0FFA58B9" w:rsidR="00BA13A9" w:rsidRDefault="00615700" w:rsidP="00123E36">
      <w:pPr>
        <w:spacing w:after="0"/>
        <w:ind w:left="720"/>
        <w:rPr>
          <w:rFonts w:ascii="Times New Roman" w:hAnsi="Times New Roman" w:cs="Times New Roman"/>
          <w:sz w:val="24"/>
          <w:szCs w:val="24"/>
        </w:rPr>
      </w:pPr>
      <w:r>
        <w:rPr>
          <w:rFonts w:ascii="Times New Roman" w:hAnsi="Times New Roman" w:cs="Times New Roman"/>
          <w:sz w:val="24"/>
          <w:szCs w:val="24"/>
          <w:u w:val="single"/>
        </w:rPr>
        <w:t>Manufactured Products</w:t>
      </w:r>
      <w:r>
        <w:rPr>
          <w:rFonts w:ascii="Times New Roman" w:hAnsi="Times New Roman" w:cs="Times New Roman"/>
          <w:sz w:val="24"/>
          <w:szCs w:val="24"/>
        </w:rPr>
        <w:t xml:space="preserve">: The waiver seeks an exception to the Buy America requirements for the </w:t>
      </w:r>
      <w:r w:rsidR="00123E36">
        <w:rPr>
          <w:rFonts w:ascii="Times New Roman" w:hAnsi="Times New Roman" w:cs="Times New Roman"/>
          <w:sz w:val="24"/>
          <w:szCs w:val="24"/>
        </w:rPr>
        <w:t xml:space="preserve">hardware for </w:t>
      </w:r>
      <w:r w:rsidR="002B7E39">
        <w:rPr>
          <w:rFonts w:ascii="Times New Roman" w:hAnsi="Times New Roman" w:cs="Times New Roman"/>
          <w:sz w:val="24"/>
          <w:szCs w:val="24"/>
        </w:rPr>
        <w:t>1</w:t>
      </w:r>
      <w:r w:rsidR="0066097A">
        <w:rPr>
          <w:rFonts w:ascii="Times New Roman" w:hAnsi="Times New Roman" w:cs="Times New Roman"/>
          <w:sz w:val="24"/>
          <w:szCs w:val="24"/>
        </w:rPr>
        <w:t>6</w:t>
      </w:r>
      <w:r w:rsidR="00123E36">
        <w:rPr>
          <w:rFonts w:ascii="Times New Roman" w:hAnsi="Times New Roman" w:cs="Times New Roman"/>
          <w:sz w:val="24"/>
          <w:szCs w:val="24"/>
        </w:rPr>
        <w:t xml:space="preserve"> door closure</w:t>
      </w:r>
      <w:r w:rsidR="0066097A">
        <w:rPr>
          <w:rFonts w:ascii="Times New Roman" w:hAnsi="Times New Roman" w:cs="Times New Roman"/>
          <w:sz w:val="24"/>
          <w:szCs w:val="24"/>
        </w:rPr>
        <w:t xml:space="preserve"> parts</w:t>
      </w:r>
      <w:r w:rsidR="00123E36">
        <w:rPr>
          <w:rFonts w:ascii="Times New Roman" w:hAnsi="Times New Roman" w:cs="Times New Roman"/>
          <w:sz w:val="24"/>
          <w:szCs w:val="24"/>
        </w:rPr>
        <w:t>.</w:t>
      </w:r>
    </w:p>
    <w:p w14:paraId="050CF79E" w14:textId="02AF995C" w:rsidR="00860F5B" w:rsidRDefault="00860F5B" w:rsidP="00F459CA">
      <w:pPr>
        <w:pStyle w:val="ListParagraph"/>
        <w:numPr>
          <w:ilvl w:val="1"/>
          <w:numId w:val="3"/>
        </w:numPr>
        <w:spacing w:after="0"/>
        <w:rPr>
          <w:rFonts w:ascii="Times New Roman" w:hAnsi="Times New Roman" w:cs="Times New Roman"/>
          <w:sz w:val="24"/>
          <w:szCs w:val="24"/>
        </w:rPr>
      </w:pPr>
      <w:r>
        <w:rPr>
          <w:rFonts w:ascii="Times New Roman" w:hAnsi="Times New Roman" w:cs="Times New Roman"/>
          <w:sz w:val="24"/>
          <w:szCs w:val="24"/>
        </w:rPr>
        <w:t xml:space="preserve">NAICS: </w:t>
      </w:r>
      <w:r w:rsidR="005A7454">
        <w:rPr>
          <w:rFonts w:ascii="Times New Roman" w:hAnsi="Times New Roman" w:cs="Times New Roman"/>
          <w:sz w:val="24"/>
          <w:szCs w:val="24"/>
        </w:rPr>
        <w:t>332510</w:t>
      </w:r>
    </w:p>
    <w:p w14:paraId="67A0BD80" w14:textId="6EE980AF" w:rsidR="00482EA8" w:rsidRDefault="00482EA8" w:rsidP="00F459CA">
      <w:pPr>
        <w:pStyle w:val="ListParagraph"/>
        <w:numPr>
          <w:ilvl w:val="1"/>
          <w:numId w:val="3"/>
        </w:numPr>
        <w:spacing w:after="0"/>
        <w:rPr>
          <w:rFonts w:ascii="Times New Roman" w:hAnsi="Times New Roman" w:cs="Times New Roman"/>
          <w:sz w:val="24"/>
          <w:szCs w:val="24"/>
        </w:rPr>
      </w:pPr>
      <w:r>
        <w:rPr>
          <w:rFonts w:ascii="Times New Roman" w:hAnsi="Times New Roman" w:cs="Times New Roman"/>
          <w:sz w:val="24"/>
          <w:szCs w:val="24"/>
        </w:rPr>
        <w:t xml:space="preserve">PSC: </w:t>
      </w:r>
      <w:r w:rsidR="005A7454">
        <w:rPr>
          <w:rFonts w:ascii="Times New Roman" w:hAnsi="Times New Roman" w:cs="Times New Roman"/>
          <w:sz w:val="24"/>
          <w:szCs w:val="24"/>
        </w:rPr>
        <w:t>5340</w:t>
      </w:r>
    </w:p>
    <w:p w14:paraId="3E3836C7" w14:textId="0EFABAE7" w:rsidR="00482EA8" w:rsidRDefault="00482EA8" w:rsidP="00DE7095">
      <w:pPr>
        <w:pStyle w:val="ListParagraph"/>
        <w:numPr>
          <w:ilvl w:val="1"/>
          <w:numId w:val="3"/>
        </w:numPr>
        <w:spacing w:after="0"/>
        <w:rPr>
          <w:rFonts w:ascii="Times New Roman" w:hAnsi="Times New Roman" w:cs="Times New Roman"/>
          <w:sz w:val="24"/>
          <w:szCs w:val="24"/>
        </w:rPr>
      </w:pPr>
      <w:r w:rsidRPr="00482EA8">
        <w:rPr>
          <w:rFonts w:ascii="Times New Roman" w:hAnsi="Times New Roman" w:cs="Times New Roman"/>
          <w:sz w:val="24"/>
          <w:szCs w:val="24"/>
        </w:rPr>
        <w:t>Total Cost: $</w:t>
      </w:r>
      <w:r w:rsidR="00F25EDB">
        <w:rPr>
          <w:rFonts w:ascii="Times New Roman" w:hAnsi="Times New Roman" w:cs="Times New Roman"/>
          <w:sz w:val="24"/>
          <w:szCs w:val="24"/>
        </w:rPr>
        <w:t xml:space="preserve"> </w:t>
      </w:r>
      <w:r w:rsidR="005A7454">
        <w:rPr>
          <w:rFonts w:ascii="Times New Roman" w:hAnsi="Times New Roman" w:cs="Times New Roman"/>
          <w:sz w:val="24"/>
          <w:szCs w:val="24"/>
        </w:rPr>
        <w:t>1</w:t>
      </w:r>
      <w:r w:rsidR="0066097A">
        <w:rPr>
          <w:rFonts w:ascii="Times New Roman" w:hAnsi="Times New Roman" w:cs="Times New Roman"/>
          <w:sz w:val="24"/>
          <w:szCs w:val="24"/>
        </w:rPr>
        <w:t>1,618.88</w:t>
      </w:r>
    </w:p>
    <w:p w14:paraId="4A52675B" w14:textId="77777777" w:rsidR="0013086B" w:rsidRDefault="0013086B" w:rsidP="0013086B">
      <w:pPr>
        <w:spacing w:after="0"/>
        <w:rPr>
          <w:rFonts w:ascii="Times New Roman" w:hAnsi="Times New Roman" w:cs="Times New Roman"/>
          <w:sz w:val="24"/>
          <w:szCs w:val="24"/>
        </w:rPr>
      </w:pPr>
    </w:p>
    <w:p w14:paraId="17FAE071" w14:textId="6E144280" w:rsidR="0013086B" w:rsidRDefault="00CC0B30" w:rsidP="0013086B">
      <w:pPr>
        <w:pStyle w:val="ListParagraph"/>
        <w:numPr>
          <w:ilvl w:val="0"/>
          <w:numId w:val="1"/>
        </w:numPr>
        <w:spacing w:after="0"/>
        <w:rPr>
          <w:rFonts w:ascii="Times New Roman" w:hAnsi="Times New Roman" w:cs="Times New Roman"/>
          <w:b/>
          <w:bCs/>
          <w:sz w:val="24"/>
          <w:szCs w:val="24"/>
        </w:rPr>
      </w:pPr>
      <w:r>
        <w:rPr>
          <w:rFonts w:ascii="Times New Roman" w:hAnsi="Times New Roman" w:cs="Times New Roman"/>
          <w:b/>
          <w:bCs/>
          <w:sz w:val="24"/>
          <w:szCs w:val="24"/>
        </w:rPr>
        <w:t>Waiver Justification Summary</w:t>
      </w:r>
    </w:p>
    <w:p w14:paraId="7702F4CC" w14:textId="5DB71641" w:rsidR="00CC0B30" w:rsidRDefault="00CC0B30" w:rsidP="00CC0B30">
      <w:pPr>
        <w:spacing w:after="0"/>
        <w:ind w:left="360"/>
        <w:rPr>
          <w:rFonts w:ascii="Times New Roman" w:hAnsi="Times New Roman" w:cs="Times New Roman"/>
          <w:sz w:val="24"/>
          <w:szCs w:val="24"/>
        </w:rPr>
      </w:pPr>
    </w:p>
    <w:p w14:paraId="70CDD335" w14:textId="3F473919" w:rsidR="004C3E7C" w:rsidRDefault="005148B0" w:rsidP="004C3E7C">
      <w:pPr>
        <w:pStyle w:val="BodyText"/>
        <w:ind w:left="360"/>
        <w:rPr>
          <w:rFonts w:ascii="Times New Roman" w:hAnsi="Times New Roman" w:cs="Times New Roman"/>
          <w:sz w:val="24"/>
          <w:szCs w:val="24"/>
        </w:rPr>
      </w:pPr>
      <w:r>
        <w:rPr>
          <w:rFonts w:ascii="Times New Roman" w:hAnsi="Times New Roman" w:cs="Times New Roman"/>
          <w:sz w:val="24"/>
          <w:szCs w:val="24"/>
          <w:u w:val="single"/>
        </w:rPr>
        <w:t xml:space="preserve">Anticipated Impact if No Waiver is Issued: </w:t>
      </w:r>
      <w:r w:rsidR="004C3E7C" w:rsidRPr="00A92A0A">
        <w:rPr>
          <w:rFonts w:ascii="Times New Roman" w:hAnsi="Times New Roman" w:cs="Times New Roman"/>
          <w:sz w:val="24"/>
          <w:szCs w:val="24"/>
        </w:rPr>
        <w:t xml:space="preserve">Absent a waiver issued, the recipient would be unable to move forward with project as </w:t>
      </w:r>
      <w:r w:rsidR="00520A3A">
        <w:rPr>
          <w:rFonts w:ascii="Times New Roman" w:hAnsi="Times New Roman" w:cs="Times New Roman"/>
          <w:sz w:val="24"/>
          <w:szCs w:val="24"/>
        </w:rPr>
        <w:t xml:space="preserve">the items specked by the Architect are required to meet State licensing for a Child Care facility in the State of Maine. Deviating from these specs would cause licensing to be revoked for the </w:t>
      </w:r>
      <w:r w:rsidR="00674B89">
        <w:rPr>
          <w:rFonts w:ascii="Times New Roman" w:hAnsi="Times New Roman" w:cs="Times New Roman"/>
          <w:sz w:val="24"/>
          <w:szCs w:val="24"/>
        </w:rPr>
        <w:t>project and stop the project from moving forward.</w:t>
      </w:r>
    </w:p>
    <w:p w14:paraId="231CA0BC" w14:textId="77777777" w:rsidR="003555D4" w:rsidRDefault="003555D4" w:rsidP="004C3E7C">
      <w:pPr>
        <w:pStyle w:val="BodyText"/>
        <w:ind w:left="360"/>
        <w:rPr>
          <w:rFonts w:ascii="Times New Roman" w:hAnsi="Times New Roman" w:cs="Times New Roman"/>
          <w:sz w:val="24"/>
          <w:szCs w:val="24"/>
        </w:rPr>
      </w:pPr>
    </w:p>
    <w:p w14:paraId="536A89E5" w14:textId="2A8FB54E" w:rsidR="00432788" w:rsidRDefault="003555D4" w:rsidP="00626431">
      <w:pPr>
        <w:pStyle w:val="BodyText"/>
        <w:ind w:left="360"/>
        <w:rPr>
          <w:rFonts w:ascii="Times New Roman"/>
          <w:sz w:val="24"/>
          <w:szCs w:val="24"/>
        </w:rPr>
      </w:pPr>
      <w:r>
        <w:rPr>
          <w:rFonts w:ascii="Times New Roman" w:hAnsi="Times New Roman" w:cs="Times New Roman"/>
          <w:sz w:val="24"/>
          <w:szCs w:val="24"/>
          <w:u w:val="single"/>
        </w:rPr>
        <w:t>Description of Efforts Made to Identify Domestic Products</w:t>
      </w:r>
      <w:r w:rsidR="00205A0C">
        <w:rPr>
          <w:rFonts w:ascii="Times New Roman" w:hAnsi="Times New Roman" w:cs="Times New Roman"/>
          <w:sz w:val="24"/>
          <w:szCs w:val="24"/>
        </w:rPr>
        <w:t xml:space="preserve">: </w:t>
      </w:r>
      <w:r w:rsidR="00432788">
        <w:rPr>
          <w:rFonts w:ascii="Times New Roman"/>
          <w:sz w:val="24"/>
          <w:szCs w:val="24"/>
        </w:rPr>
        <w:t xml:space="preserve">Market research and industry outreach was conducted from </w:t>
      </w:r>
      <w:r w:rsidR="00260B5E">
        <w:rPr>
          <w:rFonts w:ascii="Times New Roman"/>
          <w:sz w:val="24"/>
          <w:szCs w:val="24"/>
        </w:rPr>
        <w:t>August</w:t>
      </w:r>
      <w:r w:rsidR="00432788">
        <w:rPr>
          <w:rFonts w:ascii="Times New Roman"/>
          <w:sz w:val="24"/>
          <w:szCs w:val="24"/>
        </w:rPr>
        <w:t xml:space="preserve"> 2024 to Spring 2025. </w:t>
      </w:r>
      <w:r w:rsidR="00C2769F">
        <w:rPr>
          <w:rFonts w:ascii="Times New Roman"/>
          <w:sz w:val="24"/>
          <w:szCs w:val="24"/>
        </w:rPr>
        <w:t>These door closures</w:t>
      </w:r>
      <w:r w:rsidR="00432788">
        <w:rPr>
          <w:rFonts w:ascii="Times New Roman"/>
          <w:sz w:val="24"/>
          <w:szCs w:val="24"/>
        </w:rPr>
        <w:t xml:space="preserve"> are considered manufactured products. </w:t>
      </w:r>
      <w:r w:rsidR="00432788" w:rsidRPr="001C3C06">
        <w:rPr>
          <w:rFonts w:ascii="Times New Roman"/>
          <w:sz w:val="24"/>
          <w:szCs w:val="24"/>
        </w:rPr>
        <w:t>The recipient</w:t>
      </w:r>
      <w:r w:rsidR="00432788" w:rsidRPr="001C3C06">
        <w:rPr>
          <w:rFonts w:ascii="Times New Roman"/>
          <w:sz w:val="24"/>
          <w:szCs w:val="24"/>
        </w:rPr>
        <w:t>’</w:t>
      </w:r>
      <w:r w:rsidR="00432788" w:rsidRPr="001C3C06">
        <w:rPr>
          <w:rFonts w:ascii="Times New Roman"/>
          <w:sz w:val="24"/>
          <w:szCs w:val="24"/>
        </w:rPr>
        <w:t>s market research was not able to yield product manufacturers who were able to meet the 55% cost of components requirement for the manufactured products that are required for the project</w:t>
      </w:r>
      <w:r w:rsidR="00432788" w:rsidRPr="001C3C06">
        <w:rPr>
          <w:rFonts w:ascii="Times New Roman"/>
          <w:sz w:val="24"/>
          <w:szCs w:val="24"/>
        </w:rPr>
        <w:t>’</w:t>
      </w:r>
      <w:r w:rsidR="00432788" w:rsidRPr="001C3C06">
        <w:rPr>
          <w:rFonts w:ascii="Times New Roman"/>
          <w:sz w:val="24"/>
          <w:szCs w:val="24"/>
        </w:rPr>
        <w:t xml:space="preserve">s completion. </w:t>
      </w:r>
      <w:r w:rsidR="00432788">
        <w:rPr>
          <w:rFonts w:ascii="Times New Roman"/>
          <w:sz w:val="24"/>
          <w:szCs w:val="24"/>
        </w:rPr>
        <w:t>The recipients market research consisted of searching multiple manufacturers online and making calls to known suppliers and inquiring within their trade network. The research found that t</w:t>
      </w:r>
      <w:r w:rsidR="00C51922">
        <w:rPr>
          <w:rFonts w:ascii="Times New Roman"/>
          <w:sz w:val="24"/>
          <w:szCs w:val="24"/>
        </w:rPr>
        <w:t xml:space="preserve">he door closures </w:t>
      </w:r>
      <w:r w:rsidR="005B7517">
        <w:rPr>
          <w:rFonts w:ascii="Times New Roman"/>
          <w:sz w:val="24"/>
          <w:szCs w:val="24"/>
        </w:rPr>
        <w:t xml:space="preserve">assembled in the United States do not meet the licensing requirements for daycare </w:t>
      </w:r>
      <w:r w:rsidR="005B7517">
        <w:rPr>
          <w:rFonts w:ascii="Times New Roman"/>
          <w:sz w:val="24"/>
          <w:szCs w:val="24"/>
        </w:rPr>
        <w:lastRenderedPageBreak/>
        <w:t>facilities</w:t>
      </w:r>
      <w:r w:rsidR="00432788">
        <w:rPr>
          <w:rFonts w:ascii="Times New Roman"/>
          <w:sz w:val="24"/>
          <w:szCs w:val="24"/>
        </w:rPr>
        <w:t>. The recipient also reached out to Maine</w:t>
      </w:r>
      <w:r w:rsidR="00432788" w:rsidRPr="00DE79EF">
        <w:t xml:space="preserve"> </w:t>
      </w:r>
      <w:r w:rsidR="00432788" w:rsidRPr="00DE79EF">
        <w:rPr>
          <w:rFonts w:ascii="Times New Roman"/>
          <w:sz w:val="24"/>
          <w:szCs w:val="24"/>
        </w:rPr>
        <w:t>Manufacturing Extension Partnership</w:t>
      </w:r>
      <w:r w:rsidR="00432788">
        <w:rPr>
          <w:rFonts w:ascii="Times New Roman"/>
          <w:sz w:val="24"/>
          <w:szCs w:val="24"/>
        </w:rPr>
        <w:t xml:space="preserve">; however, </w:t>
      </w:r>
      <w:r w:rsidR="00310068">
        <w:rPr>
          <w:rFonts w:ascii="Times New Roman"/>
          <w:sz w:val="24"/>
          <w:szCs w:val="24"/>
        </w:rPr>
        <w:t xml:space="preserve">MEP scouting </w:t>
      </w:r>
      <w:r w:rsidR="00432788">
        <w:rPr>
          <w:rFonts w:ascii="Times New Roman"/>
          <w:sz w:val="24"/>
          <w:szCs w:val="24"/>
        </w:rPr>
        <w:t>did not yield any BAB</w:t>
      </w:r>
      <w:r w:rsidR="00A6198F">
        <w:rPr>
          <w:rFonts w:ascii="Times New Roman"/>
          <w:sz w:val="24"/>
          <w:szCs w:val="24"/>
        </w:rPr>
        <w:t>A</w:t>
      </w:r>
      <w:r w:rsidR="00432788">
        <w:rPr>
          <w:rFonts w:ascii="Times New Roman"/>
          <w:sz w:val="24"/>
          <w:szCs w:val="24"/>
        </w:rPr>
        <w:t xml:space="preserve">A compliant products. </w:t>
      </w:r>
      <w:r w:rsidR="00432788" w:rsidRPr="00046518">
        <w:rPr>
          <w:rFonts w:ascii="Times New Roman"/>
          <w:sz w:val="24"/>
          <w:szCs w:val="24"/>
        </w:rPr>
        <w:t xml:space="preserve">After </w:t>
      </w:r>
      <w:r w:rsidR="00432788">
        <w:rPr>
          <w:rFonts w:ascii="Times New Roman"/>
          <w:sz w:val="24"/>
          <w:szCs w:val="24"/>
        </w:rPr>
        <w:t>comprehensive</w:t>
      </w:r>
      <w:r w:rsidR="00432788" w:rsidRPr="00046518">
        <w:rPr>
          <w:rFonts w:ascii="Times New Roman"/>
          <w:sz w:val="24"/>
          <w:szCs w:val="24"/>
        </w:rPr>
        <w:t xml:space="preserve"> outreach, no domestic manufacturer was able to provide the materials necessary to meet the BAB</w:t>
      </w:r>
      <w:r w:rsidR="00A6198F">
        <w:rPr>
          <w:rFonts w:ascii="Times New Roman"/>
          <w:sz w:val="24"/>
          <w:szCs w:val="24"/>
        </w:rPr>
        <w:t>A</w:t>
      </w:r>
      <w:r w:rsidR="00432788" w:rsidRPr="00046518">
        <w:rPr>
          <w:rFonts w:ascii="Times New Roman"/>
          <w:sz w:val="24"/>
          <w:szCs w:val="24"/>
        </w:rPr>
        <w:t>A requirements for all products specified in this waiver.</w:t>
      </w:r>
    </w:p>
    <w:p w14:paraId="3938EA69" w14:textId="77777777" w:rsidR="00432788" w:rsidRDefault="00432788" w:rsidP="00626431">
      <w:pPr>
        <w:pStyle w:val="BodyText"/>
        <w:rPr>
          <w:rFonts w:ascii="Times New Roman"/>
          <w:sz w:val="24"/>
          <w:szCs w:val="24"/>
        </w:rPr>
      </w:pPr>
    </w:p>
    <w:p w14:paraId="7A0B836B" w14:textId="4B617E12" w:rsidR="00E43091" w:rsidRDefault="00432788" w:rsidP="00E43091">
      <w:pPr>
        <w:pStyle w:val="BodyText"/>
        <w:ind w:left="360"/>
        <w:rPr>
          <w:rFonts w:ascii="Times New Roman"/>
          <w:sz w:val="24"/>
          <w:szCs w:val="24"/>
        </w:rPr>
      </w:pPr>
      <w:r>
        <w:rPr>
          <w:rFonts w:ascii="Times New Roman"/>
          <w:sz w:val="24"/>
          <w:szCs w:val="24"/>
        </w:rPr>
        <w:t>In addition, NBRC</w:t>
      </w:r>
      <w:r>
        <w:rPr>
          <w:rFonts w:ascii="Times New Roman"/>
          <w:sz w:val="24"/>
          <w:szCs w:val="24"/>
        </w:rPr>
        <w:t>’</w:t>
      </w:r>
      <w:r>
        <w:rPr>
          <w:rFonts w:ascii="Times New Roman"/>
          <w:sz w:val="24"/>
          <w:szCs w:val="24"/>
        </w:rPr>
        <w:t xml:space="preserve">s outreach included their own internet searches and </w:t>
      </w:r>
      <w:r w:rsidR="00310068">
        <w:rPr>
          <w:rFonts w:ascii="Times New Roman"/>
          <w:sz w:val="24"/>
          <w:szCs w:val="24"/>
        </w:rPr>
        <w:t xml:space="preserve">review of </w:t>
      </w:r>
      <w:r w:rsidR="001F3C07">
        <w:rPr>
          <w:rFonts w:ascii="Times New Roman"/>
          <w:sz w:val="24"/>
          <w:szCs w:val="24"/>
        </w:rPr>
        <w:t xml:space="preserve">the scouting report by Maine MEP. </w:t>
      </w:r>
      <w:r w:rsidR="00555D5E">
        <w:rPr>
          <w:rFonts w:ascii="Times New Roman"/>
          <w:sz w:val="24"/>
          <w:szCs w:val="24"/>
        </w:rPr>
        <w:t>Their</w:t>
      </w:r>
      <w:r w:rsidR="001F3C07">
        <w:rPr>
          <w:rFonts w:ascii="Times New Roman"/>
          <w:sz w:val="24"/>
          <w:szCs w:val="24"/>
        </w:rPr>
        <w:t xml:space="preserve"> review did not yield any compliant hardware. </w:t>
      </w:r>
    </w:p>
    <w:p w14:paraId="33786BA3" w14:textId="77777777" w:rsidR="00E43091" w:rsidRDefault="00E43091" w:rsidP="00E43091">
      <w:pPr>
        <w:pStyle w:val="BodyText"/>
        <w:ind w:left="360"/>
        <w:rPr>
          <w:rFonts w:ascii="Times New Roman"/>
          <w:sz w:val="24"/>
          <w:szCs w:val="24"/>
        </w:rPr>
      </w:pPr>
    </w:p>
    <w:p w14:paraId="57859E47" w14:textId="3D182917" w:rsidR="00432788" w:rsidRDefault="00E43091" w:rsidP="00D66E1F">
      <w:pPr>
        <w:pStyle w:val="BodyText"/>
        <w:ind w:left="360"/>
        <w:rPr>
          <w:rFonts w:ascii="Times New Roman"/>
          <w:sz w:val="24"/>
          <w:szCs w:val="24"/>
        </w:rPr>
      </w:pPr>
      <w:r w:rsidRPr="001A329F">
        <w:rPr>
          <w:rFonts w:ascii="Times New Roman"/>
          <w:sz w:val="24"/>
          <w:szCs w:val="24"/>
        </w:rPr>
        <w:t xml:space="preserve">USDA conducted market research to determine if there are domestic manufacturers that can produce or supply </w:t>
      </w:r>
      <w:r w:rsidR="00555D5E" w:rsidRPr="001A329F">
        <w:rPr>
          <w:rFonts w:ascii="Times New Roman"/>
          <w:sz w:val="24"/>
          <w:szCs w:val="24"/>
        </w:rPr>
        <w:t>compliant door hardware.</w:t>
      </w:r>
      <w:r w:rsidR="00A652C3">
        <w:rPr>
          <w:rFonts w:ascii="Times New Roman"/>
          <w:sz w:val="24"/>
          <w:szCs w:val="24"/>
        </w:rPr>
        <w:t xml:space="preserve"> USDA RD contacted several door hardware manufacturers to verify that their products do not comply with BABAA. The manufacturers contacted include </w:t>
      </w:r>
      <w:r w:rsidR="00134A42">
        <w:rPr>
          <w:rFonts w:ascii="Times New Roman"/>
          <w:sz w:val="24"/>
          <w:szCs w:val="24"/>
        </w:rPr>
        <w:t xml:space="preserve">ASSA ABLOY, </w:t>
      </w:r>
      <w:r w:rsidR="00A652C3">
        <w:rPr>
          <w:rFonts w:ascii="Times New Roman"/>
          <w:sz w:val="24"/>
          <w:szCs w:val="24"/>
        </w:rPr>
        <w:t xml:space="preserve">Dorma, Cal Royal, Corbin Russwin, LCN, and Liberty. </w:t>
      </w:r>
      <w:r w:rsidR="00134A42">
        <w:rPr>
          <w:rFonts w:ascii="Times New Roman"/>
          <w:sz w:val="24"/>
          <w:szCs w:val="24"/>
        </w:rPr>
        <w:t>The</w:t>
      </w:r>
      <w:r w:rsidR="00162A40">
        <w:rPr>
          <w:rFonts w:ascii="Times New Roman"/>
          <w:sz w:val="24"/>
          <w:szCs w:val="24"/>
        </w:rPr>
        <w:t>re was</w:t>
      </w:r>
      <w:r w:rsidR="00134A42">
        <w:rPr>
          <w:rFonts w:ascii="Times New Roman"/>
          <w:sz w:val="24"/>
          <w:szCs w:val="24"/>
        </w:rPr>
        <w:t xml:space="preserve"> o</w:t>
      </w:r>
      <w:r w:rsidR="00A652C3">
        <w:rPr>
          <w:rFonts w:ascii="Times New Roman"/>
          <w:sz w:val="24"/>
          <w:szCs w:val="24"/>
        </w:rPr>
        <w:t xml:space="preserve">nly </w:t>
      </w:r>
      <w:r w:rsidR="00162A40">
        <w:rPr>
          <w:rFonts w:ascii="Times New Roman"/>
          <w:sz w:val="24"/>
          <w:szCs w:val="24"/>
        </w:rPr>
        <w:t xml:space="preserve">one </w:t>
      </w:r>
      <w:r w:rsidR="00A652C3">
        <w:rPr>
          <w:rFonts w:ascii="Times New Roman"/>
          <w:sz w:val="24"/>
          <w:szCs w:val="24"/>
        </w:rPr>
        <w:t xml:space="preserve">manufacturer </w:t>
      </w:r>
      <w:r w:rsidR="00134A42">
        <w:rPr>
          <w:rFonts w:ascii="Times New Roman"/>
          <w:sz w:val="24"/>
          <w:szCs w:val="24"/>
        </w:rPr>
        <w:t xml:space="preserve">that </w:t>
      </w:r>
      <w:r w:rsidR="00A652C3">
        <w:rPr>
          <w:rFonts w:ascii="Times New Roman"/>
          <w:sz w:val="24"/>
          <w:szCs w:val="24"/>
        </w:rPr>
        <w:t>ha</w:t>
      </w:r>
      <w:r w:rsidR="00134A42">
        <w:rPr>
          <w:rFonts w:ascii="Times New Roman"/>
          <w:sz w:val="24"/>
          <w:szCs w:val="24"/>
        </w:rPr>
        <w:t>s</w:t>
      </w:r>
      <w:r w:rsidR="00A652C3">
        <w:rPr>
          <w:rFonts w:ascii="Times New Roman"/>
          <w:sz w:val="24"/>
          <w:szCs w:val="24"/>
        </w:rPr>
        <w:t xml:space="preserve"> a door clos</w:t>
      </w:r>
      <w:r w:rsidR="00162A40">
        <w:rPr>
          <w:rFonts w:ascii="Times New Roman"/>
          <w:sz w:val="24"/>
          <w:szCs w:val="24"/>
        </w:rPr>
        <w:t>u</w:t>
      </w:r>
      <w:r w:rsidR="00A652C3">
        <w:rPr>
          <w:rFonts w:ascii="Times New Roman"/>
          <w:sz w:val="24"/>
          <w:szCs w:val="24"/>
        </w:rPr>
        <w:t>r</w:t>
      </w:r>
      <w:r w:rsidR="00162A40">
        <w:rPr>
          <w:rFonts w:ascii="Times New Roman"/>
          <w:sz w:val="24"/>
          <w:szCs w:val="24"/>
        </w:rPr>
        <w:t>e</w:t>
      </w:r>
      <w:r w:rsidR="00A652C3">
        <w:rPr>
          <w:rFonts w:ascii="Times New Roman"/>
          <w:sz w:val="24"/>
          <w:szCs w:val="24"/>
        </w:rPr>
        <w:t xml:space="preserve"> that complie</w:t>
      </w:r>
      <w:r w:rsidR="00134A42">
        <w:rPr>
          <w:rFonts w:ascii="Times New Roman"/>
          <w:sz w:val="24"/>
          <w:szCs w:val="24"/>
        </w:rPr>
        <w:t>s</w:t>
      </w:r>
      <w:r w:rsidR="00A652C3">
        <w:rPr>
          <w:rFonts w:ascii="Times New Roman"/>
          <w:sz w:val="24"/>
          <w:szCs w:val="24"/>
        </w:rPr>
        <w:t xml:space="preserve"> with BABAA</w:t>
      </w:r>
      <w:r w:rsidR="00162A40">
        <w:rPr>
          <w:rFonts w:ascii="Times New Roman"/>
          <w:sz w:val="24"/>
          <w:szCs w:val="24"/>
        </w:rPr>
        <w:t>. However, it is</w:t>
      </w:r>
      <w:r w:rsidR="00134A42">
        <w:rPr>
          <w:rFonts w:ascii="Times New Roman"/>
          <w:sz w:val="24"/>
          <w:szCs w:val="24"/>
        </w:rPr>
        <w:t xml:space="preserve"> a </w:t>
      </w:r>
      <w:proofErr w:type="gramStart"/>
      <w:r w:rsidR="00134A42">
        <w:rPr>
          <w:rFonts w:ascii="Times New Roman"/>
          <w:sz w:val="24"/>
          <w:szCs w:val="24"/>
        </w:rPr>
        <w:t>heavy duty</w:t>
      </w:r>
      <w:proofErr w:type="gramEnd"/>
      <w:r w:rsidR="00134A42">
        <w:rPr>
          <w:rFonts w:ascii="Times New Roman"/>
          <w:sz w:val="24"/>
          <w:szCs w:val="24"/>
        </w:rPr>
        <w:t xml:space="preserve"> clos</w:t>
      </w:r>
      <w:r w:rsidR="00162A40">
        <w:rPr>
          <w:rFonts w:ascii="Times New Roman"/>
          <w:sz w:val="24"/>
          <w:szCs w:val="24"/>
        </w:rPr>
        <w:t>u</w:t>
      </w:r>
      <w:r w:rsidR="00134A42">
        <w:rPr>
          <w:rFonts w:ascii="Times New Roman"/>
          <w:sz w:val="24"/>
          <w:szCs w:val="24"/>
        </w:rPr>
        <w:t>r</w:t>
      </w:r>
      <w:r w:rsidR="00162A40">
        <w:rPr>
          <w:rFonts w:ascii="Times New Roman"/>
          <w:sz w:val="24"/>
          <w:szCs w:val="24"/>
        </w:rPr>
        <w:t>e</w:t>
      </w:r>
      <w:r w:rsidR="00134A42">
        <w:rPr>
          <w:rFonts w:ascii="Times New Roman"/>
          <w:sz w:val="24"/>
          <w:szCs w:val="24"/>
        </w:rPr>
        <w:t xml:space="preserve"> designed for doors in high security and institutional facilities. </w:t>
      </w:r>
      <w:r w:rsidR="001A329F">
        <w:rPr>
          <w:rFonts w:ascii="Times New Roman"/>
          <w:sz w:val="24"/>
          <w:szCs w:val="24"/>
        </w:rPr>
        <w:t>According to the door supplier</w:t>
      </w:r>
      <w:r w:rsidR="00662C3F">
        <w:rPr>
          <w:rFonts w:ascii="Times New Roman"/>
          <w:sz w:val="24"/>
          <w:szCs w:val="24"/>
        </w:rPr>
        <w:t xml:space="preserve"> for this project</w:t>
      </w:r>
      <w:r w:rsidR="001A329F">
        <w:rPr>
          <w:rFonts w:ascii="Times New Roman"/>
          <w:sz w:val="24"/>
          <w:szCs w:val="24"/>
        </w:rPr>
        <w:t>, i</w:t>
      </w:r>
      <w:r w:rsidR="00134A42">
        <w:rPr>
          <w:rFonts w:ascii="Times New Roman"/>
          <w:sz w:val="24"/>
          <w:szCs w:val="24"/>
        </w:rPr>
        <w:t xml:space="preserve">t will not work with the doors for a childcare facility with pinch proof hinges. </w:t>
      </w:r>
    </w:p>
    <w:p w14:paraId="3C15E55B" w14:textId="77777777" w:rsidR="00432788" w:rsidRDefault="00432788" w:rsidP="00432788">
      <w:pPr>
        <w:pStyle w:val="BodyText"/>
        <w:rPr>
          <w:rFonts w:ascii="Times New Roman"/>
          <w:sz w:val="24"/>
          <w:szCs w:val="24"/>
        </w:rPr>
      </w:pPr>
    </w:p>
    <w:p w14:paraId="6DB83DDB" w14:textId="77777777" w:rsidR="0053024F" w:rsidRDefault="00626431" w:rsidP="0053024F">
      <w:pPr>
        <w:pStyle w:val="BodyText"/>
        <w:ind w:left="360"/>
        <w:rPr>
          <w:rFonts w:ascii="Times New Roman"/>
          <w:sz w:val="24"/>
          <w:szCs w:val="24"/>
        </w:rPr>
      </w:pPr>
      <w:r>
        <w:rPr>
          <w:rFonts w:ascii="Times New Roman" w:hAnsi="Times New Roman" w:cs="Times New Roman"/>
          <w:sz w:val="24"/>
          <w:szCs w:val="24"/>
          <w:u w:val="single"/>
        </w:rPr>
        <w:t>Assessment of Cost Advantage of a Foreign-Sourced</w:t>
      </w:r>
      <w:r w:rsidR="00BD7EDB">
        <w:rPr>
          <w:rFonts w:ascii="Times New Roman" w:hAnsi="Times New Roman" w:cs="Times New Roman"/>
          <w:sz w:val="24"/>
          <w:szCs w:val="24"/>
          <w:u w:val="single"/>
        </w:rPr>
        <w:t xml:space="preserve"> Product</w:t>
      </w:r>
      <w:r w:rsidR="00BD7EDB">
        <w:rPr>
          <w:rFonts w:ascii="Times New Roman" w:hAnsi="Times New Roman" w:cs="Times New Roman"/>
          <w:sz w:val="24"/>
          <w:szCs w:val="24"/>
        </w:rPr>
        <w:t xml:space="preserve">: </w:t>
      </w:r>
      <w:r w:rsidR="0053024F" w:rsidRPr="00873A21">
        <w:rPr>
          <w:rFonts w:ascii="Times New Roman"/>
          <w:sz w:val="24"/>
          <w:szCs w:val="24"/>
        </w:rPr>
        <w:t>Under OMB M</w:t>
      </w:r>
      <w:r w:rsidR="0053024F" w:rsidRPr="00873A21">
        <w:rPr>
          <w:rFonts w:ascii="Times New Roman"/>
          <w:sz w:val="24"/>
          <w:szCs w:val="24"/>
        </w:rPr>
        <w:t>–</w:t>
      </w:r>
      <w:r w:rsidR="0053024F" w:rsidRPr="00873A21">
        <w:rPr>
          <w:rFonts w:ascii="Times New Roman"/>
          <w:sz w:val="24"/>
          <w:szCs w:val="24"/>
        </w:rPr>
        <w:t>24</w:t>
      </w:r>
      <w:r w:rsidR="0053024F" w:rsidRPr="00873A21">
        <w:rPr>
          <w:rFonts w:ascii="Times New Roman"/>
          <w:sz w:val="24"/>
          <w:szCs w:val="24"/>
        </w:rPr>
        <w:t>–</w:t>
      </w:r>
      <w:r w:rsidR="0053024F" w:rsidRPr="00873A21">
        <w:rPr>
          <w:rFonts w:ascii="Times New Roman"/>
          <w:sz w:val="24"/>
          <w:szCs w:val="24"/>
        </w:rPr>
        <w:t xml:space="preserve">02, agencies are expected to assess </w:t>
      </w:r>
      <w:r w:rsidR="0053024F" w:rsidRPr="00873A21">
        <w:rPr>
          <w:rFonts w:ascii="Times New Roman"/>
          <w:sz w:val="24"/>
          <w:szCs w:val="24"/>
        </w:rPr>
        <w:t>‘‘</w:t>
      </w:r>
      <w:r w:rsidR="0053024F" w:rsidRPr="00873A21">
        <w:rPr>
          <w:rFonts w:ascii="Times New Roman"/>
          <w:sz w:val="24"/>
          <w:szCs w:val="24"/>
        </w:rPr>
        <w:t>whether a significant portion of any cost advantage of a foreign-sourced product is the result of the use of dumped steel, iron, or manufactured products or the use of injuriously subsidized steel, iron, or manufactured products</w:t>
      </w:r>
      <w:r w:rsidR="0053024F" w:rsidRPr="00873A21">
        <w:rPr>
          <w:rFonts w:ascii="Times New Roman"/>
          <w:sz w:val="24"/>
          <w:szCs w:val="24"/>
        </w:rPr>
        <w:t>’’</w:t>
      </w:r>
      <w:r w:rsidR="0053024F" w:rsidRPr="00873A21">
        <w:rPr>
          <w:rFonts w:ascii="Times New Roman"/>
          <w:sz w:val="24"/>
          <w:szCs w:val="24"/>
        </w:rPr>
        <w:t xml:space="preserve"> as appropriate before granting a nonavailability waiver. </w:t>
      </w:r>
      <w:r w:rsidR="0053024F">
        <w:rPr>
          <w:rFonts w:ascii="Times New Roman"/>
          <w:sz w:val="24"/>
          <w:szCs w:val="24"/>
        </w:rPr>
        <w:t>NBRC</w:t>
      </w:r>
      <w:r w:rsidR="0053024F" w:rsidRPr="00873A21">
        <w:rPr>
          <w:rFonts w:ascii="Times New Roman"/>
          <w:sz w:val="24"/>
          <w:szCs w:val="24"/>
        </w:rPr>
        <w:t>’</w:t>
      </w:r>
      <w:r w:rsidR="0053024F" w:rsidRPr="00873A21">
        <w:rPr>
          <w:rFonts w:ascii="Times New Roman"/>
          <w:sz w:val="24"/>
          <w:szCs w:val="24"/>
        </w:rPr>
        <w:t>s analysis has concluded that this assessment is not applicable to this waiver as this waiver is not based on the cost of foreign-sourced products.</w:t>
      </w:r>
    </w:p>
    <w:p w14:paraId="20018639" w14:textId="5029FCEF" w:rsidR="003555D4" w:rsidRDefault="003555D4" w:rsidP="004C3E7C">
      <w:pPr>
        <w:pStyle w:val="BodyText"/>
        <w:ind w:left="360"/>
        <w:rPr>
          <w:rFonts w:ascii="Times New Roman" w:hAnsi="Times New Roman" w:cs="Times New Roman"/>
          <w:sz w:val="24"/>
          <w:szCs w:val="24"/>
        </w:rPr>
      </w:pPr>
    </w:p>
    <w:p w14:paraId="20AE84CE" w14:textId="3DD71F4A" w:rsidR="00702FC9" w:rsidRPr="00702FC9" w:rsidRDefault="00702FC9" w:rsidP="00702FC9">
      <w:pPr>
        <w:pStyle w:val="BodyText"/>
        <w:ind w:left="360"/>
        <w:rPr>
          <w:rFonts w:ascii="Times New Roman" w:hAnsi="Times New Roman" w:cs="Times New Roman"/>
          <w:sz w:val="24"/>
          <w:szCs w:val="24"/>
        </w:rPr>
      </w:pPr>
      <w:r w:rsidRPr="00702FC9">
        <w:rPr>
          <w:rFonts w:ascii="Times New Roman" w:hAnsi="Times New Roman" w:cs="Times New Roman"/>
          <w:sz w:val="24"/>
          <w:szCs w:val="24"/>
          <w:u w:val="single"/>
        </w:rPr>
        <w:t xml:space="preserve">Solicitation for Comments: </w:t>
      </w:r>
      <w:r w:rsidRPr="00702FC9">
        <w:rPr>
          <w:rFonts w:ascii="Times New Roman" w:hAnsi="Times New Roman" w:cs="Times New Roman"/>
          <w:sz w:val="24"/>
          <w:szCs w:val="24"/>
        </w:rPr>
        <w:t xml:space="preserve">The proposed waiver will be posted on </w:t>
      </w:r>
      <w:r w:rsidR="00CF4F16">
        <w:rPr>
          <w:rFonts w:ascii="Times New Roman" w:hAnsi="Times New Roman" w:cs="Times New Roman"/>
          <w:sz w:val="24"/>
          <w:szCs w:val="24"/>
        </w:rPr>
        <w:t>both NBRC and USDA’s</w:t>
      </w:r>
      <w:r w:rsidRPr="00702FC9">
        <w:rPr>
          <w:rFonts w:ascii="Times New Roman" w:hAnsi="Times New Roman" w:cs="Times New Roman"/>
          <w:sz w:val="24"/>
          <w:szCs w:val="24"/>
        </w:rPr>
        <w:t xml:space="preserve"> public facing webpage and a notice of the proposed waiver will also be posted to the Made in America website, to satisfy the requirement to publish any Build America, Buy America Act Project Waiver and provide the public with fifteen (15) days to submit comments. </w:t>
      </w:r>
      <w:r w:rsidR="00CF4F16">
        <w:rPr>
          <w:rFonts w:ascii="Times New Roman" w:hAnsi="Times New Roman" w:cs="Times New Roman"/>
          <w:sz w:val="24"/>
          <w:szCs w:val="24"/>
        </w:rPr>
        <w:t xml:space="preserve">NBRC and </w:t>
      </w:r>
      <w:r w:rsidRPr="00702FC9">
        <w:rPr>
          <w:rFonts w:ascii="Times New Roman" w:hAnsi="Times New Roman" w:cs="Times New Roman"/>
          <w:sz w:val="24"/>
          <w:szCs w:val="24"/>
        </w:rPr>
        <w:t xml:space="preserve">USDA </w:t>
      </w:r>
      <w:r w:rsidR="00CF4F16">
        <w:rPr>
          <w:rFonts w:ascii="Times New Roman" w:hAnsi="Times New Roman" w:cs="Times New Roman"/>
          <w:sz w:val="24"/>
          <w:szCs w:val="24"/>
        </w:rPr>
        <w:t>are</w:t>
      </w:r>
      <w:r w:rsidRPr="00702FC9">
        <w:rPr>
          <w:rFonts w:ascii="Times New Roman" w:hAnsi="Times New Roman" w:cs="Times New Roman"/>
          <w:sz w:val="24"/>
          <w:szCs w:val="24"/>
        </w:rPr>
        <w:t xml:space="preserve"> seeking public and industry comments from all interested parties and encouraging current manufacturers of the subject products to submit comments regarding potential availability. Public comments on this waiver should be submitted to</w:t>
      </w:r>
      <w:r w:rsidR="00CF4F16">
        <w:rPr>
          <w:rFonts w:ascii="Times New Roman" w:hAnsi="Times New Roman" w:cs="Times New Roman"/>
          <w:sz w:val="24"/>
          <w:szCs w:val="24"/>
        </w:rPr>
        <w:t xml:space="preserve"> </w:t>
      </w:r>
      <w:hyperlink r:id="rId9" w:history="1">
        <w:r w:rsidR="00CF4F16" w:rsidRPr="00472931">
          <w:rPr>
            <w:rStyle w:val="Hyperlink"/>
            <w:rFonts w:ascii="Times New Roman" w:hAnsi="Times New Roman" w:cs="Times New Roman"/>
            <w:sz w:val="24"/>
            <w:szCs w:val="24"/>
          </w:rPr>
          <w:t>rdourmashkin@nbrc.gov</w:t>
        </w:r>
      </w:hyperlink>
      <w:r w:rsidR="00CF4F16">
        <w:rPr>
          <w:rFonts w:ascii="Times New Roman" w:hAnsi="Times New Roman" w:cs="Times New Roman"/>
          <w:sz w:val="24"/>
          <w:szCs w:val="24"/>
        </w:rPr>
        <w:t xml:space="preserve"> and</w:t>
      </w:r>
      <w:r w:rsidRPr="00702FC9">
        <w:rPr>
          <w:rFonts w:ascii="Times New Roman" w:hAnsi="Times New Roman" w:cs="Times New Roman"/>
          <w:sz w:val="24"/>
          <w:szCs w:val="24"/>
        </w:rPr>
        <w:t xml:space="preserve"> </w:t>
      </w:r>
      <w:hyperlink r:id="rId10" w:history="1">
        <w:r w:rsidRPr="00D41008">
          <w:rPr>
            <w:rFonts w:ascii="Times New Roman" w:hAnsi="Times New Roman" w:cs="Times New Roman"/>
            <w:sz w:val="24"/>
            <w:szCs w:val="24"/>
          </w:rPr>
          <w:t>FFAC@usda.gov</w:t>
        </w:r>
      </w:hyperlink>
      <w:r w:rsidRPr="00702FC9">
        <w:rPr>
          <w:rFonts w:ascii="Times New Roman" w:hAnsi="Times New Roman" w:cs="Times New Roman"/>
          <w:sz w:val="24"/>
          <w:szCs w:val="24"/>
        </w:rPr>
        <w:t>. The email subject line must reference the title of this waiver.</w:t>
      </w:r>
    </w:p>
    <w:p w14:paraId="62298AA8" w14:textId="77777777" w:rsidR="00702FC9" w:rsidRPr="00702FC9" w:rsidRDefault="00702FC9" w:rsidP="00702FC9">
      <w:pPr>
        <w:pStyle w:val="BodyText"/>
        <w:ind w:left="360"/>
        <w:rPr>
          <w:rFonts w:ascii="Times New Roman" w:hAnsi="Times New Roman" w:cs="Times New Roman"/>
          <w:sz w:val="24"/>
          <w:szCs w:val="24"/>
        </w:rPr>
      </w:pPr>
    </w:p>
    <w:p w14:paraId="6EA05572" w14:textId="5B594536" w:rsidR="0013086B" w:rsidRPr="0013086B" w:rsidRDefault="00702FC9" w:rsidP="007B250F">
      <w:pPr>
        <w:pStyle w:val="BodyText"/>
        <w:ind w:left="360"/>
      </w:pPr>
      <w:r w:rsidRPr="00702FC9">
        <w:rPr>
          <w:rFonts w:ascii="Times New Roman" w:hAnsi="Times New Roman" w:cs="Times New Roman"/>
          <w:sz w:val="24"/>
          <w:szCs w:val="24"/>
        </w:rPr>
        <w:t xml:space="preserve">For more information on the Build America, Buy America Preference, please reference </w:t>
      </w:r>
      <w:hyperlink r:id="rId11" w:history="1">
        <w:r w:rsidR="00CF4F16" w:rsidRPr="00472931">
          <w:rPr>
            <w:rStyle w:val="Hyperlink"/>
            <w:rFonts w:ascii="Times New Roman" w:hAnsi="Times New Roman" w:cs="Times New Roman"/>
            <w:sz w:val="24"/>
            <w:szCs w:val="24"/>
          </w:rPr>
          <w:t>https://www.nbrc.gov/content/BABAA</w:t>
        </w:r>
      </w:hyperlink>
      <w:r w:rsidR="00CF4F16">
        <w:rPr>
          <w:rFonts w:ascii="Times New Roman" w:hAnsi="Times New Roman" w:cs="Times New Roman"/>
          <w:sz w:val="24"/>
          <w:szCs w:val="24"/>
        </w:rPr>
        <w:t xml:space="preserve"> and </w:t>
      </w:r>
      <w:hyperlink r:id="rId12" w:history="1">
        <w:r w:rsidR="002E2B24" w:rsidRPr="002E2B24">
          <w:rPr>
            <w:rStyle w:val="Hyperlink"/>
            <w:rFonts w:ascii="Times New Roman" w:hAnsi="Times New Roman" w:cs="Times New Roman"/>
            <w:sz w:val="24"/>
            <w:szCs w:val="24"/>
          </w:rPr>
          <w:t>https://www.usda.gov/about-usda/general-information/staff-offices/office-chief-financial-officer/federal-financial-assistance-policy/usda-buy-america-waivers-federal-financial-assistance</w:t>
        </w:r>
      </w:hyperlink>
      <w:r w:rsidR="002E2B24">
        <w:rPr>
          <w:rFonts w:ascii="Times New Roman" w:hAnsi="Times New Roman" w:cs="Times New Roman"/>
          <w:sz w:val="24"/>
          <w:szCs w:val="24"/>
        </w:rPr>
        <w:t>.</w:t>
      </w:r>
    </w:p>
    <w:sectPr w:rsidR="0013086B" w:rsidRPr="001308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A3977"/>
    <w:multiLevelType w:val="hybridMultilevel"/>
    <w:tmpl w:val="B2F85C0E"/>
    <w:lvl w:ilvl="0" w:tplc="2072239A">
      <w:start w:val="1"/>
      <w:numFmt w:val="decimal"/>
      <w:lvlText w:val="%1."/>
      <w:lvlJc w:val="left"/>
      <w:pPr>
        <w:ind w:left="1020" w:hanging="360"/>
      </w:pPr>
    </w:lvl>
    <w:lvl w:ilvl="1" w:tplc="126043C8">
      <w:start w:val="1"/>
      <w:numFmt w:val="decimal"/>
      <w:lvlText w:val="%2."/>
      <w:lvlJc w:val="left"/>
      <w:pPr>
        <w:ind w:left="1020" w:hanging="360"/>
      </w:pPr>
    </w:lvl>
    <w:lvl w:ilvl="2" w:tplc="C8481E2A">
      <w:start w:val="1"/>
      <w:numFmt w:val="decimal"/>
      <w:lvlText w:val="%3."/>
      <w:lvlJc w:val="left"/>
      <w:pPr>
        <w:ind w:left="1020" w:hanging="360"/>
      </w:pPr>
    </w:lvl>
    <w:lvl w:ilvl="3" w:tplc="BC885E4A">
      <w:start w:val="1"/>
      <w:numFmt w:val="decimal"/>
      <w:lvlText w:val="%4."/>
      <w:lvlJc w:val="left"/>
      <w:pPr>
        <w:ind w:left="1020" w:hanging="360"/>
      </w:pPr>
    </w:lvl>
    <w:lvl w:ilvl="4" w:tplc="B0589870">
      <w:start w:val="1"/>
      <w:numFmt w:val="decimal"/>
      <w:lvlText w:val="%5."/>
      <w:lvlJc w:val="left"/>
      <w:pPr>
        <w:ind w:left="1020" w:hanging="360"/>
      </w:pPr>
    </w:lvl>
    <w:lvl w:ilvl="5" w:tplc="68DA0B9A">
      <w:start w:val="1"/>
      <w:numFmt w:val="decimal"/>
      <w:lvlText w:val="%6."/>
      <w:lvlJc w:val="left"/>
      <w:pPr>
        <w:ind w:left="1020" w:hanging="360"/>
      </w:pPr>
    </w:lvl>
    <w:lvl w:ilvl="6" w:tplc="6D5E0970">
      <w:start w:val="1"/>
      <w:numFmt w:val="decimal"/>
      <w:lvlText w:val="%7."/>
      <w:lvlJc w:val="left"/>
      <w:pPr>
        <w:ind w:left="1020" w:hanging="360"/>
      </w:pPr>
    </w:lvl>
    <w:lvl w:ilvl="7" w:tplc="7562CB56">
      <w:start w:val="1"/>
      <w:numFmt w:val="decimal"/>
      <w:lvlText w:val="%8."/>
      <w:lvlJc w:val="left"/>
      <w:pPr>
        <w:ind w:left="1020" w:hanging="360"/>
      </w:pPr>
    </w:lvl>
    <w:lvl w:ilvl="8" w:tplc="49F0F650">
      <w:start w:val="1"/>
      <w:numFmt w:val="decimal"/>
      <w:lvlText w:val="%9."/>
      <w:lvlJc w:val="left"/>
      <w:pPr>
        <w:ind w:left="1020" w:hanging="360"/>
      </w:pPr>
    </w:lvl>
  </w:abstractNum>
  <w:abstractNum w:abstractNumId="1" w15:restartNumberingAfterBreak="0">
    <w:nsid w:val="54785990"/>
    <w:multiLevelType w:val="hybridMultilevel"/>
    <w:tmpl w:val="619063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2EF3392"/>
    <w:multiLevelType w:val="hybridMultilevel"/>
    <w:tmpl w:val="F0A8EF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A03082B"/>
    <w:multiLevelType w:val="hybridMultilevel"/>
    <w:tmpl w:val="0638E098"/>
    <w:lvl w:ilvl="0" w:tplc="C05895F8">
      <w:start w:val="1"/>
      <w:numFmt w:val="decimal"/>
      <w:lvlText w:val="%1."/>
      <w:lvlJc w:val="left"/>
      <w:pPr>
        <w:ind w:left="1020" w:hanging="360"/>
      </w:pPr>
    </w:lvl>
    <w:lvl w:ilvl="1" w:tplc="F008F430">
      <w:start w:val="1"/>
      <w:numFmt w:val="decimal"/>
      <w:lvlText w:val="%2."/>
      <w:lvlJc w:val="left"/>
      <w:pPr>
        <w:ind w:left="1020" w:hanging="360"/>
      </w:pPr>
    </w:lvl>
    <w:lvl w:ilvl="2" w:tplc="57920392">
      <w:start w:val="1"/>
      <w:numFmt w:val="decimal"/>
      <w:lvlText w:val="%3."/>
      <w:lvlJc w:val="left"/>
      <w:pPr>
        <w:ind w:left="1020" w:hanging="360"/>
      </w:pPr>
    </w:lvl>
    <w:lvl w:ilvl="3" w:tplc="3942FA4E">
      <w:start w:val="1"/>
      <w:numFmt w:val="decimal"/>
      <w:lvlText w:val="%4."/>
      <w:lvlJc w:val="left"/>
      <w:pPr>
        <w:ind w:left="1020" w:hanging="360"/>
      </w:pPr>
    </w:lvl>
    <w:lvl w:ilvl="4" w:tplc="25B01F0C">
      <w:start w:val="1"/>
      <w:numFmt w:val="decimal"/>
      <w:lvlText w:val="%5."/>
      <w:lvlJc w:val="left"/>
      <w:pPr>
        <w:ind w:left="1020" w:hanging="360"/>
      </w:pPr>
    </w:lvl>
    <w:lvl w:ilvl="5" w:tplc="92868650">
      <w:start w:val="1"/>
      <w:numFmt w:val="decimal"/>
      <w:lvlText w:val="%6."/>
      <w:lvlJc w:val="left"/>
      <w:pPr>
        <w:ind w:left="1020" w:hanging="360"/>
      </w:pPr>
    </w:lvl>
    <w:lvl w:ilvl="6" w:tplc="137A7284">
      <w:start w:val="1"/>
      <w:numFmt w:val="decimal"/>
      <w:lvlText w:val="%7."/>
      <w:lvlJc w:val="left"/>
      <w:pPr>
        <w:ind w:left="1020" w:hanging="360"/>
      </w:pPr>
    </w:lvl>
    <w:lvl w:ilvl="7" w:tplc="B754AC36">
      <w:start w:val="1"/>
      <w:numFmt w:val="decimal"/>
      <w:lvlText w:val="%8."/>
      <w:lvlJc w:val="left"/>
      <w:pPr>
        <w:ind w:left="1020" w:hanging="360"/>
      </w:pPr>
    </w:lvl>
    <w:lvl w:ilvl="8" w:tplc="40A8F17E">
      <w:start w:val="1"/>
      <w:numFmt w:val="decimal"/>
      <w:lvlText w:val="%9."/>
      <w:lvlJc w:val="left"/>
      <w:pPr>
        <w:ind w:left="1020" w:hanging="360"/>
      </w:pPr>
    </w:lvl>
  </w:abstractNum>
  <w:abstractNum w:abstractNumId="4" w15:restartNumberingAfterBreak="0">
    <w:nsid w:val="7EB54754"/>
    <w:multiLevelType w:val="hybridMultilevel"/>
    <w:tmpl w:val="4A7C100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96D"/>
    <w:rsid w:val="00044241"/>
    <w:rsid w:val="000A7F65"/>
    <w:rsid w:val="000E53C8"/>
    <w:rsid w:val="000E5851"/>
    <w:rsid w:val="000F27B6"/>
    <w:rsid w:val="000F3298"/>
    <w:rsid w:val="000F4CC2"/>
    <w:rsid w:val="0010110D"/>
    <w:rsid w:val="001148B4"/>
    <w:rsid w:val="00115D46"/>
    <w:rsid w:val="00123E36"/>
    <w:rsid w:val="0013086B"/>
    <w:rsid w:val="00134A42"/>
    <w:rsid w:val="00142756"/>
    <w:rsid w:val="001439DE"/>
    <w:rsid w:val="00161959"/>
    <w:rsid w:val="00162A40"/>
    <w:rsid w:val="00172AB0"/>
    <w:rsid w:val="00175295"/>
    <w:rsid w:val="00180CD8"/>
    <w:rsid w:val="00181A9C"/>
    <w:rsid w:val="001824FD"/>
    <w:rsid w:val="001A329F"/>
    <w:rsid w:val="001D64A6"/>
    <w:rsid w:val="001E10F9"/>
    <w:rsid w:val="001F1C5A"/>
    <w:rsid w:val="001F3C07"/>
    <w:rsid w:val="002026B9"/>
    <w:rsid w:val="00205A0C"/>
    <w:rsid w:val="00245DAE"/>
    <w:rsid w:val="00260B5E"/>
    <w:rsid w:val="00261DB8"/>
    <w:rsid w:val="00261EF9"/>
    <w:rsid w:val="002761FE"/>
    <w:rsid w:val="002B5388"/>
    <w:rsid w:val="002B5BFF"/>
    <w:rsid w:val="002B6911"/>
    <w:rsid w:val="002B7E39"/>
    <w:rsid w:val="002C0240"/>
    <w:rsid w:val="002C3328"/>
    <w:rsid w:val="002D3048"/>
    <w:rsid w:val="002E2B24"/>
    <w:rsid w:val="002F3A4B"/>
    <w:rsid w:val="002F3C6A"/>
    <w:rsid w:val="002F5544"/>
    <w:rsid w:val="00310068"/>
    <w:rsid w:val="00323A83"/>
    <w:rsid w:val="003555D4"/>
    <w:rsid w:val="00357A55"/>
    <w:rsid w:val="0038065E"/>
    <w:rsid w:val="00396655"/>
    <w:rsid w:val="00397BD3"/>
    <w:rsid w:val="003A666B"/>
    <w:rsid w:val="003B42C6"/>
    <w:rsid w:val="003B7266"/>
    <w:rsid w:val="003C3333"/>
    <w:rsid w:val="003C3F33"/>
    <w:rsid w:val="003D5185"/>
    <w:rsid w:val="003E2DE7"/>
    <w:rsid w:val="003F17AC"/>
    <w:rsid w:val="003F2252"/>
    <w:rsid w:val="00400D05"/>
    <w:rsid w:val="00403B7B"/>
    <w:rsid w:val="00406309"/>
    <w:rsid w:val="004132C3"/>
    <w:rsid w:val="00416C56"/>
    <w:rsid w:val="00421567"/>
    <w:rsid w:val="00432788"/>
    <w:rsid w:val="004358DD"/>
    <w:rsid w:val="00437B5A"/>
    <w:rsid w:val="00466465"/>
    <w:rsid w:val="00482EA8"/>
    <w:rsid w:val="004A04A1"/>
    <w:rsid w:val="004B6D03"/>
    <w:rsid w:val="004C3E7C"/>
    <w:rsid w:val="004E3890"/>
    <w:rsid w:val="004E4831"/>
    <w:rsid w:val="004F1CA9"/>
    <w:rsid w:val="005055C5"/>
    <w:rsid w:val="005148B0"/>
    <w:rsid w:val="00520A3A"/>
    <w:rsid w:val="00522255"/>
    <w:rsid w:val="0052372E"/>
    <w:rsid w:val="005259C6"/>
    <w:rsid w:val="0053024F"/>
    <w:rsid w:val="00532C39"/>
    <w:rsid w:val="00535645"/>
    <w:rsid w:val="00542762"/>
    <w:rsid w:val="005457D6"/>
    <w:rsid w:val="00555D5E"/>
    <w:rsid w:val="005854F4"/>
    <w:rsid w:val="005A62E2"/>
    <w:rsid w:val="005A7454"/>
    <w:rsid w:val="005B7517"/>
    <w:rsid w:val="005D32C5"/>
    <w:rsid w:val="005F17F5"/>
    <w:rsid w:val="00615700"/>
    <w:rsid w:val="00626431"/>
    <w:rsid w:val="00650ACD"/>
    <w:rsid w:val="006566FF"/>
    <w:rsid w:val="0066097A"/>
    <w:rsid w:val="00662C3F"/>
    <w:rsid w:val="00674B89"/>
    <w:rsid w:val="00695962"/>
    <w:rsid w:val="00697086"/>
    <w:rsid w:val="006A03B2"/>
    <w:rsid w:val="006A2638"/>
    <w:rsid w:val="006A5B5A"/>
    <w:rsid w:val="006B1ECF"/>
    <w:rsid w:val="006B2C6E"/>
    <w:rsid w:val="006B33CE"/>
    <w:rsid w:val="006B4404"/>
    <w:rsid w:val="006D3AC0"/>
    <w:rsid w:val="00702FC9"/>
    <w:rsid w:val="007154C5"/>
    <w:rsid w:val="00725EED"/>
    <w:rsid w:val="0075002B"/>
    <w:rsid w:val="0076489E"/>
    <w:rsid w:val="00783596"/>
    <w:rsid w:val="007A41C2"/>
    <w:rsid w:val="007B250F"/>
    <w:rsid w:val="008166C7"/>
    <w:rsid w:val="008331E2"/>
    <w:rsid w:val="00843CC5"/>
    <w:rsid w:val="00846965"/>
    <w:rsid w:val="00860F5B"/>
    <w:rsid w:val="008779EF"/>
    <w:rsid w:val="00877B55"/>
    <w:rsid w:val="00891D77"/>
    <w:rsid w:val="008A6EFA"/>
    <w:rsid w:val="008E7019"/>
    <w:rsid w:val="009032C6"/>
    <w:rsid w:val="009B4057"/>
    <w:rsid w:val="009B7144"/>
    <w:rsid w:val="009D31E0"/>
    <w:rsid w:val="009D3ECF"/>
    <w:rsid w:val="009F03C2"/>
    <w:rsid w:val="009F7563"/>
    <w:rsid w:val="00A00ED9"/>
    <w:rsid w:val="00A138B4"/>
    <w:rsid w:val="00A15340"/>
    <w:rsid w:val="00A227E5"/>
    <w:rsid w:val="00A22E67"/>
    <w:rsid w:val="00A2438B"/>
    <w:rsid w:val="00A306B6"/>
    <w:rsid w:val="00A3093D"/>
    <w:rsid w:val="00A339AF"/>
    <w:rsid w:val="00A53A4F"/>
    <w:rsid w:val="00A53D1C"/>
    <w:rsid w:val="00A60C7B"/>
    <w:rsid w:val="00A6198F"/>
    <w:rsid w:val="00A652C3"/>
    <w:rsid w:val="00A66A9B"/>
    <w:rsid w:val="00A820A1"/>
    <w:rsid w:val="00A86399"/>
    <w:rsid w:val="00A90381"/>
    <w:rsid w:val="00A96D2B"/>
    <w:rsid w:val="00A9787A"/>
    <w:rsid w:val="00AA5446"/>
    <w:rsid w:val="00AB496D"/>
    <w:rsid w:val="00AC058F"/>
    <w:rsid w:val="00AC06D6"/>
    <w:rsid w:val="00AD38E8"/>
    <w:rsid w:val="00AE2126"/>
    <w:rsid w:val="00B05692"/>
    <w:rsid w:val="00B268A8"/>
    <w:rsid w:val="00BA13A9"/>
    <w:rsid w:val="00BB0D77"/>
    <w:rsid w:val="00BC15CD"/>
    <w:rsid w:val="00BC42D3"/>
    <w:rsid w:val="00BD7EDB"/>
    <w:rsid w:val="00BE30BC"/>
    <w:rsid w:val="00C215AE"/>
    <w:rsid w:val="00C23AE1"/>
    <w:rsid w:val="00C2769F"/>
    <w:rsid w:val="00C27E21"/>
    <w:rsid w:val="00C45659"/>
    <w:rsid w:val="00C46845"/>
    <w:rsid w:val="00C51922"/>
    <w:rsid w:val="00C66781"/>
    <w:rsid w:val="00C81C2E"/>
    <w:rsid w:val="00C8282C"/>
    <w:rsid w:val="00C82B00"/>
    <w:rsid w:val="00CC0B30"/>
    <w:rsid w:val="00CC0DD2"/>
    <w:rsid w:val="00CF462F"/>
    <w:rsid w:val="00CF4F16"/>
    <w:rsid w:val="00D13868"/>
    <w:rsid w:val="00D25EA2"/>
    <w:rsid w:val="00D31DE3"/>
    <w:rsid w:val="00D41008"/>
    <w:rsid w:val="00D42735"/>
    <w:rsid w:val="00D66E1F"/>
    <w:rsid w:val="00D71464"/>
    <w:rsid w:val="00DC16B3"/>
    <w:rsid w:val="00DC4D20"/>
    <w:rsid w:val="00DE6646"/>
    <w:rsid w:val="00DE7095"/>
    <w:rsid w:val="00E05FCD"/>
    <w:rsid w:val="00E15C5D"/>
    <w:rsid w:val="00E24504"/>
    <w:rsid w:val="00E41DC1"/>
    <w:rsid w:val="00E43091"/>
    <w:rsid w:val="00E448C7"/>
    <w:rsid w:val="00E54647"/>
    <w:rsid w:val="00E55973"/>
    <w:rsid w:val="00E747B8"/>
    <w:rsid w:val="00E83898"/>
    <w:rsid w:val="00E83972"/>
    <w:rsid w:val="00EB626B"/>
    <w:rsid w:val="00ED7991"/>
    <w:rsid w:val="00EF0332"/>
    <w:rsid w:val="00F25EDB"/>
    <w:rsid w:val="00F459CA"/>
    <w:rsid w:val="00F67574"/>
    <w:rsid w:val="00F71B58"/>
    <w:rsid w:val="00FB53C0"/>
    <w:rsid w:val="00FC2E4D"/>
    <w:rsid w:val="00FC4D7A"/>
    <w:rsid w:val="00FC54AB"/>
    <w:rsid w:val="00FD5CB7"/>
    <w:rsid w:val="00FD717A"/>
    <w:rsid w:val="00FF41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5105B"/>
  <w15:chartTrackingRefBased/>
  <w15:docId w15:val="{DF16A120-DEFC-4623-824C-9311AAD71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B496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B496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B496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B496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B496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B496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B496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B496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B496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496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B496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B496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B496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B496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B496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B496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B496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B496D"/>
    <w:rPr>
      <w:rFonts w:eastAsiaTheme="majorEastAsia" w:cstheme="majorBidi"/>
      <w:color w:val="272727" w:themeColor="text1" w:themeTint="D8"/>
    </w:rPr>
  </w:style>
  <w:style w:type="paragraph" w:styleId="Title">
    <w:name w:val="Title"/>
    <w:basedOn w:val="Normal"/>
    <w:next w:val="Normal"/>
    <w:link w:val="TitleChar"/>
    <w:uiPriority w:val="10"/>
    <w:qFormat/>
    <w:rsid w:val="00AB496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496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B496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B496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B496D"/>
    <w:pPr>
      <w:spacing w:before="160"/>
      <w:jc w:val="center"/>
    </w:pPr>
    <w:rPr>
      <w:i/>
      <w:iCs/>
      <w:color w:val="404040" w:themeColor="text1" w:themeTint="BF"/>
    </w:rPr>
  </w:style>
  <w:style w:type="character" w:customStyle="1" w:styleId="QuoteChar">
    <w:name w:val="Quote Char"/>
    <w:basedOn w:val="DefaultParagraphFont"/>
    <w:link w:val="Quote"/>
    <w:uiPriority w:val="29"/>
    <w:rsid w:val="00AB496D"/>
    <w:rPr>
      <w:i/>
      <w:iCs/>
      <w:color w:val="404040" w:themeColor="text1" w:themeTint="BF"/>
    </w:rPr>
  </w:style>
  <w:style w:type="paragraph" w:styleId="ListParagraph">
    <w:name w:val="List Paragraph"/>
    <w:basedOn w:val="Normal"/>
    <w:uiPriority w:val="34"/>
    <w:qFormat/>
    <w:rsid w:val="00AB496D"/>
    <w:pPr>
      <w:ind w:left="720"/>
      <w:contextualSpacing/>
    </w:pPr>
  </w:style>
  <w:style w:type="character" w:styleId="IntenseEmphasis">
    <w:name w:val="Intense Emphasis"/>
    <w:basedOn w:val="DefaultParagraphFont"/>
    <w:uiPriority w:val="21"/>
    <w:qFormat/>
    <w:rsid w:val="00AB496D"/>
    <w:rPr>
      <w:i/>
      <w:iCs/>
      <w:color w:val="2F5496" w:themeColor="accent1" w:themeShade="BF"/>
    </w:rPr>
  </w:style>
  <w:style w:type="paragraph" w:styleId="IntenseQuote">
    <w:name w:val="Intense Quote"/>
    <w:basedOn w:val="Normal"/>
    <w:next w:val="Normal"/>
    <w:link w:val="IntenseQuoteChar"/>
    <w:uiPriority w:val="30"/>
    <w:qFormat/>
    <w:rsid w:val="00AB49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B496D"/>
    <w:rPr>
      <w:i/>
      <w:iCs/>
      <w:color w:val="2F5496" w:themeColor="accent1" w:themeShade="BF"/>
    </w:rPr>
  </w:style>
  <w:style w:type="character" w:styleId="IntenseReference">
    <w:name w:val="Intense Reference"/>
    <w:basedOn w:val="DefaultParagraphFont"/>
    <w:uiPriority w:val="32"/>
    <w:qFormat/>
    <w:rsid w:val="00AB496D"/>
    <w:rPr>
      <w:b/>
      <w:bCs/>
      <w:smallCaps/>
      <w:color w:val="2F5496" w:themeColor="accent1" w:themeShade="BF"/>
      <w:spacing w:val="5"/>
    </w:rPr>
  </w:style>
  <w:style w:type="paragraph" w:styleId="BodyText">
    <w:name w:val="Body Text"/>
    <w:basedOn w:val="Normal"/>
    <w:link w:val="BodyTextChar"/>
    <w:uiPriority w:val="1"/>
    <w:qFormat/>
    <w:rsid w:val="005055C5"/>
    <w:pPr>
      <w:widowControl w:val="0"/>
      <w:autoSpaceDE w:val="0"/>
      <w:autoSpaceDN w:val="0"/>
      <w:spacing w:after="0" w:line="240" w:lineRule="auto"/>
    </w:pPr>
    <w:rPr>
      <w:rFonts w:ascii="Arial" w:eastAsia="Arial" w:hAnsi="Arial" w:cs="Arial"/>
      <w:sz w:val="18"/>
      <w:szCs w:val="18"/>
      <w:lang w:bidi="en-US"/>
    </w:rPr>
  </w:style>
  <w:style w:type="character" w:customStyle="1" w:styleId="BodyTextChar">
    <w:name w:val="Body Text Char"/>
    <w:basedOn w:val="DefaultParagraphFont"/>
    <w:link w:val="BodyText"/>
    <w:uiPriority w:val="1"/>
    <w:rsid w:val="005055C5"/>
    <w:rPr>
      <w:rFonts w:ascii="Arial" w:eastAsia="Arial" w:hAnsi="Arial" w:cs="Arial"/>
      <w:sz w:val="18"/>
      <w:szCs w:val="18"/>
      <w:lang w:bidi="en-US"/>
    </w:rPr>
  </w:style>
  <w:style w:type="character" w:styleId="CommentReference">
    <w:name w:val="annotation reference"/>
    <w:basedOn w:val="DefaultParagraphFont"/>
    <w:uiPriority w:val="99"/>
    <w:semiHidden/>
    <w:unhideWhenUsed/>
    <w:rsid w:val="005F17F5"/>
    <w:rPr>
      <w:sz w:val="16"/>
      <w:szCs w:val="16"/>
    </w:rPr>
  </w:style>
  <w:style w:type="paragraph" w:styleId="CommentText">
    <w:name w:val="annotation text"/>
    <w:basedOn w:val="Normal"/>
    <w:link w:val="CommentTextChar"/>
    <w:uiPriority w:val="99"/>
    <w:unhideWhenUsed/>
    <w:rsid w:val="005F17F5"/>
    <w:pPr>
      <w:spacing w:line="240" w:lineRule="auto"/>
    </w:pPr>
    <w:rPr>
      <w:sz w:val="20"/>
      <w:szCs w:val="20"/>
    </w:rPr>
  </w:style>
  <w:style w:type="character" w:customStyle="1" w:styleId="CommentTextChar">
    <w:name w:val="Comment Text Char"/>
    <w:basedOn w:val="DefaultParagraphFont"/>
    <w:link w:val="CommentText"/>
    <w:uiPriority w:val="99"/>
    <w:rsid w:val="005F17F5"/>
    <w:rPr>
      <w:sz w:val="20"/>
      <w:szCs w:val="20"/>
    </w:rPr>
  </w:style>
  <w:style w:type="paragraph" w:styleId="CommentSubject">
    <w:name w:val="annotation subject"/>
    <w:basedOn w:val="CommentText"/>
    <w:next w:val="CommentText"/>
    <w:link w:val="CommentSubjectChar"/>
    <w:uiPriority w:val="99"/>
    <w:semiHidden/>
    <w:unhideWhenUsed/>
    <w:rsid w:val="00396655"/>
    <w:rPr>
      <w:b/>
      <w:bCs/>
    </w:rPr>
  </w:style>
  <w:style w:type="character" w:customStyle="1" w:styleId="CommentSubjectChar">
    <w:name w:val="Comment Subject Char"/>
    <w:basedOn w:val="CommentTextChar"/>
    <w:link w:val="CommentSubject"/>
    <w:uiPriority w:val="99"/>
    <w:semiHidden/>
    <w:rsid w:val="00396655"/>
    <w:rPr>
      <w:b/>
      <w:bCs/>
      <w:sz w:val="20"/>
      <w:szCs w:val="20"/>
    </w:rPr>
  </w:style>
  <w:style w:type="character" w:styleId="Hyperlink">
    <w:name w:val="Hyperlink"/>
    <w:unhideWhenUsed/>
    <w:rsid w:val="00702FC9"/>
    <w:rPr>
      <w:color w:val="0000FF"/>
      <w:u w:val="single"/>
    </w:rPr>
  </w:style>
  <w:style w:type="character" w:styleId="UnresolvedMention">
    <w:name w:val="Unresolved Mention"/>
    <w:basedOn w:val="DefaultParagraphFont"/>
    <w:uiPriority w:val="99"/>
    <w:semiHidden/>
    <w:unhideWhenUsed/>
    <w:rsid w:val="00CF4F16"/>
    <w:rPr>
      <w:color w:val="605E5C"/>
      <w:shd w:val="clear" w:color="auto" w:fill="E1DFDD"/>
    </w:rPr>
  </w:style>
  <w:style w:type="paragraph" w:styleId="Revision">
    <w:name w:val="Revision"/>
    <w:hidden/>
    <w:uiPriority w:val="99"/>
    <w:semiHidden/>
    <w:rsid w:val="00B0569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114689">
      <w:bodyDiv w:val="1"/>
      <w:marLeft w:val="0"/>
      <w:marRight w:val="0"/>
      <w:marTop w:val="0"/>
      <w:marBottom w:val="0"/>
      <w:divBdr>
        <w:top w:val="none" w:sz="0" w:space="0" w:color="auto"/>
        <w:left w:val="none" w:sz="0" w:space="0" w:color="auto"/>
        <w:bottom w:val="none" w:sz="0" w:space="0" w:color="auto"/>
        <w:right w:val="none" w:sz="0" w:space="0" w:color="auto"/>
      </w:divBdr>
    </w:div>
    <w:div w:id="1127042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sda.gov/about-usda/general-information/staff-offices/office-chief-financial-officer/federal-financial-assistance-policy/usda-buy-america-waivers-federal-financial-assistanc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brc.gov/content/BABAA" TargetMode="External"/><Relationship Id="rId5" Type="http://schemas.openxmlformats.org/officeDocument/2006/relationships/numbering" Target="numbering.xml"/><Relationship Id="rId10" Type="http://schemas.openxmlformats.org/officeDocument/2006/relationships/hyperlink" Target="mailto:FFAC@usda.gov" TargetMode="External"/><Relationship Id="rId4" Type="http://schemas.openxmlformats.org/officeDocument/2006/relationships/customXml" Target="../customXml/item4.xml"/><Relationship Id="rId9" Type="http://schemas.openxmlformats.org/officeDocument/2006/relationships/hyperlink" Target="mailto:rdourmashkin@nbrc.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58E95AFE168DD42A449FEF61CF3696D" ma:contentTypeVersion="8" ma:contentTypeDescription="Create a new document." ma:contentTypeScope="" ma:versionID="69d0b7d7e562c907d396f35402ad8045">
  <xsd:schema xmlns:xsd="http://www.w3.org/2001/XMLSchema" xmlns:xs="http://www.w3.org/2001/XMLSchema" xmlns:p="http://schemas.microsoft.com/office/2006/metadata/properties" xmlns:ns2="f1b0e1f8-12ae-4970-99da-2a16ebdd3d9a" targetNamespace="http://schemas.microsoft.com/office/2006/metadata/properties" ma:root="true" ma:fieldsID="2c1005ee82e70149bd13d78d5946a27a" ns2:_="">
    <xsd:import namespace="f1b0e1f8-12ae-4970-99da-2a16ebdd3d9a"/>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b0e1f8-12ae-4970-99da-2a16ebdd3d9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742ECA-F1E0-4243-B1FE-BF9AB3E3B29F}">
  <ds:schemaRefs>
    <ds:schemaRef ds:uri="http://schemas.openxmlformats.org/officeDocument/2006/bibliography"/>
  </ds:schemaRefs>
</ds:datastoreItem>
</file>

<file path=customXml/itemProps2.xml><?xml version="1.0" encoding="utf-8"?>
<ds:datastoreItem xmlns:ds="http://schemas.openxmlformats.org/officeDocument/2006/customXml" ds:itemID="{9FB20775-CD3D-41D2-AAC1-AEB941CEEF27}">
  <ds:schemaRefs>
    <ds:schemaRef ds:uri="http://schemas.microsoft.com/office/2006/documentManagement/types"/>
    <ds:schemaRef ds:uri="http://purl.org/dc/terms/"/>
    <ds:schemaRef ds:uri="f1b0e1f8-12ae-4970-99da-2a16ebdd3d9a"/>
    <ds:schemaRef ds:uri="http://purl.org/dc/dcmitype/"/>
    <ds:schemaRef ds:uri="http://schemas.microsoft.com/office/2006/metadata/properties"/>
    <ds:schemaRef ds:uri="http://schemas.openxmlformats.org/package/2006/metadata/core-properties"/>
    <ds:schemaRef ds:uri="http://schemas.microsoft.com/office/infopath/2007/PartnerControls"/>
    <ds:schemaRef ds:uri="http://www.w3.org/XML/1998/namespace"/>
    <ds:schemaRef ds:uri="http://purl.org/dc/elements/1.1/"/>
  </ds:schemaRefs>
</ds:datastoreItem>
</file>

<file path=customXml/itemProps3.xml><?xml version="1.0" encoding="utf-8"?>
<ds:datastoreItem xmlns:ds="http://schemas.openxmlformats.org/officeDocument/2006/customXml" ds:itemID="{7A573A14-EEA1-49ED-98D3-B9C2721A2318}">
  <ds:schemaRefs>
    <ds:schemaRef ds:uri="http://schemas.microsoft.com/sharepoint/v3/contenttype/forms"/>
  </ds:schemaRefs>
</ds:datastoreItem>
</file>

<file path=customXml/itemProps4.xml><?xml version="1.0" encoding="utf-8"?>
<ds:datastoreItem xmlns:ds="http://schemas.openxmlformats.org/officeDocument/2006/customXml" ds:itemID="{D94895FD-D04A-4766-B714-AC7BD0F240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b0e1f8-12ae-4970-99da-2a16ebdd3d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ed5b36e7-01ee-4ebc-867e-e03cfa0d4697}" enabled="0" method="" siteId="{ed5b36e7-01ee-4ebc-867e-e03cfa0d4697}" removed="1"/>
  <clbl:label id="{ff1b2213-efe3-4763-a721-9ff15ccd313f}" enabled="0" method="" siteId="{ff1b2213-efe3-4763-a721-9ff15ccd313f}" removed="1"/>
</clbl:labelList>
</file>

<file path=docProps/app.xml><?xml version="1.0" encoding="utf-8"?>
<Properties xmlns="http://schemas.openxmlformats.org/officeDocument/2006/extended-properties" xmlns:vt="http://schemas.openxmlformats.org/officeDocument/2006/docPropsVTypes">
  <Template>Normal</Template>
  <TotalTime>0</TotalTime>
  <Pages>4</Pages>
  <Words>1432</Words>
  <Characters>8164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Javellana, Grachelle - FS, OR</dc:creator>
  <cp:keywords/>
  <dc:description/>
  <cp:lastModifiedBy>Gaber, Noha EOP/OMB</cp:lastModifiedBy>
  <cp:revision>2</cp:revision>
  <dcterms:created xsi:type="dcterms:W3CDTF">2025-09-02T14:34:00Z</dcterms:created>
  <dcterms:modified xsi:type="dcterms:W3CDTF">2025-09-02T14:34:00Z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0x010100358E95AFE168DD42A449FEF61CF3696D</vt:lpwstr>
  </property>
</Properties>
</file>