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38888" w14:textId="257DF271" w:rsidR="005A62E2" w:rsidRDefault="005A62E2" w:rsidP="000A79CB">
      <w:pPr>
        <w:spacing w:after="0"/>
        <w:rPr>
          <w:rFonts w:ascii="Times New Roman" w:hAnsi="Times New Roman" w:cs="Times New Roman"/>
          <w:b/>
          <w:bCs/>
          <w:sz w:val="24"/>
          <w:szCs w:val="24"/>
        </w:rPr>
      </w:pPr>
    </w:p>
    <w:p w14:paraId="763CAF5B" w14:textId="04D02FAC" w:rsidR="005A62E2" w:rsidRDefault="000A79CB" w:rsidP="00BE30B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NBRC </w:t>
      </w:r>
      <w:r w:rsidR="0010110D">
        <w:rPr>
          <w:rFonts w:ascii="Times New Roman" w:hAnsi="Times New Roman" w:cs="Times New Roman"/>
          <w:b/>
          <w:bCs/>
          <w:sz w:val="24"/>
          <w:szCs w:val="24"/>
        </w:rPr>
        <w:t>Project Specific</w:t>
      </w:r>
      <w:r w:rsidR="00357A55">
        <w:rPr>
          <w:rFonts w:ascii="Times New Roman" w:hAnsi="Times New Roman" w:cs="Times New Roman"/>
          <w:b/>
          <w:bCs/>
          <w:sz w:val="24"/>
          <w:szCs w:val="24"/>
        </w:rPr>
        <w:t xml:space="preserve"> Non-Availability Wai</w:t>
      </w:r>
      <w:r w:rsidR="002B5388">
        <w:rPr>
          <w:rFonts w:ascii="Times New Roman" w:hAnsi="Times New Roman" w:cs="Times New Roman"/>
          <w:b/>
          <w:bCs/>
          <w:sz w:val="24"/>
          <w:szCs w:val="24"/>
        </w:rPr>
        <w:t>ver</w:t>
      </w:r>
    </w:p>
    <w:p w14:paraId="6594306D" w14:textId="69FC9852" w:rsidR="002B5388" w:rsidRDefault="002B5388" w:rsidP="00BE30BC">
      <w:pPr>
        <w:spacing w:after="0"/>
        <w:jc w:val="center"/>
        <w:rPr>
          <w:rFonts w:ascii="Times New Roman" w:hAnsi="Times New Roman" w:cs="Times New Roman"/>
          <w:b/>
          <w:bCs/>
          <w:sz w:val="24"/>
          <w:szCs w:val="24"/>
        </w:rPr>
      </w:pPr>
      <w:r>
        <w:rPr>
          <w:rFonts w:ascii="Times New Roman" w:hAnsi="Times New Roman" w:cs="Times New Roman"/>
          <w:b/>
          <w:bCs/>
          <w:sz w:val="24"/>
          <w:szCs w:val="24"/>
        </w:rPr>
        <w:t>Build America Buy America Product Waiver</w:t>
      </w:r>
      <w:r w:rsidR="00DC4D20">
        <w:rPr>
          <w:rFonts w:ascii="Times New Roman" w:hAnsi="Times New Roman" w:cs="Times New Roman"/>
          <w:b/>
          <w:bCs/>
          <w:sz w:val="24"/>
          <w:szCs w:val="24"/>
        </w:rPr>
        <w:t>:</w:t>
      </w:r>
      <w:r w:rsidR="00AD7F9B">
        <w:rPr>
          <w:rFonts w:ascii="Times New Roman" w:hAnsi="Times New Roman" w:cs="Times New Roman"/>
          <w:b/>
          <w:bCs/>
          <w:sz w:val="24"/>
          <w:szCs w:val="24"/>
        </w:rPr>
        <w:t xml:space="preserve"> </w:t>
      </w:r>
      <w:r w:rsidR="00C61430">
        <w:rPr>
          <w:rFonts w:ascii="Times New Roman" w:hAnsi="Times New Roman" w:cs="Times New Roman"/>
          <w:b/>
          <w:bCs/>
          <w:sz w:val="24"/>
          <w:szCs w:val="24"/>
        </w:rPr>
        <w:t xml:space="preserve">mini splits </w:t>
      </w:r>
    </w:p>
    <w:p w14:paraId="2AA58619" w14:textId="0D5F8BAC" w:rsidR="000A79CB" w:rsidRDefault="000A79CB" w:rsidP="00BE30BC">
      <w:pPr>
        <w:spacing w:after="0"/>
        <w:jc w:val="center"/>
        <w:rPr>
          <w:rFonts w:ascii="Times New Roman" w:hAnsi="Times New Roman" w:cs="Times New Roman"/>
          <w:b/>
          <w:bCs/>
          <w:sz w:val="24"/>
          <w:szCs w:val="24"/>
        </w:rPr>
      </w:pPr>
      <w:r>
        <w:rPr>
          <w:rFonts w:ascii="Times New Roman" w:hAnsi="Times New Roman" w:cs="Times New Roman"/>
          <w:b/>
          <w:bCs/>
          <w:sz w:val="24"/>
          <w:szCs w:val="24"/>
        </w:rPr>
        <w:t>Berlin &amp; Coos County Historical Society</w:t>
      </w:r>
    </w:p>
    <w:p w14:paraId="3BDBCC04" w14:textId="77777777" w:rsidR="003B42C6" w:rsidRDefault="003B42C6" w:rsidP="00C84273">
      <w:pPr>
        <w:spacing w:after="0"/>
        <w:rPr>
          <w:rFonts w:ascii="Times New Roman" w:hAnsi="Times New Roman" w:cs="Times New Roman"/>
          <w:b/>
          <w:bCs/>
          <w:sz w:val="24"/>
          <w:szCs w:val="24"/>
        </w:rPr>
      </w:pPr>
    </w:p>
    <w:p w14:paraId="2B506ACD" w14:textId="471DF296" w:rsidR="00A820A1" w:rsidRPr="00A820A1" w:rsidRDefault="00A820A1" w:rsidP="00A820A1">
      <w:pPr>
        <w:pStyle w:val="ListParagraph"/>
        <w:numPr>
          <w:ilvl w:val="0"/>
          <w:numId w:val="1"/>
        </w:numPr>
        <w:spacing w:after="0"/>
        <w:rPr>
          <w:rFonts w:ascii="Times New Roman" w:hAnsi="Times New Roman" w:cs="Times New Roman"/>
          <w:b/>
          <w:bCs/>
          <w:sz w:val="24"/>
          <w:szCs w:val="24"/>
        </w:rPr>
      </w:pPr>
      <w:r w:rsidRPr="00A820A1">
        <w:rPr>
          <w:rFonts w:ascii="Times New Roman" w:hAnsi="Times New Roman" w:cs="Times New Roman"/>
          <w:b/>
          <w:bCs/>
          <w:sz w:val="24"/>
          <w:szCs w:val="24"/>
        </w:rPr>
        <w:t xml:space="preserve">Summary </w:t>
      </w:r>
    </w:p>
    <w:p w14:paraId="0EA6C4C6" w14:textId="3D7CFA43" w:rsidR="00BE30BC" w:rsidRDefault="00A820A1" w:rsidP="003D5185">
      <w:pPr>
        <w:pStyle w:val="ListParagraph"/>
        <w:spacing w:after="0"/>
        <w:rPr>
          <w:rFonts w:ascii="Times New Roman" w:hAnsi="Times New Roman" w:cs="Times New Roman"/>
          <w:sz w:val="24"/>
          <w:szCs w:val="24"/>
        </w:rPr>
      </w:pPr>
      <w:r w:rsidRPr="003D5185">
        <w:rPr>
          <w:rFonts w:ascii="Times New Roman" w:hAnsi="Times New Roman" w:cs="Times New Roman"/>
          <w:sz w:val="24"/>
          <w:szCs w:val="24"/>
          <w:u w:val="single"/>
        </w:rPr>
        <w:t>Agency</w:t>
      </w:r>
      <w:r w:rsidRPr="00A820A1">
        <w:rPr>
          <w:rFonts w:ascii="Times New Roman" w:hAnsi="Times New Roman" w:cs="Times New Roman"/>
          <w:b/>
          <w:bCs/>
          <w:sz w:val="24"/>
          <w:szCs w:val="24"/>
        </w:rPr>
        <w:t xml:space="preserve">: </w:t>
      </w:r>
      <w:r w:rsidR="00A2438B">
        <w:rPr>
          <w:rFonts w:ascii="Times New Roman" w:hAnsi="Times New Roman" w:cs="Times New Roman"/>
          <w:sz w:val="24"/>
          <w:szCs w:val="24"/>
        </w:rPr>
        <w:t>Northern Border Regional Commission (NBRC)</w:t>
      </w:r>
    </w:p>
    <w:p w14:paraId="2AD1AD62" w14:textId="48F55268" w:rsidR="00D71464" w:rsidRDefault="00D71464" w:rsidP="003D5185">
      <w:pPr>
        <w:pStyle w:val="ListParagraph"/>
        <w:spacing w:after="0"/>
        <w:rPr>
          <w:rFonts w:ascii="Times New Roman" w:hAnsi="Times New Roman" w:cs="Times New Roman"/>
          <w:sz w:val="24"/>
          <w:szCs w:val="24"/>
        </w:rPr>
      </w:pPr>
    </w:p>
    <w:p w14:paraId="65962282" w14:textId="2368C268" w:rsidR="00D71464" w:rsidRPr="00E54647" w:rsidRDefault="00D71464" w:rsidP="003D5185">
      <w:pPr>
        <w:pStyle w:val="ListParagraph"/>
        <w:spacing w:after="0"/>
        <w:rPr>
          <w:rFonts w:ascii="Times New Roman" w:hAnsi="Times New Roman" w:cs="Times New Roman"/>
          <w:sz w:val="24"/>
          <w:szCs w:val="24"/>
          <w:u w:val="single"/>
        </w:rPr>
      </w:pPr>
      <w:r w:rsidRPr="00E54647">
        <w:rPr>
          <w:rFonts w:ascii="Times New Roman" w:hAnsi="Times New Roman" w:cs="Times New Roman"/>
          <w:sz w:val="24"/>
          <w:szCs w:val="24"/>
          <w:u w:val="single"/>
        </w:rPr>
        <w:t xml:space="preserve">Common Governmentwide Accounting Classification (CGAC): </w:t>
      </w:r>
    </w:p>
    <w:p w14:paraId="06673667" w14:textId="07D32A4B" w:rsidR="00D71464" w:rsidRDefault="00D71464" w:rsidP="00D71464">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NBRC: </w:t>
      </w:r>
      <w:r w:rsidRPr="00E54647">
        <w:rPr>
          <w:rFonts w:ascii="Times New Roman" w:hAnsi="Times New Roman" w:cs="Times New Roman"/>
          <w:sz w:val="24"/>
          <w:szCs w:val="24"/>
        </w:rPr>
        <w:t>573</w:t>
      </w:r>
    </w:p>
    <w:p w14:paraId="4585F580" w14:textId="77777777" w:rsidR="00A2438B" w:rsidRDefault="00A2438B" w:rsidP="003D5185">
      <w:pPr>
        <w:pStyle w:val="ListParagraph"/>
        <w:spacing w:after="0"/>
        <w:rPr>
          <w:rFonts w:ascii="Times New Roman" w:hAnsi="Times New Roman" w:cs="Times New Roman"/>
          <w:sz w:val="24"/>
          <w:szCs w:val="24"/>
        </w:rPr>
      </w:pPr>
    </w:p>
    <w:p w14:paraId="450E108A" w14:textId="7D2B8A6C" w:rsidR="00AE2126" w:rsidRDefault="00FD717A" w:rsidP="00AE2126">
      <w:pPr>
        <w:pStyle w:val="BodyText"/>
        <w:ind w:left="720"/>
        <w:rPr>
          <w:rFonts w:ascii="Times New Roman" w:hAnsi="Times New Roman" w:cs="Times New Roman"/>
          <w:sz w:val="24"/>
          <w:szCs w:val="24"/>
        </w:rPr>
      </w:pPr>
      <w:r>
        <w:rPr>
          <w:rFonts w:ascii="Times New Roman" w:hAnsi="Times New Roman" w:cs="Times New Roman"/>
          <w:sz w:val="24"/>
          <w:szCs w:val="24"/>
          <w:u w:val="single"/>
        </w:rPr>
        <w:t>Waiver</w:t>
      </w:r>
      <w:r>
        <w:rPr>
          <w:rFonts w:ascii="Times New Roman" w:hAnsi="Times New Roman" w:cs="Times New Roman"/>
          <w:sz w:val="24"/>
          <w:szCs w:val="24"/>
        </w:rPr>
        <w:t xml:space="preserve">: </w:t>
      </w:r>
      <w:r w:rsidR="0038065E">
        <w:rPr>
          <w:rFonts w:ascii="Times New Roman" w:hAnsi="Times New Roman" w:cs="Times New Roman"/>
          <w:sz w:val="24"/>
          <w:szCs w:val="24"/>
        </w:rPr>
        <w:t>NBRC</w:t>
      </w:r>
      <w:r w:rsidR="005F17F5" w:rsidRPr="005F17F5">
        <w:rPr>
          <w:rFonts w:ascii="Times New Roman" w:hAnsi="Times New Roman" w:cs="Times New Roman"/>
          <w:sz w:val="24"/>
          <w:szCs w:val="24"/>
        </w:rPr>
        <w:t xml:space="preserve"> </w:t>
      </w:r>
      <w:r w:rsidR="00F71B58">
        <w:rPr>
          <w:rFonts w:ascii="Times New Roman" w:hAnsi="Times New Roman" w:cs="Times New Roman"/>
          <w:sz w:val="24"/>
          <w:szCs w:val="24"/>
        </w:rPr>
        <w:t>i</w:t>
      </w:r>
      <w:r w:rsidR="00B65AB4">
        <w:rPr>
          <w:rFonts w:ascii="Times New Roman" w:hAnsi="Times New Roman" w:cs="Times New Roman"/>
          <w:sz w:val="24"/>
          <w:szCs w:val="24"/>
        </w:rPr>
        <w:t xml:space="preserve">s </w:t>
      </w:r>
      <w:r w:rsidR="002E7E87">
        <w:rPr>
          <w:rFonts w:ascii="Times New Roman" w:hAnsi="Times New Roman" w:cs="Times New Roman"/>
          <w:sz w:val="24"/>
          <w:szCs w:val="24"/>
        </w:rPr>
        <w:t>issuing</w:t>
      </w:r>
      <w:r w:rsidR="00715C13">
        <w:rPr>
          <w:rFonts w:ascii="Times New Roman" w:hAnsi="Times New Roman" w:cs="Times New Roman"/>
          <w:sz w:val="24"/>
          <w:szCs w:val="24"/>
        </w:rPr>
        <w:t xml:space="preserve"> </w:t>
      </w:r>
      <w:r w:rsidR="005F17F5" w:rsidRPr="005F17F5">
        <w:rPr>
          <w:rFonts w:ascii="Times New Roman" w:hAnsi="Times New Roman" w:cs="Times New Roman"/>
          <w:sz w:val="24"/>
          <w:szCs w:val="24"/>
        </w:rPr>
        <w:t xml:space="preserve">a </w:t>
      </w:r>
      <w:r w:rsidR="00F71B58">
        <w:rPr>
          <w:rFonts w:ascii="Times New Roman" w:hAnsi="Times New Roman" w:cs="Times New Roman"/>
          <w:sz w:val="24"/>
          <w:szCs w:val="24"/>
        </w:rPr>
        <w:t xml:space="preserve">project-specific </w:t>
      </w:r>
      <w:r w:rsidR="005F17F5" w:rsidRPr="005F17F5">
        <w:rPr>
          <w:rFonts w:ascii="Times New Roman" w:hAnsi="Times New Roman" w:cs="Times New Roman"/>
          <w:sz w:val="24"/>
          <w:szCs w:val="24"/>
        </w:rPr>
        <w:t xml:space="preserve">nonavailability waiver of the manufactured product requirements of Section 70914 of the Build America, Buy America Act (BABA) included in the Infrastructure Investment and Jobs Act (Pub. L. 117- 58) for </w:t>
      </w:r>
      <w:r w:rsidR="00D65D10">
        <w:rPr>
          <w:rFonts w:ascii="Times New Roman" w:hAnsi="Times New Roman" w:cs="Times New Roman"/>
          <w:sz w:val="24"/>
          <w:szCs w:val="24"/>
        </w:rPr>
        <w:t>the Berlin &amp; Coos County Historical Society.</w:t>
      </w:r>
      <w:r w:rsidR="000C1933">
        <w:rPr>
          <w:rFonts w:ascii="Times New Roman" w:hAnsi="Times New Roman" w:cs="Times New Roman"/>
          <w:sz w:val="24"/>
          <w:szCs w:val="24"/>
        </w:rPr>
        <w:t xml:space="preserve"> </w:t>
      </w:r>
      <w:r w:rsidR="00AE2126">
        <w:rPr>
          <w:rFonts w:ascii="Times New Roman" w:hAnsi="Times New Roman" w:cs="Times New Roman"/>
          <w:sz w:val="24"/>
          <w:szCs w:val="24"/>
        </w:rPr>
        <w:t xml:space="preserve">This limited non-availability waiver would allow the recipient to purchase and use </w:t>
      </w:r>
      <w:r w:rsidR="001F112F">
        <w:rPr>
          <w:rFonts w:ascii="Times New Roman" w:hAnsi="Times New Roman" w:cs="Times New Roman"/>
          <w:sz w:val="24"/>
          <w:szCs w:val="24"/>
        </w:rPr>
        <w:t xml:space="preserve">a </w:t>
      </w:r>
      <w:r w:rsidR="00AE2126">
        <w:rPr>
          <w:rFonts w:ascii="Times New Roman" w:hAnsi="Times New Roman" w:cs="Times New Roman"/>
          <w:sz w:val="24"/>
          <w:szCs w:val="24"/>
        </w:rPr>
        <w:t>non-compliant</w:t>
      </w:r>
      <w:r w:rsidR="009364CE">
        <w:rPr>
          <w:rFonts w:ascii="Times New Roman" w:hAnsi="Times New Roman" w:cs="Times New Roman"/>
          <w:sz w:val="24"/>
          <w:szCs w:val="24"/>
        </w:rPr>
        <w:t xml:space="preserve"> </w:t>
      </w:r>
      <w:r w:rsidR="00D65D10">
        <w:rPr>
          <w:rFonts w:ascii="Times New Roman" w:hAnsi="Times New Roman" w:cs="Times New Roman"/>
          <w:sz w:val="24"/>
          <w:szCs w:val="24"/>
        </w:rPr>
        <w:t>mini split heat pump</w:t>
      </w:r>
      <w:r w:rsidR="000A79CB">
        <w:rPr>
          <w:rFonts w:ascii="Times New Roman" w:hAnsi="Times New Roman" w:cs="Times New Roman"/>
          <w:sz w:val="24"/>
          <w:szCs w:val="24"/>
        </w:rPr>
        <w:t>.</w:t>
      </w:r>
    </w:p>
    <w:p w14:paraId="44107A03" w14:textId="77777777" w:rsidR="00AE2126" w:rsidRPr="00177E05" w:rsidRDefault="00AE2126" w:rsidP="00AE2126">
      <w:pPr>
        <w:pStyle w:val="BodyText"/>
        <w:ind w:left="720"/>
        <w:rPr>
          <w:rFonts w:ascii="Times New Roman"/>
          <w:sz w:val="24"/>
          <w:szCs w:val="24"/>
        </w:rPr>
      </w:pPr>
    </w:p>
    <w:p w14:paraId="5D68FDC7" w14:textId="3F4BB0A9" w:rsidR="005F17F5" w:rsidRPr="005F17F5" w:rsidRDefault="005F17F5" w:rsidP="001F112F">
      <w:pPr>
        <w:pStyle w:val="BodyText"/>
        <w:ind w:left="720"/>
        <w:rPr>
          <w:rFonts w:ascii="Times New Roman" w:hAnsi="Times New Roman" w:cs="Times New Roman"/>
          <w:sz w:val="24"/>
          <w:szCs w:val="24"/>
        </w:rPr>
      </w:pPr>
      <w:r w:rsidRPr="00D13868">
        <w:rPr>
          <w:rFonts w:ascii="Times New Roman" w:hAnsi="Times New Roman" w:cs="Times New Roman"/>
          <w:sz w:val="24"/>
          <w:szCs w:val="24"/>
          <w:u w:val="single"/>
        </w:rPr>
        <w:t>Applicability</w:t>
      </w:r>
      <w:r w:rsidRPr="005F17F5">
        <w:rPr>
          <w:rFonts w:ascii="Times New Roman" w:hAnsi="Times New Roman" w:cs="Times New Roman"/>
          <w:sz w:val="24"/>
          <w:szCs w:val="24"/>
        </w:rPr>
        <w:t>: This waiver action</w:t>
      </w:r>
      <w:r w:rsidR="001F112F">
        <w:rPr>
          <w:rFonts w:ascii="Times New Roman" w:hAnsi="Times New Roman" w:cs="Times New Roman"/>
          <w:sz w:val="24"/>
          <w:szCs w:val="24"/>
        </w:rPr>
        <w:t xml:space="preserve"> would</w:t>
      </w:r>
      <w:r w:rsidRPr="005F17F5">
        <w:rPr>
          <w:rFonts w:ascii="Times New Roman" w:hAnsi="Times New Roman" w:cs="Times New Roman"/>
          <w:sz w:val="24"/>
          <w:szCs w:val="24"/>
        </w:rPr>
        <w:t xml:space="preserve"> permit the use </w:t>
      </w:r>
      <w:r w:rsidR="00CC1187">
        <w:rPr>
          <w:rFonts w:ascii="Times New Roman" w:hAnsi="Times New Roman" w:cs="Times New Roman"/>
          <w:sz w:val="24"/>
          <w:szCs w:val="24"/>
        </w:rPr>
        <w:t>of a non-compliant mini split heat pump</w:t>
      </w:r>
      <w:r w:rsidR="000A79CB">
        <w:rPr>
          <w:rFonts w:ascii="Times New Roman" w:hAnsi="Times New Roman" w:cs="Times New Roman"/>
          <w:sz w:val="24"/>
          <w:szCs w:val="24"/>
        </w:rPr>
        <w:t>. The heat pump</w:t>
      </w:r>
      <w:r w:rsidRPr="005F17F5">
        <w:rPr>
          <w:rFonts w:ascii="Times New Roman" w:hAnsi="Times New Roman" w:cs="Times New Roman"/>
          <w:sz w:val="24"/>
          <w:szCs w:val="24"/>
        </w:rPr>
        <w:t xml:space="preserve"> will be obtained by </w:t>
      </w:r>
      <w:r w:rsidR="00CC1187">
        <w:rPr>
          <w:rFonts w:ascii="Times New Roman" w:hAnsi="Times New Roman" w:cs="Times New Roman"/>
          <w:sz w:val="24"/>
          <w:szCs w:val="24"/>
        </w:rPr>
        <w:t>the Berlin &amp; Coos County Historical Society</w:t>
      </w:r>
      <w:r w:rsidR="00156B14">
        <w:rPr>
          <w:rFonts w:ascii="Times New Roman" w:hAnsi="Times New Roman" w:cs="Times New Roman"/>
          <w:sz w:val="24"/>
          <w:szCs w:val="24"/>
        </w:rPr>
        <w:t xml:space="preserve"> for </w:t>
      </w:r>
      <w:proofErr w:type="gramStart"/>
      <w:r w:rsidR="00EA7DED">
        <w:rPr>
          <w:rFonts w:ascii="Times New Roman" w:hAnsi="Times New Roman" w:cs="Times New Roman"/>
          <w:sz w:val="24"/>
          <w:szCs w:val="24"/>
        </w:rPr>
        <w:t>renovations</w:t>
      </w:r>
      <w:proofErr w:type="gramEnd"/>
      <w:r w:rsidR="00EA7DED">
        <w:rPr>
          <w:rFonts w:ascii="Times New Roman" w:hAnsi="Times New Roman" w:cs="Times New Roman"/>
          <w:sz w:val="24"/>
          <w:szCs w:val="24"/>
        </w:rPr>
        <w:t xml:space="preserve"> to their building in</w:t>
      </w:r>
      <w:r w:rsidR="0018357C">
        <w:rPr>
          <w:rFonts w:ascii="Times New Roman" w:hAnsi="Times New Roman" w:cs="Times New Roman"/>
          <w:sz w:val="24"/>
          <w:szCs w:val="24"/>
        </w:rPr>
        <w:t xml:space="preserve"> Berlin</w:t>
      </w:r>
      <w:r w:rsidR="00EA7DED">
        <w:rPr>
          <w:rFonts w:ascii="Times New Roman" w:hAnsi="Times New Roman" w:cs="Times New Roman"/>
          <w:sz w:val="24"/>
          <w:szCs w:val="24"/>
        </w:rPr>
        <w:t xml:space="preserve">, </w:t>
      </w:r>
      <w:r w:rsidR="00156B14">
        <w:rPr>
          <w:rFonts w:ascii="Times New Roman" w:hAnsi="Times New Roman" w:cs="Times New Roman"/>
          <w:sz w:val="24"/>
          <w:szCs w:val="24"/>
        </w:rPr>
        <w:t xml:space="preserve">New Hampshire, </w:t>
      </w:r>
      <w:r w:rsidRPr="005F17F5">
        <w:rPr>
          <w:rFonts w:ascii="Times New Roman" w:hAnsi="Times New Roman" w:cs="Times New Roman"/>
          <w:sz w:val="24"/>
          <w:szCs w:val="24"/>
        </w:rPr>
        <w:t xml:space="preserve">and incorporated into the subject project, prior to the expiration date of the waiver. </w:t>
      </w:r>
    </w:p>
    <w:p w14:paraId="5D7584EC" w14:textId="6D145489" w:rsidR="00F47B3E" w:rsidRDefault="00F47B3E" w:rsidP="0018357C">
      <w:pPr>
        <w:pStyle w:val="BodyText"/>
        <w:ind w:left="720"/>
        <w:rPr>
          <w:rFonts w:ascii="Times New Roman" w:hAnsi="Times New Roman" w:cs="Times New Roman"/>
          <w:sz w:val="24"/>
          <w:szCs w:val="24"/>
        </w:rPr>
      </w:pPr>
      <w:r>
        <w:rPr>
          <w:rFonts w:ascii="Times New Roman" w:hAnsi="Times New Roman" w:cs="Times New Roman"/>
          <w:sz w:val="24"/>
          <w:szCs w:val="24"/>
          <w:u w:val="single"/>
        </w:rPr>
        <w:br/>
      </w:r>
      <w:r w:rsidR="005F17F5" w:rsidRPr="005854F4">
        <w:rPr>
          <w:rFonts w:ascii="Times New Roman" w:hAnsi="Times New Roman" w:cs="Times New Roman"/>
          <w:sz w:val="24"/>
          <w:szCs w:val="24"/>
          <w:u w:val="single"/>
        </w:rPr>
        <w:t>Waiver Type</w:t>
      </w:r>
      <w:r w:rsidR="005F17F5" w:rsidRPr="005F17F5">
        <w:rPr>
          <w:rFonts w:ascii="Times New Roman" w:hAnsi="Times New Roman" w:cs="Times New Roman"/>
          <w:sz w:val="24"/>
          <w:szCs w:val="24"/>
        </w:rPr>
        <w:t>: Nonavailability waiver of the BABA manufactured product requirements for</w:t>
      </w:r>
      <w:r w:rsidR="0096290E">
        <w:rPr>
          <w:rFonts w:ascii="Times New Roman" w:hAnsi="Times New Roman" w:cs="Times New Roman"/>
          <w:sz w:val="24"/>
          <w:szCs w:val="24"/>
        </w:rPr>
        <w:t xml:space="preserve"> </w:t>
      </w:r>
      <w:r w:rsidR="0018357C">
        <w:rPr>
          <w:rFonts w:ascii="Times New Roman" w:hAnsi="Times New Roman" w:cs="Times New Roman"/>
          <w:sz w:val="24"/>
          <w:szCs w:val="24"/>
        </w:rPr>
        <w:t>mini split heat pump</w:t>
      </w:r>
      <w:r w:rsidR="000A79CB">
        <w:rPr>
          <w:rFonts w:ascii="Times New Roman" w:hAnsi="Times New Roman" w:cs="Times New Roman"/>
          <w:sz w:val="24"/>
          <w:szCs w:val="24"/>
        </w:rPr>
        <w:t>.</w:t>
      </w:r>
    </w:p>
    <w:p w14:paraId="1FDCB355" w14:textId="38EFAABA" w:rsidR="005F17F5" w:rsidRPr="005F17F5" w:rsidRDefault="003B7266" w:rsidP="00F47B3E">
      <w:pPr>
        <w:pStyle w:val="BodyText"/>
        <w:ind w:left="720"/>
        <w:rPr>
          <w:rFonts w:ascii="Times New Roman" w:hAnsi="Times New Roman" w:cs="Times New Roman"/>
          <w:sz w:val="24"/>
          <w:szCs w:val="24"/>
        </w:rPr>
      </w:pPr>
      <w:r>
        <w:rPr>
          <w:rFonts w:ascii="Times New Roman" w:hAnsi="Times New Roman" w:cs="Times New Roman"/>
          <w:sz w:val="24"/>
          <w:szCs w:val="24"/>
        </w:rPr>
        <w:t xml:space="preserve"> </w:t>
      </w:r>
      <w:r w:rsidR="005F17F5" w:rsidRPr="005F17F5">
        <w:rPr>
          <w:rFonts w:ascii="Times New Roman" w:hAnsi="Times New Roman" w:cs="Times New Roman"/>
          <w:sz w:val="24"/>
          <w:szCs w:val="24"/>
        </w:rPr>
        <w:t xml:space="preserve"> </w:t>
      </w:r>
    </w:p>
    <w:p w14:paraId="70D876E7" w14:textId="1F346E8F" w:rsidR="005F17F5" w:rsidRPr="005F17F5" w:rsidRDefault="005F17F5" w:rsidP="0018357C">
      <w:pPr>
        <w:pStyle w:val="BodyText"/>
        <w:ind w:left="720"/>
        <w:rPr>
          <w:rFonts w:ascii="Times New Roman" w:hAnsi="Times New Roman" w:cs="Times New Roman"/>
          <w:sz w:val="24"/>
          <w:szCs w:val="24"/>
        </w:rPr>
      </w:pPr>
      <w:r w:rsidRPr="005F17F5">
        <w:rPr>
          <w:rFonts w:ascii="Times New Roman" w:hAnsi="Times New Roman" w:cs="Times New Roman"/>
          <w:sz w:val="24"/>
          <w:szCs w:val="24"/>
        </w:rPr>
        <w:t xml:space="preserve">Summary of Items Covered in Waiver: </w:t>
      </w:r>
      <w:r w:rsidR="0018357C">
        <w:rPr>
          <w:rFonts w:ascii="Times New Roman" w:hAnsi="Times New Roman" w:cs="Times New Roman"/>
          <w:sz w:val="24"/>
          <w:szCs w:val="24"/>
        </w:rPr>
        <w:t>mini split heat pump</w:t>
      </w:r>
      <w:r w:rsidR="000A79CB">
        <w:rPr>
          <w:rFonts w:ascii="Times New Roman" w:hAnsi="Times New Roman" w:cs="Times New Roman"/>
          <w:sz w:val="24"/>
          <w:szCs w:val="24"/>
        </w:rPr>
        <w:t>.</w:t>
      </w:r>
      <w:r w:rsidR="00B9062B">
        <w:rPr>
          <w:rFonts w:ascii="Times New Roman" w:hAnsi="Times New Roman" w:cs="Times New Roman"/>
          <w:sz w:val="24"/>
          <w:szCs w:val="24"/>
        </w:rPr>
        <w:br/>
      </w:r>
    </w:p>
    <w:p w14:paraId="3B567082" w14:textId="7EDEDF72" w:rsidR="005F17F5" w:rsidRPr="005F17F5" w:rsidRDefault="005F17F5" w:rsidP="0018357C">
      <w:pPr>
        <w:pStyle w:val="BodyText"/>
        <w:ind w:left="720"/>
        <w:rPr>
          <w:rFonts w:ascii="Times New Roman" w:hAnsi="Times New Roman" w:cs="Times New Roman"/>
          <w:sz w:val="24"/>
          <w:szCs w:val="24"/>
        </w:rPr>
      </w:pPr>
      <w:r w:rsidRPr="005F17F5">
        <w:rPr>
          <w:rFonts w:ascii="Times New Roman" w:hAnsi="Times New Roman" w:cs="Times New Roman"/>
          <w:sz w:val="24"/>
          <w:szCs w:val="24"/>
        </w:rPr>
        <w:t xml:space="preserve">Waiver Justification Summary: The </w:t>
      </w:r>
      <w:r w:rsidR="0018357C">
        <w:rPr>
          <w:rFonts w:ascii="Times New Roman" w:hAnsi="Times New Roman" w:cs="Times New Roman"/>
          <w:sz w:val="24"/>
          <w:szCs w:val="24"/>
        </w:rPr>
        <w:t>mini split heat pump</w:t>
      </w:r>
      <w:r w:rsidR="000A79CB">
        <w:rPr>
          <w:rFonts w:ascii="Times New Roman" w:hAnsi="Times New Roman" w:cs="Times New Roman"/>
          <w:sz w:val="24"/>
          <w:szCs w:val="24"/>
        </w:rPr>
        <w:t xml:space="preserve"> incorporated</w:t>
      </w:r>
      <w:r w:rsidRPr="005F17F5">
        <w:rPr>
          <w:rFonts w:ascii="Times New Roman" w:hAnsi="Times New Roman" w:cs="Times New Roman"/>
          <w:sz w:val="24"/>
          <w:szCs w:val="24"/>
        </w:rPr>
        <w:t xml:space="preserve"> into the design </w:t>
      </w:r>
      <w:r w:rsidR="00C45659">
        <w:rPr>
          <w:rFonts w:ascii="Times New Roman" w:hAnsi="Times New Roman" w:cs="Times New Roman"/>
          <w:sz w:val="24"/>
          <w:szCs w:val="24"/>
        </w:rPr>
        <w:t>are</w:t>
      </w:r>
      <w:r w:rsidRPr="005F17F5">
        <w:rPr>
          <w:rFonts w:ascii="Times New Roman" w:hAnsi="Times New Roman" w:cs="Times New Roman"/>
          <w:sz w:val="24"/>
          <w:szCs w:val="24"/>
        </w:rPr>
        <w:t xml:space="preserve"> unavailable from a BABA-compliant manufacturer. </w:t>
      </w:r>
    </w:p>
    <w:p w14:paraId="7E26F6FA" w14:textId="428CC4DF" w:rsidR="005F17F5" w:rsidRPr="005F17F5" w:rsidRDefault="00B9062B" w:rsidP="005F17F5">
      <w:pPr>
        <w:ind w:left="720"/>
        <w:rPr>
          <w:rFonts w:ascii="Times New Roman" w:hAnsi="Times New Roman" w:cs="Times New Roman"/>
          <w:sz w:val="24"/>
          <w:szCs w:val="24"/>
        </w:rPr>
      </w:pPr>
      <w:r>
        <w:rPr>
          <w:rFonts w:ascii="Times New Roman" w:hAnsi="Times New Roman" w:cs="Times New Roman"/>
          <w:sz w:val="24"/>
          <w:szCs w:val="24"/>
        </w:rPr>
        <w:br/>
      </w:r>
      <w:r w:rsidR="005F17F5" w:rsidRPr="005F17F5">
        <w:rPr>
          <w:rFonts w:ascii="Times New Roman" w:hAnsi="Times New Roman" w:cs="Times New Roman"/>
          <w:sz w:val="24"/>
          <w:szCs w:val="24"/>
        </w:rPr>
        <w:t xml:space="preserve">Length of the Waiver: This waiver will be in effect upon approval and will remain in effect until </w:t>
      </w:r>
      <w:r w:rsidR="00846965">
        <w:rPr>
          <w:rFonts w:ascii="Times New Roman" w:hAnsi="Times New Roman" w:cs="Times New Roman"/>
          <w:sz w:val="24"/>
          <w:szCs w:val="24"/>
        </w:rPr>
        <w:t>September 30, 2027</w:t>
      </w:r>
      <w:r w:rsidR="005F17F5" w:rsidRPr="005F17F5">
        <w:rPr>
          <w:rFonts w:ascii="Times New Roman" w:hAnsi="Times New Roman" w:cs="Times New Roman"/>
          <w:sz w:val="24"/>
          <w:szCs w:val="24"/>
        </w:rPr>
        <w:t xml:space="preserve"> the estimated remainder of the project’s construction schedule.</w:t>
      </w:r>
    </w:p>
    <w:p w14:paraId="3B95FF65" w14:textId="37DDC729" w:rsidR="005055C5" w:rsidRPr="00BC42D3" w:rsidRDefault="005055C5" w:rsidP="00397BD3">
      <w:pPr>
        <w:pStyle w:val="ListParagraph"/>
        <w:spacing w:after="0"/>
        <w:rPr>
          <w:rFonts w:ascii="Times New Roman" w:hAnsi="Times New Roman" w:cs="Times New Roman"/>
          <w:b/>
          <w:bCs/>
          <w:sz w:val="24"/>
          <w:szCs w:val="24"/>
        </w:rPr>
      </w:pPr>
    </w:p>
    <w:p w14:paraId="7A65DEF2" w14:textId="77777777" w:rsidR="00BC42D3" w:rsidRPr="00BC42D3" w:rsidRDefault="00BC42D3" w:rsidP="00BC42D3">
      <w:pPr>
        <w:pStyle w:val="ListParagraph"/>
        <w:numPr>
          <w:ilvl w:val="0"/>
          <w:numId w:val="1"/>
        </w:numPr>
        <w:spacing w:after="0"/>
        <w:rPr>
          <w:rFonts w:ascii="Times New Roman" w:hAnsi="Times New Roman" w:cs="Times New Roman"/>
          <w:b/>
          <w:bCs/>
          <w:sz w:val="24"/>
          <w:szCs w:val="24"/>
        </w:rPr>
      </w:pPr>
      <w:r w:rsidRPr="00BC42D3">
        <w:rPr>
          <w:rFonts w:ascii="Times New Roman" w:hAnsi="Times New Roman" w:cs="Times New Roman"/>
          <w:b/>
          <w:bCs/>
          <w:sz w:val="24"/>
          <w:szCs w:val="24"/>
        </w:rPr>
        <w:t>Background</w:t>
      </w:r>
    </w:p>
    <w:p w14:paraId="3126F069" w14:textId="77777777" w:rsidR="00BC42D3" w:rsidRDefault="00BC42D3" w:rsidP="005457D6">
      <w:pPr>
        <w:spacing w:after="0"/>
        <w:ind w:left="720"/>
        <w:rPr>
          <w:rFonts w:ascii="Times New Roman" w:hAnsi="Times New Roman" w:cs="Times New Roman"/>
          <w:sz w:val="24"/>
          <w:szCs w:val="24"/>
        </w:rPr>
      </w:pPr>
      <w:r w:rsidRPr="00397BD3">
        <w:rPr>
          <w:rFonts w:ascii="Times New Roman" w:hAnsi="Times New Roman" w:cs="Times New Roman"/>
          <w:sz w:val="24"/>
          <w:szCs w:val="24"/>
        </w:rPr>
        <w:t>The Buy America Preference set forth in section 70914 of the Build America, Buy America Act included in the Infrastructure Investment and Jobs Act (Pub. L. No. 117-58), requires all iron, steel, manufactured products, and construction materials used for infrastructure projects under Federal financial assistance awards be produced in the United States.</w:t>
      </w:r>
    </w:p>
    <w:p w14:paraId="29994609" w14:textId="77777777" w:rsidR="005457D6" w:rsidRPr="00397BD3" w:rsidRDefault="005457D6" w:rsidP="005457D6">
      <w:pPr>
        <w:spacing w:after="0"/>
        <w:ind w:left="720"/>
        <w:rPr>
          <w:rFonts w:ascii="Times New Roman" w:hAnsi="Times New Roman" w:cs="Times New Roman"/>
          <w:sz w:val="24"/>
          <w:szCs w:val="24"/>
        </w:rPr>
      </w:pPr>
    </w:p>
    <w:p w14:paraId="30BB060D" w14:textId="7C098B9F" w:rsidR="000E5851" w:rsidRPr="00397BD3" w:rsidRDefault="00BC42D3" w:rsidP="005F5D30">
      <w:pPr>
        <w:spacing w:after="0"/>
        <w:ind w:left="720"/>
        <w:rPr>
          <w:rFonts w:ascii="Times New Roman" w:hAnsi="Times New Roman" w:cs="Times New Roman"/>
          <w:sz w:val="24"/>
          <w:szCs w:val="24"/>
        </w:rPr>
      </w:pPr>
      <w:r w:rsidRPr="00397BD3">
        <w:rPr>
          <w:rFonts w:ascii="Times New Roman" w:hAnsi="Times New Roman" w:cs="Times New Roman"/>
          <w:sz w:val="24"/>
          <w:szCs w:val="24"/>
        </w:rPr>
        <w:t xml:space="preserve">Under section 70914(b), the Agency may waive the application of the Buy America Preference, in any case in which it finds that: applying the domestic content procurement preference would be inconsistent with the public interest; types of iron, steel, </w:t>
      </w:r>
      <w:r w:rsidRPr="00397BD3">
        <w:rPr>
          <w:rFonts w:ascii="Times New Roman" w:hAnsi="Times New Roman" w:cs="Times New Roman"/>
          <w:sz w:val="24"/>
          <w:szCs w:val="24"/>
        </w:rPr>
        <w:lastRenderedPageBreak/>
        <w:t>manufactured products, or construction materials are not produced in the United States in sufficient and reasonably available quantities or of a satisfactory quality; or the inclusion of iron, steel, manufactured products, or construction materials produced in the United States will increase the cost of the overall project by more than 25%. All waivers must have a written explanation for the proposed determination; provide a period of not less than 15 days for public comment on the waiver; and submit the waiver to the Office of Management and Budget Made in America Office for review to determine if the waiver is consistent with policy.</w:t>
      </w:r>
    </w:p>
    <w:p w14:paraId="2F28A279" w14:textId="77777777" w:rsidR="00A86399" w:rsidRDefault="00A86399" w:rsidP="00A86399">
      <w:pPr>
        <w:pStyle w:val="BodyText"/>
        <w:rPr>
          <w:rFonts w:ascii="Times New Roman"/>
          <w:sz w:val="24"/>
          <w:szCs w:val="24"/>
        </w:rPr>
      </w:pPr>
    </w:p>
    <w:p w14:paraId="34E95C2D" w14:textId="54EF798F" w:rsidR="00A138B4" w:rsidRPr="00A138B4" w:rsidRDefault="00A138B4" w:rsidP="00A138B4">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Description of Award</w:t>
      </w:r>
    </w:p>
    <w:p w14:paraId="54359881" w14:textId="77777777" w:rsidR="00A138B4" w:rsidRDefault="00A138B4" w:rsidP="00A22E67">
      <w:pPr>
        <w:spacing w:after="0"/>
        <w:rPr>
          <w:rFonts w:ascii="Times New Roman" w:hAnsi="Times New Roman" w:cs="Times New Roman"/>
          <w:b/>
          <w:bCs/>
          <w:sz w:val="24"/>
          <w:szCs w:val="24"/>
        </w:rPr>
      </w:pPr>
    </w:p>
    <w:p w14:paraId="7C14618D" w14:textId="6388E01B" w:rsidR="00FB53C0" w:rsidRDefault="00A22E67" w:rsidP="00A22E67">
      <w:pPr>
        <w:spacing w:after="0"/>
        <w:ind w:left="720"/>
        <w:rPr>
          <w:rFonts w:ascii="Times New Roman" w:hAnsi="Times New Roman" w:cs="Times New Roman"/>
          <w:sz w:val="24"/>
          <w:szCs w:val="24"/>
        </w:rPr>
      </w:pPr>
      <w:r>
        <w:rPr>
          <w:rFonts w:ascii="Times New Roman" w:hAnsi="Times New Roman" w:cs="Times New Roman"/>
          <w:sz w:val="24"/>
          <w:szCs w:val="24"/>
          <w:u w:val="single"/>
        </w:rPr>
        <w:t>Title of Project</w:t>
      </w:r>
      <w:r w:rsidR="00FB53C0">
        <w:rPr>
          <w:rFonts w:ascii="Times New Roman" w:hAnsi="Times New Roman" w:cs="Times New Roman"/>
          <w:sz w:val="24"/>
          <w:szCs w:val="24"/>
        </w:rPr>
        <w:t xml:space="preserve">: </w:t>
      </w:r>
      <w:r w:rsidR="002705FA">
        <w:rPr>
          <w:rFonts w:ascii="Times New Roman" w:hAnsi="Times New Roman" w:cs="Times New Roman"/>
          <w:sz w:val="24"/>
          <w:szCs w:val="24"/>
        </w:rPr>
        <w:t>Berlin &amp; Coos County Historical Society</w:t>
      </w:r>
    </w:p>
    <w:p w14:paraId="75D1D12D" w14:textId="77777777" w:rsidR="002705FA" w:rsidRDefault="002705FA" w:rsidP="00A22E67">
      <w:pPr>
        <w:spacing w:after="0"/>
        <w:ind w:left="720"/>
        <w:rPr>
          <w:rFonts w:ascii="Times New Roman" w:hAnsi="Times New Roman" w:cs="Times New Roman"/>
          <w:sz w:val="24"/>
          <w:szCs w:val="24"/>
        </w:rPr>
      </w:pPr>
    </w:p>
    <w:p w14:paraId="5AAAD3F0" w14:textId="2554CBCD" w:rsidR="00FB53C0" w:rsidRPr="00A04054" w:rsidRDefault="00FB53C0" w:rsidP="00D22BE0">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u w:val="single"/>
        </w:rPr>
        <w:t>Infrastructure Project Description and Location</w:t>
      </w:r>
      <w:r w:rsidR="009B4057">
        <w:rPr>
          <w:rFonts w:ascii="Times New Roman" w:hAnsi="Times New Roman" w:cs="Times New Roman"/>
          <w:sz w:val="24"/>
          <w:szCs w:val="24"/>
        </w:rPr>
        <w:t xml:space="preserve">: </w:t>
      </w:r>
      <w:r w:rsidR="002761FE" w:rsidRPr="002761FE">
        <w:rPr>
          <w:rFonts w:ascii="Times New Roman" w:hAnsi="Times New Roman" w:cs="Times New Roman"/>
          <w:sz w:val="24"/>
          <w:szCs w:val="24"/>
        </w:rPr>
        <w:t xml:space="preserve">The project </w:t>
      </w:r>
      <w:r w:rsidR="002761FE">
        <w:rPr>
          <w:rFonts w:ascii="Times New Roman" w:hAnsi="Times New Roman" w:cs="Times New Roman"/>
          <w:sz w:val="24"/>
          <w:szCs w:val="24"/>
        </w:rPr>
        <w:t xml:space="preserve">is </w:t>
      </w:r>
      <w:r w:rsidR="002761FE" w:rsidRPr="002761FE">
        <w:rPr>
          <w:rFonts w:ascii="Times New Roman" w:hAnsi="Times New Roman" w:cs="Times New Roman"/>
          <w:sz w:val="24"/>
          <w:szCs w:val="24"/>
        </w:rPr>
        <w:t>locat</w:t>
      </w:r>
      <w:r w:rsidR="002761FE">
        <w:rPr>
          <w:rFonts w:ascii="Times New Roman" w:hAnsi="Times New Roman" w:cs="Times New Roman"/>
          <w:sz w:val="24"/>
          <w:szCs w:val="24"/>
        </w:rPr>
        <w:t>ed</w:t>
      </w:r>
      <w:r w:rsidR="002761FE" w:rsidRPr="002761FE">
        <w:rPr>
          <w:rFonts w:ascii="Times New Roman" w:hAnsi="Times New Roman" w:cs="Times New Roman"/>
          <w:sz w:val="24"/>
          <w:szCs w:val="24"/>
        </w:rPr>
        <w:t xml:space="preserve"> </w:t>
      </w:r>
      <w:r w:rsidR="002A1035">
        <w:rPr>
          <w:rFonts w:ascii="Times New Roman" w:hAnsi="Times New Roman" w:cs="Times New Roman"/>
          <w:sz w:val="24"/>
          <w:szCs w:val="24"/>
        </w:rPr>
        <w:t xml:space="preserve">in </w:t>
      </w:r>
      <w:r w:rsidR="00EB70A2">
        <w:rPr>
          <w:rFonts w:ascii="Times New Roman" w:hAnsi="Times New Roman" w:cs="Times New Roman"/>
          <w:sz w:val="24"/>
          <w:szCs w:val="24"/>
        </w:rPr>
        <w:t>Berlin</w:t>
      </w:r>
      <w:r w:rsidR="00830995">
        <w:rPr>
          <w:rFonts w:ascii="Times New Roman" w:hAnsi="Times New Roman" w:cs="Times New Roman"/>
          <w:sz w:val="24"/>
          <w:szCs w:val="24"/>
        </w:rPr>
        <w:t>,</w:t>
      </w:r>
      <w:r w:rsidR="002A1035">
        <w:rPr>
          <w:rFonts w:ascii="Times New Roman" w:hAnsi="Times New Roman" w:cs="Times New Roman"/>
          <w:sz w:val="24"/>
          <w:szCs w:val="24"/>
        </w:rPr>
        <w:t xml:space="preserve"> NH</w:t>
      </w:r>
      <w:r w:rsidR="002761FE" w:rsidRPr="002761FE">
        <w:rPr>
          <w:rFonts w:ascii="Times New Roman" w:hAnsi="Times New Roman" w:cs="Times New Roman"/>
          <w:sz w:val="24"/>
          <w:szCs w:val="24"/>
        </w:rPr>
        <w:t>. They are intending to</w:t>
      </w:r>
      <w:r w:rsidR="00830995">
        <w:rPr>
          <w:rFonts w:ascii="Times New Roman" w:hAnsi="Times New Roman" w:cs="Times New Roman"/>
          <w:sz w:val="24"/>
          <w:szCs w:val="24"/>
        </w:rPr>
        <w:t xml:space="preserve"> renovate </w:t>
      </w:r>
      <w:r w:rsidR="00AD2C2A">
        <w:rPr>
          <w:rFonts w:ascii="Times New Roman" w:hAnsi="Times New Roman" w:cs="Times New Roman"/>
          <w:sz w:val="24"/>
          <w:szCs w:val="24"/>
        </w:rPr>
        <w:t>existing buildings. The Historical Society houses properties that house valuable artifacts, archives and exhibits</w:t>
      </w:r>
      <w:r w:rsidR="00320F64">
        <w:rPr>
          <w:rFonts w:ascii="Times New Roman" w:hAnsi="Times New Roman" w:cs="Times New Roman"/>
          <w:sz w:val="24"/>
          <w:szCs w:val="24"/>
        </w:rPr>
        <w:t>.</w:t>
      </w:r>
      <w:r w:rsidR="00465FF1" w:rsidRPr="00465FF1">
        <w:rPr>
          <w:rFonts w:ascii="Times New Roman" w:hAnsi="Times New Roman" w:cs="Times New Roman"/>
          <w:sz w:val="24"/>
          <w:szCs w:val="24"/>
        </w:rPr>
        <w:t xml:space="preserve"> </w:t>
      </w:r>
      <w:r w:rsidR="00A5039D" w:rsidRPr="00A5039D">
        <w:rPr>
          <w:rFonts w:ascii="Times New Roman" w:hAnsi="Times New Roman" w:cs="Times New Roman"/>
          <w:sz w:val="24"/>
          <w:szCs w:val="24"/>
        </w:rPr>
        <w:t>The struggling north country economy, where the City of Berlin is the most challenged, would benefit from the full attention of the BCCHS on its museum capabilities. With concerns about its physical structures and upgrades to its display capacity out of the way, the BCCHS can play a cornerstone role in fostering year-round economic opportunities in the tourism industry providing diversification to a weather and seasonal economy that also serves to attract people to the City of Berlin.</w:t>
      </w:r>
    </w:p>
    <w:p w14:paraId="72348C33" w14:textId="77777777" w:rsidR="009B4057" w:rsidRDefault="009B4057" w:rsidP="00A22E67">
      <w:pPr>
        <w:spacing w:after="0"/>
        <w:ind w:left="720"/>
        <w:rPr>
          <w:rFonts w:ascii="Times New Roman" w:hAnsi="Times New Roman" w:cs="Times New Roman"/>
          <w:sz w:val="24"/>
          <w:szCs w:val="24"/>
        </w:rPr>
      </w:pPr>
    </w:p>
    <w:p w14:paraId="6A42B2D6" w14:textId="417B4E22" w:rsidR="009B4057" w:rsidRDefault="009B4057" w:rsidP="00D14ABD">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u w:val="single"/>
        </w:rPr>
        <w:t>Description of Project</w:t>
      </w:r>
      <w:r>
        <w:rPr>
          <w:rFonts w:ascii="Times New Roman" w:hAnsi="Times New Roman" w:cs="Times New Roman"/>
          <w:sz w:val="24"/>
          <w:szCs w:val="24"/>
        </w:rPr>
        <w:t xml:space="preserve">: </w:t>
      </w:r>
      <w:r w:rsidR="00D14ABD" w:rsidRPr="00465FF1">
        <w:rPr>
          <w:rFonts w:ascii="Times New Roman" w:hAnsi="Times New Roman" w:cs="Times New Roman"/>
          <w:sz w:val="24"/>
          <w:szCs w:val="24"/>
        </w:rPr>
        <w:t xml:space="preserve">The rehabilitation will </w:t>
      </w:r>
      <w:r w:rsidR="00D14ABD" w:rsidRPr="000A4BC3">
        <w:rPr>
          <w:rFonts w:ascii="Times New Roman" w:hAnsi="Times New Roman" w:cs="Times New Roman"/>
          <w:sz w:val="24"/>
          <w:szCs w:val="24"/>
        </w:rPr>
        <w:t>include some building repair and renovations to two of BCCHS’s four educational museums, which are also used as community spaces. Stabilizing and modernizing BCCHS’s buildings includes the installation of an accessibility elevator to the Berlin Falls House’s (main exhibit building) second floor and the critical replacement of its roof. Energy efficient HVAC/mini splits will be installed in both the Berlin Falls and Moffett Houses</w:t>
      </w:r>
      <w:r w:rsidR="00D14ABD">
        <w:rPr>
          <w:rFonts w:ascii="Times New Roman" w:hAnsi="Times New Roman" w:cs="Times New Roman"/>
          <w:sz w:val="24"/>
          <w:szCs w:val="24"/>
        </w:rPr>
        <w:t xml:space="preserve">. </w:t>
      </w:r>
      <w:r w:rsidR="00D14ABD" w:rsidRPr="000A4BC3">
        <w:rPr>
          <w:rFonts w:ascii="Times New Roman" w:hAnsi="Times New Roman" w:cs="Times New Roman"/>
          <w:sz w:val="24"/>
          <w:szCs w:val="24"/>
        </w:rPr>
        <w:t>Both houses will receive renovations to their exterior where the weather threatens building integrity. The Moffett house</w:t>
      </w:r>
      <w:r w:rsidR="00D14ABD">
        <w:rPr>
          <w:rFonts w:ascii="Times New Roman" w:hAnsi="Times New Roman" w:cs="Times New Roman"/>
          <w:sz w:val="24"/>
          <w:szCs w:val="24"/>
        </w:rPr>
        <w:t xml:space="preserve"> also</w:t>
      </w:r>
      <w:r w:rsidR="00D14ABD" w:rsidRPr="000A4BC3">
        <w:rPr>
          <w:rFonts w:ascii="Times New Roman" w:hAnsi="Times New Roman" w:cs="Times New Roman"/>
          <w:sz w:val="24"/>
          <w:szCs w:val="24"/>
        </w:rPr>
        <w:t xml:space="preserve"> has a retaining wall in need of stabilization.</w:t>
      </w:r>
    </w:p>
    <w:p w14:paraId="3F618EE6" w14:textId="77777777" w:rsidR="009B4057" w:rsidRDefault="009B4057" w:rsidP="00A22E67">
      <w:pPr>
        <w:spacing w:after="0"/>
        <w:ind w:left="720"/>
        <w:rPr>
          <w:rFonts w:ascii="Times New Roman" w:hAnsi="Times New Roman" w:cs="Times New Roman"/>
          <w:sz w:val="24"/>
          <w:szCs w:val="24"/>
        </w:rPr>
      </w:pPr>
    </w:p>
    <w:p w14:paraId="5EED60FD" w14:textId="3A9968AB" w:rsidR="004132C3" w:rsidRDefault="004132C3" w:rsidP="00A22E67">
      <w:pPr>
        <w:spacing w:after="0"/>
        <w:ind w:left="720"/>
        <w:rPr>
          <w:rFonts w:ascii="Times New Roman" w:hAnsi="Times New Roman" w:cs="Times New Roman"/>
          <w:sz w:val="24"/>
          <w:szCs w:val="24"/>
        </w:rPr>
      </w:pPr>
      <w:r>
        <w:rPr>
          <w:rFonts w:ascii="Times New Roman" w:hAnsi="Times New Roman" w:cs="Times New Roman"/>
          <w:sz w:val="24"/>
          <w:szCs w:val="24"/>
          <w:u w:val="single"/>
        </w:rPr>
        <w:t>Recipient Name</w:t>
      </w:r>
      <w:r w:rsidR="006566FF">
        <w:rPr>
          <w:rFonts w:ascii="Times New Roman" w:hAnsi="Times New Roman" w:cs="Times New Roman"/>
          <w:sz w:val="24"/>
          <w:szCs w:val="24"/>
        </w:rPr>
        <w:t xml:space="preserve">: </w:t>
      </w:r>
      <w:r w:rsidR="00B21331">
        <w:rPr>
          <w:rFonts w:ascii="Times New Roman" w:hAnsi="Times New Roman" w:cs="Times New Roman"/>
          <w:sz w:val="24"/>
          <w:szCs w:val="24"/>
        </w:rPr>
        <w:t>Berlin &amp; Coos County Historical Society</w:t>
      </w:r>
      <w:r w:rsidR="00B21331">
        <w:rPr>
          <w:rFonts w:ascii="Times New Roman" w:hAnsi="Times New Roman" w:cs="Times New Roman"/>
          <w:sz w:val="24"/>
          <w:szCs w:val="24"/>
        </w:rPr>
        <w:br/>
      </w:r>
    </w:p>
    <w:p w14:paraId="6E5C87F4" w14:textId="1E1D7B50" w:rsidR="004132C3" w:rsidRDefault="004132C3" w:rsidP="00AA5446">
      <w:pPr>
        <w:pStyle w:val="BodyText"/>
        <w:ind w:left="720"/>
        <w:rPr>
          <w:rFonts w:ascii="Times New Roman"/>
          <w:sz w:val="24"/>
          <w:szCs w:val="24"/>
        </w:rPr>
      </w:pPr>
      <w:r>
        <w:rPr>
          <w:rFonts w:ascii="Times New Roman" w:hAnsi="Times New Roman" w:cs="Times New Roman"/>
          <w:sz w:val="24"/>
          <w:szCs w:val="24"/>
          <w:u w:val="single"/>
        </w:rPr>
        <w:t>Unique Entity Identifier</w:t>
      </w:r>
      <w:r>
        <w:rPr>
          <w:rFonts w:ascii="Times New Roman" w:hAnsi="Times New Roman" w:cs="Times New Roman"/>
          <w:sz w:val="24"/>
          <w:szCs w:val="24"/>
        </w:rPr>
        <w:t xml:space="preserve">: </w:t>
      </w:r>
      <w:r w:rsidR="009D0139">
        <w:rPr>
          <w:rFonts w:ascii="Times New Roman"/>
          <w:sz w:val="24"/>
          <w:szCs w:val="24"/>
        </w:rPr>
        <w:t>YVCPHYF4PGZ6</w:t>
      </w:r>
    </w:p>
    <w:p w14:paraId="72277EEC" w14:textId="703D188C" w:rsidR="00D71464" w:rsidRDefault="00D71464" w:rsidP="00AA5446">
      <w:pPr>
        <w:pStyle w:val="BodyText"/>
        <w:ind w:left="720"/>
        <w:rPr>
          <w:rFonts w:ascii="Times New Roman" w:hAnsi="Times New Roman" w:cs="Times New Roman"/>
          <w:sz w:val="24"/>
          <w:szCs w:val="24"/>
        </w:rPr>
      </w:pPr>
    </w:p>
    <w:p w14:paraId="72E39397" w14:textId="74CCC382" w:rsidR="00D71464" w:rsidRPr="00E54647" w:rsidRDefault="00D71464" w:rsidP="00AA5446">
      <w:pPr>
        <w:pStyle w:val="BodyText"/>
        <w:ind w:left="720"/>
        <w:rPr>
          <w:rFonts w:ascii="Times New Roman" w:hAnsi="Times New Roman" w:cs="Times New Roman"/>
          <w:sz w:val="24"/>
          <w:szCs w:val="24"/>
          <w:u w:val="single"/>
        </w:rPr>
      </w:pPr>
      <w:r w:rsidRPr="00E54647">
        <w:rPr>
          <w:rFonts w:ascii="Times New Roman" w:hAnsi="Times New Roman" w:cs="Times New Roman"/>
          <w:sz w:val="24"/>
          <w:szCs w:val="24"/>
          <w:u w:val="single"/>
        </w:rPr>
        <w:t>Federal Award Identification Number (FAIN)</w:t>
      </w:r>
    </w:p>
    <w:p w14:paraId="4C768C92" w14:textId="2B961ABF" w:rsidR="00D71464" w:rsidRDefault="00D71464" w:rsidP="00D71464">
      <w:pPr>
        <w:spacing w:after="0"/>
        <w:ind w:left="720"/>
        <w:rPr>
          <w:rFonts w:ascii="Times New Roman" w:hAnsi="Times New Roman" w:cs="Times New Roman"/>
          <w:sz w:val="24"/>
          <w:szCs w:val="24"/>
        </w:rPr>
      </w:pPr>
      <w:r w:rsidRPr="004D6680">
        <w:rPr>
          <w:rFonts w:ascii="Times New Roman" w:hAnsi="Times New Roman" w:cs="Times New Roman"/>
          <w:sz w:val="24"/>
          <w:szCs w:val="24"/>
        </w:rPr>
        <w:t>NBRC:</w:t>
      </w:r>
      <w:r>
        <w:rPr>
          <w:rFonts w:ascii="Times New Roman" w:hAnsi="Times New Roman" w:cs="Times New Roman"/>
          <w:sz w:val="24"/>
          <w:szCs w:val="24"/>
        </w:rPr>
        <w:t xml:space="preserve"> </w:t>
      </w:r>
      <w:r w:rsidR="00DB6ACA" w:rsidRPr="00DB6ACA">
        <w:rPr>
          <w:rFonts w:ascii="Times New Roman" w:hAnsi="Times New Roman" w:cs="Times New Roman"/>
          <w:sz w:val="24"/>
          <w:szCs w:val="24"/>
        </w:rPr>
        <w:t>FAIN2</w:t>
      </w:r>
      <w:r w:rsidR="00F0359A">
        <w:rPr>
          <w:rFonts w:ascii="Times New Roman" w:hAnsi="Times New Roman" w:cs="Times New Roman"/>
          <w:sz w:val="24"/>
          <w:szCs w:val="24"/>
        </w:rPr>
        <w:t>4</w:t>
      </w:r>
      <w:r w:rsidR="00B67E46">
        <w:rPr>
          <w:rFonts w:ascii="Times New Roman" w:hAnsi="Times New Roman" w:cs="Times New Roman"/>
          <w:sz w:val="24"/>
          <w:szCs w:val="24"/>
        </w:rPr>
        <w:t>G</w:t>
      </w:r>
      <w:r w:rsidR="00DB6ACA" w:rsidRPr="00DB6ACA">
        <w:rPr>
          <w:rFonts w:ascii="Times New Roman" w:hAnsi="Times New Roman" w:cs="Times New Roman"/>
          <w:sz w:val="24"/>
          <w:szCs w:val="24"/>
        </w:rPr>
        <w:t>NH</w:t>
      </w:r>
      <w:r w:rsidR="00F0359A">
        <w:rPr>
          <w:rFonts w:ascii="Times New Roman" w:hAnsi="Times New Roman" w:cs="Times New Roman"/>
          <w:sz w:val="24"/>
          <w:szCs w:val="24"/>
        </w:rPr>
        <w:t>05</w:t>
      </w:r>
    </w:p>
    <w:p w14:paraId="1ADF5AC0" w14:textId="77777777" w:rsidR="00D71464" w:rsidRDefault="00D71464" w:rsidP="00C84273">
      <w:pPr>
        <w:spacing w:after="0"/>
        <w:rPr>
          <w:rFonts w:ascii="Times New Roman" w:hAnsi="Times New Roman" w:cs="Times New Roman"/>
          <w:sz w:val="24"/>
          <w:szCs w:val="24"/>
        </w:rPr>
      </w:pPr>
    </w:p>
    <w:p w14:paraId="6BC58AB6" w14:textId="203B7EB0" w:rsidR="00D71464" w:rsidRDefault="00D42735" w:rsidP="00A22E67">
      <w:pPr>
        <w:spacing w:after="0"/>
        <w:ind w:left="720"/>
        <w:rPr>
          <w:rFonts w:ascii="Times New Roman" w:hAnsi="Times New Roman" w:cs="Times New Roman"/>
          <w:sz w:val="24"/>
          <w:szCs w:val="24"/>
        </w:rPr>
      </w:pPr>
      <w:r>
        <w:rPr>
          <w:rFonts w:ascii="Times New Roman" w:hAnsi="Times New Roman" w:cs="Times New Roman"/>
          <w:sz w:val="24"/>
          <w:szCs w:val="24"/>
          <w:u w:val="single"/>
        </w:rPr>
        <w:t xml:space="preserve">Federal Financial Assistance </w:t>
      </w:r>
      <w:r w:rsidR="00D71464">
        <w:rPr>
          <w:rFonts w:ascii="Times New Roman" w:hAnsi="Times New Roman" w:cs="Times New Roman"/>
          <w:sz w:val="24"/>
          <w:szCs w:val="24"/>
          <w:u w:val="single"/>
        </w:rPr>
        <w:t>Listing Number and Name</w:t>
      </w:r>
      <w:r>
        <w:rPr>
          <w:rFonts w:ascii="Times New Roman" w:hAnsi="Times New Roman" w:cs="Times New Roman"/>
          <w:sz w:val="24"/>
          <w:szCs w:val="24"/>
        </w:rPr>
        <w:t xml:space="preserve">: </w:t>
      </w:r>
    </w:p>
    <w:p w14:paraId="7024CF35" w14:textId="6FFC7182" w:rsidR="00D71464" w:rsidRDefault="00D71464" w:rsidP="00C84273">
      <w:pPr>
        <w:spacing w:after="0"/>
        <w:ind w:left="720"/>
        <w:rPr>
          <w:rFonts w:ascii="Times New Roman" w:hAnsi="Times New Roman" w:cs="Times New Roman"/>
          <w:sz w:val="24"/>
          <w:szCs w:val="24"/>
        </w:rPr>
      </w:pPr>
      <w:r w:rsidRPr="00E54647">
        <w:rPr>
          <w:rFonts w:ascii="Times New Roman" w:hAnsi="Times New Roman" w:cs="Times New Roman"/>
          <w:sz w:val="24"/>
          <w:szCs w:val="24"/>
        </w:rPr>
        <w:t>NBRC:</w:t>
      </w:r>
      <w:r>
        <w:rPr>
          <w:rFonts w:ascii="Times New Roman" w:hAnsi="Times New Roman" w:cs="Times New Roman"/>
          <w:sz w:val="24"/>
          <w:szCs w:val="24"/>
        </w:rPr>
        <w:t xml:space="preserve"> </w:t>
      </w:r>
      <w:r w:rsidR="00A90381">
        <w:rPr>
          <w:rFonts w:ascii="Times New Roman" w:hAnsi="Times New Roman" w:cs="Times New Roman"/>
          <w:sz w:val="24"/>
          <w:szCs w:val="24"/>
        </w:rPr>
        <w:t>90.601 Northern</w:t>
      </w:r>
      <w:r w:rsidR="00A339AF">
        <w:rPr>
          <w:rFonts w:ascii="Times New Roman" w:hAnsi="Times New Roman" w:cs="Times New Roman"/>
          <w:sz w:val="24"/>
          <w:szCs w:val="24"/>
        </w:rPr>
        <w:t xml:space="preserve"> Border Regional Development</w:t>
      </w:r>
    </w:p>
    <w:p w14:paraId="1940CC44" w14:textId="77777777" w:rsidR="00D42735" w:rsidRDefault="00D42735" w:rsidP="00A22E67">
      <w:pPr>
        <w:spacing w:after="0"/>
        <w:ind w:left="720"/>
        <w:rPr>
          <w:rFonts w:ascii="Times New Roman" w:hAnsi="Times New Roman" w:cs="Times New Roman"/>
          <w:sz w:val="24"/>
          <w:szCs w:val="24"/>
        </w:rPr>
      </w:pPr>
    </w:p>
    <w:p w14:paraId="1B0ADA9A" w14:textId="77777777" w:rsidR="001F1C5A" w:rsidRDefault="00D42735" w:rsidP="00A22E67">
      <w:pPr>
        <w:spacing w:after="0"/>
        <w:ind w:left="720"/>
        <w:rPr>
          <w:rFonts w:ascii="Times New Roman" w:hAnsi="Times New Roman" w:cs="Times New Roman"/>
          <w:sz w:val="24"/>
          <w:szCs w:val="24"/>
        </w:rPr>
      </w:pPr>
      <w:r>
        <w:rPr>
          <w:rFonts w:ascii="Times New Roman" w:hAnsi="Times New Roman" w:cs="Times New Roman"/>
          <w:sz w:val="24"/>
          <w:szCs w:val="24"/>
          <w:u w:val="single"/>
        </w:rPr>
        <w:t>Federal Financial Assistance</w:t>
      </w:r>
      <w:r w:rsidR="004358DD">
        <w:rPr>
          <w:rFonts w:ascii="Times New Roman" w:hAnsi="Times New Roman" w:cs="Times New Roman"/>
          <w:sz w:val="24"/>
          <w:szCs w:val="24"/>
          <w:u w:val="single"/>
        </w:rPr>
        <w:t xml:space="preserve"> Funding Amount</w:t>
      </w:r>
      <w:r w:rsidR="007A41C2">
        <w:rPr>
          <w:rFonts w:ascii="Times New Roman" w:hAnsi="Times New Roman" w:cs="Times New Roman"/>
          <w:sz w:val="24"/>
          <w:szCs w:val="24"/>
        </w:rPr>
        <w:t>:</w:t>
      </w:r>
      <w:r w:rsidR="001F1C5A">
        <w:rPr>
          <w:rFonts w:ascii="Times New Roman" w:hAnsi="Times New Roman" w:cs="Times New Roman"/>
          <w:sz w:val="24"/>
          <w:szCs w:val="24"/>
        </w:rPr>
        <w:t xml:space="preserve">  </w:t>
      </w:r>
    </w:p>
    <w:p w14:paraId="3ADA86CB" w14:textId="6D8DC083" w:rsidR="00D42735" w:rsidRDefault="007A41C2" w:rsidP="00A22E67">
      <w:pPr>
        <w:spacing w:after="0"/>
        <w:ind w:left="720"/>
        <w:rPr>
          <w:rFonts w:ascii="Times New Roman" w:hAnsi="Times New Roman" w:cs="Times New Roman"/>
          <w:sz w:val="24"/>
          <w:szCs w:val="24"/>
        </w:rPr>
      </w:pPr>
      <w:r>
        <w:rPr>
          <w:rFonts w:ascii="Times New Roman" w:hAnsi="Times New Roman" w:cs="Times New Roman"/>
          <w:sz w:val="24"/>
          <w:szCs w:val="24"/>
        </w:rPr>
        <w:t xml:space="preserve">NBRC award amount: </w:t>
      </w:r>
      <w:r w:rsidR="004A04A1">
        <w:rPr>
          <w:rFonts w:ascii="Times New Roman" w:hAnsi="Times New Roman" w:cs="Times New Roman"/>
          <w:sz w:val="24"/>
          <w:szCs w:val="24"/>
        </w:rPr>
        <w:t>$</w:t>
      </w:r>
      <w:r w:rsidR="009973DA">
        <w:rPr>
          <w:rFonts w:ascii="Times New Roman" w:hAnsi="Times New Roman" w:cs="Times New Roman"/>
          <w:sz w:val="24"/>
          <w:szCs w:val="24"/>
        </w:rPr>
        <w:t>496,709.00</w:t>
      </w:r>
    </w:p>
    <w:p w14:paraId="0B33DA3B" w14:textId="05C4BCB8" w:rsidR="006B2C6E" w:rsidRDefault="006B2C6E" w:rsidP="00A22E67">
      <w:pPr>
        <w:spacing w:after="0"/>
        <w:ind w:left="720"/>
        <w:rPr>
          <w:rFonts w:ascii="Times New Roman" w:hAnsi="Times New Roman" w:cs="Times New Roman"/>
          <w:sz w:val="24"/>
          <w:szCs w:val="24"/>
        </w:rPr>
      </w:pPr>
    </w:p>
    <w:p w14:paraId="6788929E" w14:textId="23006E8D" w:rsidR="00D71464" w:rsidRDefault="00D71464" w:rsidP="00A22E67">
      <w:pPr>
        <w:spacing w:after="0"/>
        <w:ind w:left="720"/>
        <w:rPr>
          <w:rFonts w:ascii="Times New Roman" w:hAnsi="Times New Roman" w:cs="Times New Roman"/>
          <w:sz w:val="24"/>
          <w:szCs w:val="24"/>
          <w:u w:val="single"/>
        </w:rPr>
      </w:pPr>
      <w:r w:rsidRPr="00E54647">
        <w:rPr>
          <w:rFonts w:ascii="Times New Roman" w:hAnsi="Times New Roman" w:cs="Times New Roman"/>
          <w:sz w:val="24"/>
          <w:szCs w:val="24"/>
          <w:u w:val="single"/>
        </w:rPr>
        <w:lastRenderedPageBreak/>
        <w:t>Total Cost of Infrastructure Expenditure</w:t>
      </w:r>
    </w:p>
    <w:p w14:paraId="629DD124" w14:textId="02F47C0D" w:rsidR="00D71464" w:rsidRDefault="00D71464" w:rsidP="00A22E67">
      <w:pPr>
        <w:spacing w:after="0"/>
        <w:ind w:left="720"/>
        <w:rPr>
          <w:rFonts w:ascii="Times New Roman" w:hAnsi="Times New Roman" w:cs="Times New Roman"/>
          <w:sz w:val="24"/>
          <w:szCs w:val="24"/>
        </w:rPr>
      </w:pPr>
      <w:r w:rsidRPr="00D71464">
        <w:rPr>
          <w:rFonts w:ascii="Times New Roman" w:hAnsi="Times New Roman" w:cs="Times New Roman"/>
          <w:sz w:val="24"/>
          <w:szCs w:val="24"/>
        </w:rPr>
        <w:t>$</w:t>
      </w:r>
      <w:r w:rsidR="009973DA">
        <w:rPr>
          <w:rFonts w:ascii="Times New Roman" w:hAnsi="Times New Roman" w:cs="Times New Roman"/>
          <w:sz w:val="24"/>
          <w:szCs w:val="24"/>
        </w:rPr>
        <w:t>620,886</w:t>
      </w:r>
      <w:r w:rsidR="00877C08">
        <w:rPr>
          <w:rFonts w:ascii="Times New Roman" w:hAnsi="Times New Roman" w:cs="Times New Roman"/>
          <w:sz w:val="24"/>
          <w:szCs w:val="24"/>
        </w:rPr>
        <w:t>.</w:t>
      </w:r>
      <w:r w:rsidR="009973DA">
        <w:rPr>
          <w:rFonts w:ascii="Times New Roman" w:hAnsi="Times New Roman" w:cs="Times New Roman"/>
          <w:sz w:val="24"/>
          <w:szCs w:val="24"/>
        </w:rPr>
        <w:t>5</w:t>
      </w:r>
      <w:r w:rsidR="00877C08">
        <w:rPr>
          <w:rFonts w:ascii="Times New Roman" w:hAnsi="Times New Roman" w:cs="Times New Roman"/>
          <w:sz w:val="24"/>
          <w:szCs w:val="24"/>
        </w:rPr>
        <w:t>0</w:t>
      </w:r>
    </w:p>
    <w:p w14:paraId="5778FF10" w14:textId="77777777" w:rsidR="00D71464" w:rsidRPr="007A41C2" w:rsidRDefault="00D71464" w:rsidP="00C84273">
      <w:pPr>
        <w:spacing w:after="0"/>
        <w:rPr>
          <w:rFonts w:ascii="Times New Roman" w:hAnsi="Times New Roman" w:cs="Times New Roman"/>
          <w:sz w:val="24"/>
          <w:szCs w:val="24"/>
        </w:rPr>
      </w:pPr>
    </w:p>
    <w:p w14:paraId="60698699" w14:textId="61EE8B11" w:rsidR="00C81C2E" w:rsidRPr="00A138B4" w:rsidRDefault="00C81C2E" w:rsidP="00C81C2E">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Description of Covered Items</w:t>
      </w:r>
    </w:p>
    <w:p w14:paraId="28AAB90F" w14:textId="77777777" w:rsidR="00843CC5" w:rsidRDefault="00843CC5" w:rsidP="00397BD3">
      <w:pPr>
        <w:spacing w:after="0"/>
        <w:ind w:left="360"/>
        <w:rPr>
          <w:rFonts w:ascii="Times New Roman" w:hAnsi="Times New Roman" w:cs="Times New Roman"/>
          <w:sz w:val="24"/>
          <w:szCs w:val="24"/>
        </w:rPr>
      </w:pPr>
    </w:p>
    <w:p w14:paraId="5D6D4456" w14:textId="0F7A5125" w:rsidR="00E15C5D" w:rsidRDefault="00615700" w:rsidP="00E15C5D">
      <w:pPr>
        <w:spacing w:after="0"/>
        <w:ind w:left="720"/>
        <w:rPr>
          <w:rFonts w:ascii="Times New Roman" w:hAnsi="Times New Roman" w:cs="Times New Roman"/>
          <w:sz w:val="24"/>
          <w:szCs w:val="24"/>
        </w:rPr>
      </w:pPr>
      <w:r>
        <w:rPr>
          <w:rFonts w:ascii="Times New Roman" w:hAnsi="Times New Roman" w:cs="Times New Roman"/>
          <w:sz w:val="24"/>
          <w:szCs w:val="24"/>
          <w:u w:val="single"/>
        </w:rPr>
        <w:t>Manufactured Products</w:t>
      </w:r>
      <w:r>
        <w:rPr>
          <w:rFonts w:ascii="Times New Roman" w:hAnsi="Times New Roman" w:cs="Times New Roman"/>
          <w:sz w:val="24"/>
          <w:szCs w:val="24"/>
        </w:rPr>
        <w:t xml:space="preserve">: The waiver seeks an exception to the Buy America requirements for the following manufactured products: </w:t>
      </w:r>
    </w:p>
    <w:p w14:paraId="084B9A06" w14:textId="77777777" w:rsidR="00615700" w:rsidRDefault="00615700" w:rsidP="00E15C5D">
      <w:pPr>
        <w:spacing w:after="0"/>
        <w:ind w:left="720"/>
        <w:rPr>
          <w:rFonts w:ascii="Times New Roman" w:hAnsi="Times New Roman" w:cs="Times New Roman"/>
          <w:sz w:val="24"/>
          <w:szCs w:val="24"/>
        </w:rPr>
      </w:pPr>
    </w:p>
    <w:p w14:paraId="6E4172B8" w14:textId="63521A40" w:rsidR="00BA13A9" w:rsidRDefault="009973DA" w:rsidP="00FD5CB7">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Mini Split</w:t>
      </w:r>
      <w:r w:rsidR="00F86C98">
        <w:rPr>
          <w:rFonts w:ascii="Times New Roman" w:hAnsi="Times New Roman" w:cs="Times New Roman"/>
          <w:sz w:val="24"/>
          <w:szCs w:val="24"/>
        </w:rPr>
        <w:t>s</w:t>
      </w:r>
    </w:p>
    <w:p w14:paraId="050CF79E" w14:textId="2FEFD127" w:rsidR="00860F5B" w:rsidRDefault="00860F5B" w:rsidP="00F459CA">
      <w:pPr>
        <w:pStyle w:val="ListParagraph"/>
        <w:numPr>
          <w:ilvl w:val="1"/>
          <w:numId w:val="3"/>
        </w:numPr>
        <w:spacing w:after="0"/>
        <w:rPr>
          <w:rFonts w:ascii="Times New Roman" w:hAnsi="Times New Roman" w:cs="Times New Roman"/>
          <w:sz w:val="24"/>
          <w:szCs w:val="24"/>
        </w:rPr>
      </w:pPr>
      <w:r>
        <w:rPr>
          <w:rFonts w:ascii="Times New Roman" w:hAnsi="Times New Roman" w:cs="Times New Roman"/>
          <w:sz w:val="24"/>
          <w:szCs w:val="24"/>
        </w:rPr>
        <w:t>NAICS:</w:t>
      </w:r>
      <w:r w:rsidR="00F86C98">
        <w:rPr>
          <w:rFonts w:ascii="Times New Roman" w:hAnsi="Times New Roman" w:cs="Times New Roman"/>
          <w:sz w:val="24"/>
          <w:szCs w:val="24"/>
        </w:rPr>
        <w:t xml:space="preserve"> 238220</w:t>
      </w:r>
    </w:p>
    <w:p w14:paraId="3E3836C7" w14:textId="6E239DF2" w:rsidR="00482EA8" w:rsidRDefault="00482EA8" w:rsidP="001368CD">
      <w:pPr>
        <w:pStyle w:val="ListParagraph"/>
        <w:numPr>
          <w:ilvl w:val="1"/>
          <w:numId w:val="3"/>
        </w:numPr>
        <w:spacing w:after="0"/>
        <w:rPr>
          <w:rFonts w:ascii="Times New Roman" w:hAnsi="Times New Roman" w:cs="Times New Roman"/>
          <w:sz w:val="24"/>
          <w:szCs w:val="24"/>
        </w:rPr>
      </w:pPr>
      <w:r>
        <w:rPr>
          <w:rFonts w:ascii="Times New Roman" w:hAnsi="Times New Roman" w:cs="Times New Roman"/>
          <w:sz w:val="24"/>
          <w:szCs w:val="24"/>
        </w:rPr>
        <w:t>PSC: 41</w:t>
      </w:r>
      <w:r w:rsidR="00F86C98">
        <w:rPr>
          <w:rFonts w:ascii="Times New Roman" w:hAnsi="Times New Roman" w:cs="Times New Roman"/>
          <w:sz w:val="24"/>
          <w:szCs w:val="24"/>
        </w:rPr>
        <w:t>20</w:t>
      </w:r>
    </w:p>
    <w:p w14:paraId="0960D5F9" w14:textId="77777777" w:rsidR="000A79CB" w:rsidRDefault="000A79CB" w:rsidP="0013086B">
      <w:pPr>
        <w:spacing w:after="0"/>
        <w:rPr>
          <w:rFonts w:ascii="Times New Roman" w:hAnsi="Times New Roman" w:cs="Times New Roman"/>
          <w:sz w:val="24"/>
          <w:szCs w:val="24"/>
        </w:rPr>
      </w:pPr>
    </w:p>
    <w:p w14:paraId="4A52675B" w14:textId="391E8557" w:rsidR="0013086B" w:rsidRDefault="000A79CB" w:rsidP="000A79CB">
      <w:pPr>
        <w:spacing w:after="0"/>
        <w:ind w:left="720"/>
        <w:rPr>
          <w:rFonts w:ascii="Times New Roman" w:hAnsi="Times New Roman" w:cs="Times New Roman"/>
          <w:sz w:val="24"/>
          <w:szCs w:val="24"/>
        </w:rPr>
      </w:pPr>
      <w:r w:rsidRPr="000A79CB">
        <w:rPr>
          <w:rFonts w:ascii="Times New Roman" w:hAnsi="Times New Roman" w:cs="Times New Roman"/>
          <w:sz w:val="24"/>
          <w:szCs w:val="24"/>
        </w:rPr>
        <w:t>Technical Specifications: Cooling Ambient Range: 14°F to 115°F (-10°C to 46°C); Heating Ambient Range: -13°F to 75°F (-25°C to 15.6°C); Sound Pressure Level: 55 dBA (cooling) / 57 dBA (heating); Power Supply: 208/230V, 60 Hz, 1-phase; Minimum Circuit Amps (MCA): 34.4 A; Max Overcurrent Protection (MOP): 35A; Refrigerant Type: R-32 (factory pre-charged up to 131.6 ft); Max Line Set Length: 230 ft; Max Height Difference: 49 ft; Dimensions (H x W x D): 34-1/4" x 43-5/16" x 18-1/8”; Unit Weight: 213 lb</w:t>
      </w:r>
      <w:r>
        <w:rPr>
          <w:rFonts w:ascii="Times New Roman" w:hAnsi="Times New Roman" w:cs="Times New Roman"/>
          <w:sz w:val="24"/>
          <w:szCs w:val="24"/>
        </w:rPr>
        <w:t xml:space="preserve">. </w:t>
      </w:r>
    </w:p>
    <w:p w14:paraId="66C0B232" w14:textId="77777777" w:rsidR="000A79CB" w:rsidRDefault="000A79CB" w:rsidP="000A79CB">
      <w:pPr>
        <w:spacing w:after="0"/>
        <w:ind w:left="720"/>
        <w:rPr>
          <w:rFonts w:ascii="Times New Roman" w:hAnsi="Times New Roman" w:cs="Times New Roman"/>
          <w:sz w:val="24"/>
          <w:szCs w:val="24"/>
        </w:rPr>
      </w:pPr>
    </w:p>
    <w:p w14:paraId="17FAE071" w14:textId="6E144280" w:rsidR="0013086B" w:rsidRDefault="00CC0B30" w:rsidP="0013086B">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Waiver Justification Summary</w:t>
      </w:r>
    </w:p>
    <w:p w14:paraId="7702F4CC" w14:textId="5DB71641" w:rsidR="00CC0B30" w:rsidRDefault="00CC0B30" w:rsidP="00CC0B30">
      <w:pPr>
        <w:spacing w:after="0"/>
        <w:ind w:left="360"/>
        <w:rPr>
          <w:rFonts w:ascii="Times New Roman" w:hAnsi="Times New Roman" w:cs="Times New Roman"/>
          <w:sz w:val="24"/>
          <w:szCs w:val="24"/>
        </w:rPr>
      </w:pPr>
    </w:p>
    <w:p w14:paraId="70CDD335" w14:textId="1A6C715C" w:rsidR="004C3E7C" w:rsidRDefault="005148B0" w:rsidP="004C3E7C">
      <w:pPr>
        <w:pStyle w:val="BodyText"/>
        <w:ind w:left="360"/>
        <w:rPr>
          <w:rFonts w:ascii="Times New Roman" w:hAnsi="Times New Roman" w:cs="Times New Roman"/>
          <w:sz w:val="24"/>
          <w:szCs w:val="24"/>
        </w:rPr>
      </w:pPr>
      <w:r>
        <w:rPr>
          <w:rFonts w:ascii="Times New Roman" w:hAnsi="Times New Roman" w:cs="Times New Roman"/>
          <w:sz w:val="24"/>
          <w:szCs w:val="24"/>
          <w:u w:val="single"/>
        </w:rPr>
        <w:t xml:space="preserve">Anticipated Impact if No Waiver is Issued: </w:t>
      </w:r>
      <w:r w:rsidR="004C3E7C" w:rsidRPr="00A92A0A">
        <w:rPr>
          <w:rFonts w:ascii="Times New Roman" w:hAnsi="Times New Roman" w:cs="Times New Roman"/>
          <w:sz w:val="24"/>
          <w:szCs w:val="24"/>
        </w:rPr>
        <w:t xml:space="preserve">Absent a waiver </w:t>
      </w:r>
      <w:r w:rsidR="00320F64" w:rsidRPr="00A92A0A">
        <w:rPr>
          <w:rFonts w:ascii="Times New Roman" w:hAnsi="Times New Roman" w:cs="Times New Roman"/>
          <w:sz w:val="24"/>
          <w:szCs w:val="24"/>
        </w:rPr>
        <w:t>being issued</w:t>
      </w:r>
      <w:r w:rsidR="004C3E7C" w:rsidRPr="00A92A0A">
        <w:rPr>
          <w:rFonts w:ascii="Times New Roman" w:hAnsi="Times New Roman" w:cs="Times New Roman"/>
          <w:sz w:val="24"/>
          <w:szCs w:val="24"/>
        </w:rPr>
        <w:t>, the recipient would be unable to move forward with project as alternative</w:t>
      </w:r>
      <w:r w:rsidR="00787A63">
        <w:rPr>
          <w:rFonts w:ascii="Times New Roman" w:hAnsi="Times New Roman" w:cs="Times New Roman"/>
          <w:sz w:val="24"/>
          <w:szCs w:val="24"/>
        </w:rPr>
        <w:t xml:space="preserve"> </w:t>
      </w:r>
      <w:r w:rsidR="004C3E7C" w:rsidRPr="00A92A0A">
        <w:rPr>
          <w:rFonts w:ascii="Times New Roman" w:hAnsi="Times New Roman" w:cs="Times New Roman"/>
          <w:sz w:val="24"/>
          <w:szCs w:val="24"/>
        </w:rPr>
        <w:t xml:space="preserve">systems do not provide the heating and cooling necessary </w:t>
      </w:r>
      <w:r w:rsidR="00067883">
        <w:rPr>
          <w:rFonts w:ascii="Times New Roman" w:hAnsi="Times New Roman" w:cs="Times New Roman"/>
          <w:sz w:val="24"/>
          <w:szCs w:val="24"/>
        </w:rPr>
        <w:t>for museum facilities</w:t>
      </w:r>
      <w:r w:rsidR="00E70054">
        <w:rPr>
          <w:rFonts w:ascii="Times New Roman" w:hAnsi="Times New Roman" w:cs="Times New Roman"/>
          <w:sz w:val="24"/>
          <w:szCs w:val="24"/>
        </w:rPr>
        <w:t xml:space="preserve"> in this specific geographic region</w:t>
      </w:r>
      <w:r w:rsidR="004C3E7C" w:rsidRPr="00A92A0A">
        <w:rPr>
          <w:rFonts w:ascii="Times New Roman" w:hAnsi="Times New Roman" w:cs="Times New Roman"/>
          <w:sz w:val="24"/>
          <w:szCs w:val="24"/>
        </w:rPr>
        <w:t>.</w:t>
      </w:r>
      <w:r w:rsidR="004B1B6B">
        <w:rPr>
          <w:rFonts w:ascii="Times New Roman" w:hAnsi="Times New Roman" w:cs="Times New Roman"/>
          <w:sz w:val="24"/>
          <w:szCs w:val="24"/>
        </w:rPr>
        <w:t xml:space="preserve"> </w:t>
      </w:r>
    </w:p>
    <w:p w14:paraId="231CA0BC" w14:textId="77777777" w:rsidR="003555D4" w:rsidRDefault="003555D4" w:rsidP="004C3E7C">
      <w:pPr>
        <w:pStyle w:val="BodyText"/>
        <w:ind w:left="360"/>
        <w:rPr>
          <w:rFonts w:ascii="Times New Roman" w:hAnsi="Times New Roman" w:cs="Times New Roman"/>
          <w:sz w:val="24"/>
          <w:szCs w:val="24"/>
        </w:rPr>
      </w:pPr>
    </w:p>
    <w:p w14:paraId="1DF58475" w14:textId="1C5AFF30" w:rsidR="00C533C9" w:rsidRDefault="003555D4" w:rsidP="00626431">
      <w:pPr>
        <w:pStyle w:val="BodyText"/>
        <w:ind w:left="360"/>
        <w:rPr>
          <w:rFonts w:ascii="Times New Roman"/>
          <w:sz w:val="24"/>
          <w:szCs w:val="24"/>
        </w:rPr>
      </w:pPr>
      <w:r>
        <w:rPr>
          <w:rFonts w:ascii="Times New Roman" w:hAnsi="Times New Roman" w:cs="Times New Roman"/>
          <w:sz w:val="24"/>
          <w:szCs w:val="24"/>
          <w:u w:val="single"/>
        </w:rPr>
        <w:t>Description of Efforts Made to Identify Domestic Products</w:t>
      </w:r>
      <w:r w:rsidR="00205A0C">
        <w:rPr>
          <w:rFonts w:ascii="Times New Roman" w:hAnsi="Times New Roman" w:cs="Times New Roman"/>
          <w:sz w:val="24"/>
          <w:szCs w:val="24"/>
        </w:rPr>
        <w:t>:</w:t>
      </w:r>
      <w:r w:rsidR="001118E5" w:rsidRPr="001118E5">
        <w:t xml:space="preserve"> </w:t>
      </w:r>
      <w:r w:rsidR="000A79CB">
        <w:rPr>
          <w:rFonts w:ascii="Times New Roman"/>
          <w:sz w:val="24"/>
          <w:szCs w:val="24"/>
        </w:rPr>
        <w:t>Market research was conducted from January 2026 to July 2026 by the recipient, the Town planner and contractor. The</w:t>
      </w:r>
      <w:r w:rsidR="001A10ED">
        <w:rPr>
          <w:rFonts w:ascii="Times New Roman"/>
          <w:sz w:val="24"/>
          <w:szCs w:val="24"/>
        </w:rPr>
        <w:t>ir</w:t>
      </w:r>
      <w:r w:rsidR="000A79CB">
        <w:rPr>
          <w:rFonts w:ascii="Times New Roman"/>
          <w:sz w:val="24"/>
          <w:szCs w:val="24"/>
        </w:rPr>
        <w:t xml:space="preserve"> research included </w:t>
      </w:r>
      <w:r w:rsidR="001A10ED">
        <w:rPr>
          <w:rFonts w:ascii="Times New Roman"/>
          <w:sz w:val="24"/>
          <w:szCs w:val="24"/>
        </w:rPr>
        <w:t xml:space="preserve">online searching, </w:t>
      </w:r>
      <w:r w:rsidR="000A79CB">
        <w:rPr>
          <w:rFonts w:ascii="Times New Roman"/>
          <w:sz w:val="24"/>
          <w:szCs w:val="24"/>
        </w:rPr>
        <w:t>outreach to manufacturers</w:t>
      </w:r>
      <w:r w:rsidR="001A10ED">
        <w:rPr>
          <w:rFonts w:ascii="Times New Roman"/>
          <w:sz w:val="24"/>
          <w:szCs w:val="24"/>
        </w:rPr>
        <w:t xml:space="preserve"> and </w:t>
      </w:r>
      <w:r w:rsidR="000A79CB">
        <w:rPr>
          <w:rFonts w:ascii="Times New Roman"/>
          <w:sz w:val="24"/>
          <w:szCs w:val="24"/>
        </w:rPr>
        <w:t>other contractors in the region. T</w:t>
      </w:r>
      <w:r w:rsidR="0001182A">
        <w:rPr>
          <w:rFonts w:ascii="Times New Roman"/>
          <w:sz w:val="24"/>
          <w:szCs w:val="24"/>
        </w:rPr>
        <w:t>he</w:t>
      </w:r>
      <w:r w:rsidR="001A10ED">
        <w:rPr>
          <w:rFonts w:ascii="Times New Roman"/>
          <w:sz w:val="24"/>
          <w:szCs w:val="24"/>
        </w:rPr>
        <w:t xml:space="preserve"> market</w:t>
      </w:r>
      <w:r w:rsidR="000A79CB">
        <w:rPr>
          <w:rFonts w:ascii="Times New Roman"/>
          <w:sz w:val="24"/>
          <w:szCs w:val="24"/>
        </w:rPr>
        <w:t xml:space="preserve"> research did not yield</w:t>
      </w:r>
      <w:r w:rsidR="0001182A">
        <w:rPr>
          <w:rFonts w:ascii="Times New Roman"/>
          <w:sz w:val="24"/>
          <w:szCs w:val="24"/>
        </w:rPr>
        <w:t xml:space="preserve"> a</w:t>
      </w:r>
      <w:r w:rsidR="000A79CB">
        <w:rPr>
          <w:rFonts w:ascii="Times New Roman"/>
          <w:sz w:val="24"/>
          <w:szCs w:val="24"/>
        </w:rPr>
        <w:t>ny</w:t>
      </w:r>
      <w:r w:rsidR="0001182A">
        <w:rPr>
          <w:rFonts w:ascii="Times New Roman"/>
          <w:sz w:val="24"/>
          <w:szCs w:val="24"/>
        </w:rPr>
        <w:t xml:space="preserve"> US manufactured </w:t>
      </w:r>
      <w:r w:rsidR="001A1640">
        <w:rPr>
          <w:rFonts w:ascii="Times New Roman"/>
          <w:sz w:val="24"/>
          <w:szCs w:val="24"/>
        </w:rPr>
        <w:t>equivalents</w:t>
      </w:r>
      <w:r w:rsidR="0001182A">
        <w:rPr>
          <w:rFonts w:ascii="Times New Roman"/>
          <w:sz w:val="24"/>
          <w:szCs w:val="24"/>
        </w:rPr>
        <w:t xml:space="preserve"> that </w:t>
      </w:r>
      <w:r w:rsidR="004D0DE5">
        <w:rPr>
          <w:rFonts w:ascii="Times New Roman"/>
          <w:sz w:val="24"/>
          <w:szCs w:val="24"/>
        </w:rPr>
        <w:t xml:space="preserve">have </w:t>
      </w:r>
      <w:r w:rsidR="000A79CB">
        <w:rPr>
          <w:rFonts w:ascii="Times New Roman"/>
          <w:sz w:val="24"/>
          <w:szCs w:val="24"/>
        </w:rPr>
        <w:t>the necessary</w:t>
      </w:r>
      <w:r w:rsidR="004D0DE5">
        <w:rPr>
          <w:rFonts w:ascii="Times New Roman"/>
          <w:sz w:val="24"/>
          <w:szCs w:val="24"/>
        </w:rPr>
        <w:t xml:space="preserve"> efficiency ratings and reliability as the designs required for this facility.</w:t>
      </w:r>
      <w:r w:rsidR="00E70054">
        <w:rPr>
          <w:rFonts w:ascii="Times New Roman"/>
          <w:sz w:val="24"/>
          <w:szCs w:val="24"/>
        </w:rPr>
        <w:t xml:space="preserve"> These systems are </w:t>
      </w:r>
      <w:r w:rsidR="0017690C">
        <w:rPr>
          <w:rFonts w:ascii="Times New Roman"/>
          <w:sz w:val="24"/>
          <w:szCs w:val="24"/>
        </w:rPr>
        <w:t>necessary to maintain stable temperature and humidity levels for preservation of historical materials.</w:t>
      </w:r>
      <w:r w:rsidR="004D0DE5">
        <w:rPr>
          <w:rFonts w:ascii="Times New Roman"/>
          <w:sz w:val="24"/>
          <w:szCs w:val="24"/>
        </w:rPr>
        <w:t xml:space="preserve"> Further given the space limitations </w:t>
      </w:r>
      <w:r w:rsidR="003F5C6F">
        <w:rPr>
          <w:rFonts w:ascii="Times New Roman"/>
          <w:sz w:val="24"/>
          <w:szCs w:val="24"/>
        </w:rPr>
        <w:t>domestically produced mini splits do not have the compact design requirements</w:t>
      </w:r>
      <w:r w:rsidR="00043164">
        <w:rPr>
          <w:rFonts w:ascii="Times New Roman"/>
          <w:sz w:val="24"/>
          <w:szCs w:val="24"/>
        </w:rPr>
        <w:t xml:space="preserve"> that are uniquely suited for low-impact installation requiring minimal alteration</w:t>
      </w:r>
      <w:r w:rsidR="0017690C">
        <w:rPr>
          <w:rFonts w:ascii="Times New Roman"/>
          <w:sz w:val="24"/>
          <w:szCs w:val="24"/>
        </w:rPr>
        <w:t xml:space="preserve"> necessary to preserve the historic nature of the buildings. </w:t>
      </w:r>
      <w:r w:rsidR="00043164">
        <w:rPr>
          <w:rFonts w:ascii="Times New Roman"/>
          <w:sz w:val="24"/>
          <w:szCs w:val="24"/>
        </w:rPr>
        <w:t xml:space="preserve"> </w:t>
      </w:r>
    </w:p>
    <w:p w14:paraId="5BED669F" w14:textId="77777777" w:rsidR="00150054" w:rsidRDefault="00150054" w:rsidP="00782859">
      <w:pPr>
        <w:pStyle w:val="BodyText"/>
        <w:rPr>
          <w:rFonts w:ascii="Times New Roman"/>
          <w:sz w:val="24"/>
          <w:szCs w:val="24"/>
        </w:rPr>
      </w:pPr>
    </w:p>
    <w:p w14:paraId="3C15E55B" w14:textId="68C3B0CE" w:rsidR="00432788" w:rsidRDefault="000A79CB" w:rsidP="00782859">
      <w:pPr>
        <w:pStyle w:val="BodyText"/>
        <w:ind w:left="360"/>
        <w:rPr>
          <w:rFonts w:ascii="Times New Roman"/>
          <w:sz w:val="24"/>
          <w:szCs w:val="24"/>
        </w:rPr>
      </w:pPr>
      <w:r>
        <w:rPr>
          <w:rFonts w:ascii="Times New Roman"/>
          <w:sz w:val="24"/>
          <w:szCs w:val="24"/>
        </w:rPr>
        <w:t xml:space="preserve">NBRC verified this with their own research and was not about to yield a domestically manufactured system. </w:t>
      </w:r>
    </w:p>
    <w:p w14:paraId="046EC9AF" w14:textId="77777777" w:rsidR="000A79CB" w:rsidRDefault="000A79CB" w:rsidP="00782859">
      <w:pPr>
        <w:pStyle w:val="BodyText"/>
        <w:ind w:left="360"/>
        <w:rPr>
          <w:rFonts w:ascii="Times New Roman"/>
          <w:sz w:val="24"/>
          <w:szCs w:val="24"/>
        </w:rPr>
      </w:pPr>
    </w:p>
    <w:p w14:paraId="6DB83DDB" w14:textId="77777777" w:rsidR="0053024F" w:rsidRDefault="00626431" w:rsidP="0053024F">
      <w:pPr>
        <w:pStyle w:val="BodyText"/>
        <w:ind w:left="360"/>
        <w:rPr>
          <w:rFonts w:ascii="Times New Roman"/>
          <w:sz w:val="24"/>
          <w:szCs w:val="24"/>
        </w:rPr>
      </w:pPr>
      <w:r>
        <w:rPr>
          <w:rFonts w:ascii="Times New Roman" w:hAnsi="Times New Roman" w:cs="Times New Roman"/>
          <w:sz w:val="24"/>
          <w:szCs w:val="24"/>
          <w:u w:val="single"/>
        </w:rPr>
        <w:t>Assessment of Cost Advantage of a Foreign-Sourced</w:t>
      </w:r>
      <w:r w:rsidR="00BD7EDB">
        <w:rPr>
          <w:rFonts w:ascii="Times New Roman" w:hAnsi="Times New Roman" w:cs="Times New Roman"/>
          <w:sz w:val="24"/>
          <w:szCs w:val="24"/>
          <w:u w:val="single"/>
        </w:rPr>
        <w:t xml:space="preserve"> Product</w:t>
      </w:r>
      <w:r w:rsidR="00BD7EDB">
        <w:rPr>
          <w:rFonts w:ascii="Times New Roman" w:hAnsi="Times New Roman" w:cs="Times New Roman"/>
          <w:sz w:val="24"/>
          <w:szCs w:val="24"/>
        </w:rPr>
        <w:t xml:space="preserve">: </w:t>
      </w:r>
      <w:r w:rsidR="0053024F" w:rsidRPr="00873A21">
        <w:rPr>
          <w:rFonts w:ascii="Times New Roman"/>
          <w:sz w:val="24"/>
          <w:szCs w:val="24"/>
        </w:rPr>
        <w:t>Under OMB M</w:t>
      </w:r>
      <w:r w:rsidR="0053024F" w:rsidRPr="00873A21">
        <w:rPr>
          <w:rFonts w:ascii="Times New Roman"/>
          <w:sz w:val="24"/>
          <w:szCs w:val="24"/>
        </w:rPr>
        <w:t>–</w:t>
      </w:r>
      <w:r w:rsidR="0053024F" w:rsidRPr="00873A21">
        <w:rPr>
          <w:rFonts w:ascii="Times New Roman"/>
          <w:sz w:val="24"/>
          <w:szCs w:val="24"/>
        </w:rPr>
        <w:t>24</w:t>
      </w:r>
      <w:r w:rsidR="0053024F" w:rsidRPr="00873A21">
        <w:rPr>
          <w:rFonts w:ascii="Times New Roman"/>
          <w:sz w:val="24"/>
          <w:szCs w:val="24"/>
        </w:rPr>
        <w:t>–</w:t>
      </w:r>
      <w:r w:rsidR="0053024F" w:rsidRPr="00873A21">
        <w:rPr>
          <w:rFonts w:ascii="Times New Roman"/>
          <w:sz w:val="24"/>
          <w:szCs w:val="24"/>
        </w:rPr>
        <w:t xml:space="preserve">02, agencies are expected to assess </w:t>
      </w:r>
      <w:r w:rsidR="0053024F" w:rsidRPr="00873A21">
        <w:rPr>
          <w:rFonts w:ascii="Times New Roman"/>
          <w:sz w:val="24"/>
          <w:szCs w:val="24"/>
        </w:rPr>
        <w:t>‘‘</w:t>
      </w:r>
      <w:r w:rsidR="0053024F" w:rsidRPr="00873A21">
        <w:rPr>
          <w:rFonts w:ascii="Times New Roman"/>
          <w:sz w:val="24"/>
          <w:szCs w:val="24"/>
        </w:rPr>
        <w:t>whether a significant portion of any cost advantage of a foreign-sourced product is the result of the use of dumped steel, iron, or manufactured products or the use of injuriously subsidized steel, iron, or manufactured products</w:t>
      </w:r>
      <w:r w:rsidR="0053024F" w:rsidRPr="00873A21">
        <w:rPr>
          <w:rFonts w:ascii="Times New Roman"/>
          <w:sz w:val="24"/>
          <w:szCs w:val="24"/>
        </w:rPr>
        <w:t>’’</w:t>
      </w:r>
      <w:r w:rsidR="0053024F" w:rsidRPr="00873A21">
        <w:rPr>
          <w:rFonts w:ascii="Times New Roman"/>
          <w:sz w:val="24"/>
          <w:szCs w:val="24"/>
        </w:rPr>
        <w:t xml:space="preserve"> as appropriate before granting a nonavailability waiver. </w:t>
      </w:r>
      <w:r w:rsidR="0053024F">
        <w:rPr>
          <w:rFonts w:ascii="Times New Roman"/>
          <w:sz w:val="24"/>
          <w:szCs w:val="24"/>
        </w:rPr>
        <w:t>NBRC</w:t>
      </w:r>
      <w:r w:rsidR="0053024F" w:rsidRPr="00873A21">
        <w:rPr>
          <w:rFonts w:ascii="Times New Roman"/>
          <w:sz w:val="24"/>
          <w:szCs w:val="24"/>
        </w:rPr>
        <w:t>’</w:t>
      </w:r>
      <w:r w:rsidR="0053024F" w:rsidRPr="00873A21">
        <w:rPr>
          <w:rFonts w:ascii="Times New Roman"/>
          <w:sz w:val="24"/>
          <w:szCs w:val="24"/>
        </w:rPr>
        <w:t xml:space="preserve">s analysis has concluded that this assessment is not applicable to this waiver as this waiver is not based on the cost of </w:t>
      </w:r>
      <w:r w:rsidR="0053024F" w:rsidRPr="00873A21">
        <w:rPr>
          <w:rFonts w:ascii="Times New Roman"/>
          <w:sz w:val="24"/>
          <w:szCs w:val="24"/>
        </w:rPr>
        <w:lastRenderedPageBreak/>
        <w:t>foreign-sourced products.</w:t>
      </w:r>
    </w:p>
    <w:p w14:paraId="20018639" w14:textId="5029FCEF" w:rsidR="003555D4" w:rsidRDefault="003555D4" w:rsidP="004C3E7C">
      <w:pPr>
        <w:pStyle w:val="BodyText"/>
        <w:ind w:left="360"/>
        <w:rPr>
          <w:rFonts w:ascii="Times New Roman" w:hAnsi="Times New Roman" w:cs="Times New Roman"/>
          <w:sz w:val="24"/>
          <w:szCs w:val="24"/>
        </w:rPr>
      </w:pPr>
    </w:p>
    <w:p w14:paraId="6EA05572" w14:textId="5C73229F" w:rsidR="0013086B" w:rsidRPr="00834F40" w:rsidRDefault="00702FC9" w:rsidP="00834F40">
      <w:pPr>
        <w:pStyle w:val="BodyText"/>
        <w:ind w:left="360"/>
        <w:rPr>
          <w:rFonts w:ascii="Times New Roman" w:hAnsi="Times New Roman" w:cs="Times New Roman"/>
          <w:sz w:val="24"/>
          <w:szCs w:val="24"/>
        </w:rPr>
      </w:pPr>
      <w:r w:rsidRPr="00702FC9">
        <w:rPr>
          <w:rFonts w:ascii="Times New Roman" w:hAnsi="Times New Roman" w:cs="Times New Roman"/>
          <w:sz w:val="24"/>
          <w:szCs w:val="24"/>
          <w:u w:val="single"/>
        </w:rPr>
        <w:t xml:space="preserve">Solicitation for Comments: </w:t>
      </w:r>
      <w:r w:rsidRPr="00702FC9">
        <w:rPr>
          <w:rFonts w:ascii="Times New Roman" w:hAnsi="Times New Roman" w:cs="Times New Roman"/>
          <w:sz w:val="24"/>
          <w:szCs w:val="24"/>
        </w:rPr>
        <w:t xml:space="preserve">The </w:t>
      </w:r>
      <w:r w:rsidR="00F35BBA">
        <w:rPr>
          <w:rFonts w:ascii="Times New Roman" w:hAnsi="Times New Roman" w:cs="Times New Roman"/>
          <w:sz w:val="24"/>
          <w:szCs w:val="24"/>
        </w:rPr>
        <w:t xml:space="preserve">waiver </w:t>
      </w:r>
      <w:r w:rsidR="002E7E87">
        <w:rPr>
          <w:rFonts w:ascii="Times New Roman" w:hAnsi="Times New Roman" w:cs="Times New Roman"/>
          <w:sz w:val="24"/>
          <w:szCs w:val="24"/>
        </w:rPr>
        <w:t>w</w:t>
      </w:r>
      <w:r w:rsidR="009D7343">
        <w:rPr>
          <w:rFonts w:ascii="Times New Roman" w:hAnsi="Times New Roman" w:cs="Times New Roman"/>
          <w:sz w:val="24"/>
          <w:szCs w:val="24"/>
        </w:rPr>
        <w:t xml:space="preserve">ill be </w:t>
      </w:r>
      <w:r w:rsidR="002E7E87">
        <w:rPr>
          <w:rFonts w:ascii="Times New Roman" w:hAnsi="Times New Roman" w:cs="Times New Roman"/>
          <w:sz w:val="24"/>
          <w:szCs w:val="24"/>
        </w:rPr>
        <w:t>posted</w:t>
      </w:r>
      <w:r w:rsidR="004A7A21">
        <w:rPr>
          <w:rFonts w:ascii="Times New Roman" w:hAnsi="Times New Roman" w:cs="Times New Roman"/>
          <w:sz w:val="24"/>
          <w:szCs w:val="24"/>
        </w:rPr>
        <w:t xml:space="preserve"> for fifteen days</w:t>
      </w:r>
      <w:r w:rsidRPr="00702FC9">
        <w:rPr>
          <w:rFonts w:ascii="Times New Roman" w:hAnsi="Times New Roman" w:cs="Times New Roman"/>
          <w:sz w:val="24"/>
          <w:szCs w:val="24"/>
        </w:rPr>
        <w:t xml:space="preserve"> on </w:t>
      </w:r>
      <w:r w:rsidR="00CF4F16">
        <w:rPr>
          <w:rFonts w:ascii="Times New Roman" w:hAnsi="Times New Roman" w:cs="Times New Roman"/>
          <w:sz w:val="24"/>
          <w:szCs w:val="24"/>
        </w:rPr>
        <w:t>NBRC</w:t>
      </w:r>
      <w:r w:rsidR="00A332BA">
        <w:rPr>
          <w:rFonts w:ascii="Times New Roman" w:hAnsi="Times New Roman" w:cs="Times New Roman"/>
          <w:sz w:val="24"/>
          <w:szCs w:val="24"/>
        </w:rPr>
        <w:t>’s</w:t>
      </w:r>
      <w:r w:rsidR="00CF4F16">
        <w:rPr>
          <w:rFonts w:ascii="Times New Roman" w:hAnsi="Times New Roman" w:cs="Times New Roman"/>
          <w:sz w:val="24"/>
          <w:szCs w:val="24"/>
        </w:rPr>
        <w:t xml:space="preserve"> </w:t>
      </w:r>
      <w:r w:rsidRPr="00702FC9">
        <w:rPr>
          <w:rFonts w:ascii="Times New Roman" w:hAnsi="Times New Roman" w:cs="Times New Roman"/>
          <w:sz w:val="24"/>
          <w:szCs w:val="24"/>
        </w:rPr>
        <w:t xml:space="preserve">public facing webpage and the Made in America website to satisfy the requirement to publish any Build America, Buy America Act Project Waiver and provide the public with </w:t>
      </w:r>
      <w:r w:rsidR="00EA2DB5">
        <w:rPr>
          <w:rFonts w:ascii="Times New Roman" w:hAnsi="Times New Roman" w:cs="Times New Roman"/>
          <w:sz w:val="24"/>
          <w:szCs w:val="24"/>
        </w:rPr>
        <w:t>the opportunity to</w:t>
      </w:r>
      <w:r w:rsidRPr="00702FC9">
        <w:rPr>
          <w:rFonts w:ascii="Times New Roman" w:hAnsi="Times New Roman" w:cs="Times New Roman"/>
          <w:sz w:val="24"/>
          <w:szCs w:val="24"/>
        </w:rPr>
        <w:t xml:space="preserve"> submit comments</w:t>
      </w:r>
      <w:r w:rsidR="00483F89">
        <w:rPr>
          <w:rFonts w:ascii="Times New Roman" w:hAnsi="Times New Roman" w:cs="Times New Roman"/>
          <w:sz w:val="24"/>
          <w:szCs w:val="24"/>
        </w:rPr>
        <w:t xml:space="preserve">. </w:t>
      </w:r>
      <w:r w:rsidR="009D7343">
        <w:rPr>
          <w:rFonts w:ascii="Times New Roman" w:hAnsi="Times New Roman" w:cs="Times New Roman"/>
          <w:sz w:val="24"/>
          <w:szCs w:val="24"/>
        </w:rPr>
        <w:t>Comments can be emailed to Rdourmashkin@nbrc.gov</w:t>
      </w:r>
      <w:r w:rsidR="002E7E87">
        <w:rPr>
          <w:rFonts w:ascii="Times New Roman" w:hAnsi="Times New Roman" w:cs="Times New Roman"/>
          <w:sz w:val="24"/>
          <w:szCs w:val="24"/>
        </w:rPr>
        <w:t>.</w:t>
      </w:r>
      <w:r w:rsidR="00AB5471">
        <w:rPr>
          <w:rFonts w:ascii="Times New Roman" w:hAnsi="Times New Roman" w:cs="Times New Roman"/>
          <w:sz w:val="24"/>
          <w:szCs w:val="24"/>
        </w:rPr>
        <w:t xml:space="preserve"> </w:t>
      </w:r>
    </w:p>
    <w:sectPr w:rsidR="0013086B" w:rsidRPr="00834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977"/>
    <w:multiLevelType w:val="hybridMultilevel"/>
    <w:tmpl w:val="B2F85C0E"/>
    <w:lvl w:ilvl="0" w:tplc="2072239A">
      <w:start w:val="1"/>
      <w:numFmt w:val="decimal"/>
      <w:lvlText w:val="%1."/>
      <w:lvlJc w:val="left"/>
      <w:pPr>
        <w:ind w:left="1020" w:hanging="360"/>
      </w:pPr>
    </w:lvl>
    <w:lvl w:ilvl="1" w:tplc="126043C8">
      <w:start w:val="1"/>
      <w:numFmt w:val="decimal"/>
      <w:lvlText w:val="%2."/>
      <w:lvlJc w:val="left"/>
      <w:pPr>
        <w:ind w:left="1020" w:hanging="360"/>
      </w:pPr>
    </w:lvl>
    <w:lvl w:ilvl="2" w:tplc="C8481E2A">
      <w:start w:val="1"/>
      <w:numFmt w:val="decimal"/>
      <w:lvlText w:val="%3."/>
      <w:lvlJc w:val="left"/>
      <w:pPr>
        <w:ind w:left="1020" w:hanging="360"/>
      </w:pPr>
    </w:lvl>
    <w:lvl w:ilvl="3" w:tplc="BC885E4A">
      <w:start w:val="1"/>
      <w:numFmt w:val="decimal"/>
      <w:lvlText w:val="%4."/>
      <w:lvlJc w:val="left"/>
      <w:pPr>
        <w:ind w:left="1020" w:hanging="360"/>
      </w:pPr>
    </w:lvl>
    <w:lvl w:ilvl="4" w:tplc="B0589870">
      <w:start w:val="1"/>
      <w:numFmt w:val="decimal"/>
      <w:lvlText w:val="%5."/>
      <w:lvlJc w:val="left"/>
      <w:pPr>
        <w:ind w:left="1020" w:hanging="360"/>
      </w:pPr>
    </w:lvl>
    <w:lvl w:ilvl="5" w:tplc="68DA0B9A">
      <w:start w:val="1"/>
      <w:numFmt w:val="decimal"/>
      <w:lvlText w:val="%6."/>
      <w:lvlJc w:val="left"/>
      <w:pPr>
        <w:ind w:left="1020" w:hanging="360"/>
      </w:pPr>
    </w:lvl>
    <w:lvl w:ilvl="6" w:tplc="6D5E0970">
      <w:start w:val="1"/>
      <w:numFmt w:val="decimal"/>
      <w:lvlText w:val="%7."/>
      <w:lvlJc w:val="left"/>
      <w:pPr>
        <w:ind w:left="1020" w:hanging="360"/>
      </w:pPr>
    </w:lvl>
    <w:lvl w:ilvl="7" w:tplc="7562CB56">
      <w:start w:val="1"/>
      <w:numFmt w:val="decimal"/>
      <w:lvlText w:val="%8."/>
      <w:lvlJc w:val="left"/>
      <w:pPr>
        <w:ind w:left="1020" w:hanging="360"/>
      </w:pPr>
    </w:lvl>
    <w:lvl w:ilvl="8" w:tplc="49F0F650">
      <w:start w:val="1"/>
      <w:numFmt w:val="decimal"/>
      <w:lvlText w:val="%9."/>
      <w:lvlJc w:val="left"/>
      <w:pPr>
        <w:ind w:left="1020" w:hanging="360"/>
      </w:pPr>
    </w:lvl>
  </w:abstractNum>
  <w:abstractNum w:abstractNumId="1" w15:restartNumberingAfterBreak="0">
    <w:nsid w:val="54785990"/>
    <w:multiLevelType w:val="hybridMultilevel"/>
    <w:tmpl w:val="61906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F3392"/>
    <w:multiLevelType w:val="hybridMultilevel"/>
    <w:tmpl w:val="F0A8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03082B"/>
    <w:multiLevelType w:val="hybridMultilevel"/>
    <w:tmpl w:val="0638E098"/>
    <w:lvl w:ilvl="0" w:tplc="C05895F8">
      <w:start w:val="1"/>
      <w:numFmt w:val="decimal"/>
      <w:lvlText w:val="%1."/>
      <w:lvlJc w:val="left"/>
      <w:pPr>
        <w:ind w:left="1020" w:hanging="360"/>
      </w:pPr>
    </w:lvl>
    <w:lvl w:ilvl="1" w:tplc="F008F430">
      <w:start w:val="1"/>
      <w:numFmt w:val="decimal"/>
      <w:lvlText w:val="%2."/>
      <w:lvlJc w:val="left"/>
      <w:pPr>
        <w:ind w:left="1020" w:hanging="360"/>
      </w:pPr>
    </w:lvl>
    <w:lvl w:ilvl="2" w:tplc="57920392">
      <w:start w:val="1"/>
      <w:numFmt w:val="decimal"/>
      <w:lvlText w:val="%3."/>
      <w:lvlJc w:val="left"/>
      <w:pPr>
        <w:ind w:left="1020" w:hanging="360"/>
      </w:pPr>
    </w:lvl>
    <w:lvl w:ilvl="3" w:tplc="3942FA4E">
      <w:start w:val="1"/>
      <w:numFmt w:val="decimal"/>
      <w:lvlText w:val="%4."/>
      <w:lvlJc w:val="left"/>
      <w:pPr>
        <w:ind w:left="1020" w:hanging="360"/>
      </w:pPr>
    </w:lvl>
    <w:lvl w:ilvl="4" w:tplc="25B01F0C">
      <w:start w:val="1"/>
      <w:numFmt w:val="decimal"/>
      <w:lvlText w:val="%5."/>
      <w:lvlJc w:val="left"/>
      <w:pPr>
        <w:ind w:left="1020" w:hanging="360"/>
      </w:pPr>
    </w:lvl>
    <w:lvl w:ilvl="5" w:tplc="92868650">
      <w:start w:val="1"/>
      <w:numFmt w:val="decimal"/>
      <w:lvlText w:val="%6."/>
      <w:lvlJc w:val="left"/>
      <w:pPr>
        <w:ind w:left="1020" w:hanging="360"/>
      </w:pPr>
    </w:lvl>
    <w:lvl w:ilvl="6" w:tplc="137A7284">
      <w:start w:val="1"/>
      <w:numFmt w:val="decimal"/>
      <w:lvlText w:val="%7."/>
      <w:lvlJc w:val="left"/>
      <w:pPr>
        <w:ind w:left="1020" w:hanging="360"/>
      </w:pPr>
    </w:lvl>
    <w:lvl w:ilvl="7" w:tplc="B754AC36">
      <w:start w:val="1"/>
      <w:numFmt w:val="decimal"/>
      <w:lvlText w:val="%8."/>
      <w:lvlJc w:val="left"/>
      <w:pPr>
        <w:ind w:left="1020" w:hanging="360"/>
      </w:pPr>
    </w:lvl>
    <w:lvl w:ilvl="8" w:tplc="40A8F17E">
      <w:start w:val="1"/>
      <w:numFmt w:val="decimal"/>
      <w:lvlText w:val="%9."/>
      <w:lvlJc w:val="left"/>
      <w:pPr>
        <w:ind w:left="1020" w:hanging="360"/>
      </w:pPr>
    </w:lvl>
  </w:abstractNum>
  <w:abstractNum w:abstractNumId="4" w15:restartNumberingAfterBreak="0">
    <w:nsid w:val="7EB54754"/>
    <w:multiLevelType w:val="hybridMultilevel"/>
    <w:tmpl w:val="4A7C10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06903814">
    <w:abstractNumId w:val="2"/>
  </w:num>
  <w:num w:numId="2" w16cid:durableId="1249539519">
    <w:abstractNumId w:val="1"/>
  </w:num>
  <w:num w:numId="3" w16cid:durableId="1240408566">
    <w:abstractNumId w:val="4"/>
  </w:num>
  <w:num w:numId="4" w16cid:durableId="137572414">
    <w:abstractNumId w:val="3"/>
  </w:num>
  <w:num w:numId="5" w16cid:durableId="192538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6D"/>
    <w:rsid w:val="0001182A"/>
    <w:rsid w:val="00043164"/>
    <w:rsid w:val="00067883"/>
    <w:rsid w:val="000A4BC3"/>
    <w:rsid w:val="000A79CB"/>
    <w:rsid w:val="000A7F65"/>
    <w:rsid w:val="000C1933"/>
    <w:rsid w:val="000D4333"/>
    <w:rsid w:val="000E53C8"/>
    <w:rsid w:val="000E5851"/>
    <w:rsid w:val="000F3298"/>
    <w:rsid w:val="0010110D"/>
    <w:rsid w:val="001118E5"/>
    <w:rsid w:val="001148B4"/>
    <w:rsid w:val="00115D46"/>
    <w:rsid w:val="0013086B"/>
    <w:rsid w:val="001368CD"/>
    <w:rsid w:val="00141778"/>
    <w:rsid w:val="00141FBF"/>
    <w:rsid w:val="00142756"/>
    <w:rsid w:val="001439DE"/>
    <w:rsid w:val="0014744D"/>
    <w:rsid w:val="00150054"/>
    <w:rsid w:val="00156B14"/>
    <w:rsid w:val="00161959"/>
    <w:rsid w:val="0016576D"/>
    <w:rsid w:val="00172AB0"/>
    <w:rsid w:val="0017690C"/>
    <w:rsid w:val="00181A9C"/>
    <w:rsid w:val="0018357C"/>
    <w:rsid w:val="00185806"/>
    <w:rsid w:val="00190A3A"/>
    <w:rsid w:val="00195203"/>
    <w:rsid w:val="001A10ED"/>
    <w:rsid w:val="001A1640"/>
    <w:rsid w:val="001D64A6"/>
    <w:rsid w:val="001E10F9"/>
    <w:rsid w:val="001F112F"/>
    <w:rsid w:val="001F1C5A"/>
    <w:rsid w:val="002026B9"/>
    <w:rsid w:val="00203B6C"/>
    <w:rsid w:val="00205A0C"/>
    <w:rsid w:val="0023619E"/>
    <w:rsid w:val="0024369B"/>
    <w:rsid w:val="00245DAE"/>
    <w:rsid w:val="00261EF9"/>
    <w:rsid w:val="002705FA"/>
    <w:rsid w:val="002761FE"/>
    <w:rsid w:val="00276669"/>
    <w:rsid w:val="002A1035"/>
    <w:rsid w:val="002B5388"/>
    <w:rsid w:val="002B5BFF"/>
    <w:rsid w:val="002B6911"/>
    <w:rsid w:val="002D1927"/>
    <w:rsid w:val="002D3048"/>
    <w:rsid w:val="002E2B24"/>
    <w:rsid w:val="002E7E87"/>
    <w:rsid w:val="002F3C6A"/>
    <w:rsid w:val="002F5544"/>
    <w:rsid w:val="002F6C7B"/>
    <w:rsid w:val="00320F64"/>
    <w:rsid w:val="00323648"/>
    <w:rsid w:val="00323A83"/>
    <w:rsid w:val="003303FC"/>
    <w:rsid w:val="0033652F"/>
    <w:rsid w:val="00347153"/>
    <w:rsid w:val="003539F0"/>
    <w:rsid w:val="003555D4"/>
    <w:rsid w:val="0035685F"/>
    <w:rsid w:val="00357A55"/>
    <w:rsid w:val="00373EE6"/>
    <w:rsid w:val="00375FF5"/>
    <w:rsid w:val="0037759D"/>
    <w:rsid w:val="0038065E"/>
    <w:rsid w:val="00381EF6"/>
    <w:rsid w:val="00396655"/>
    <w:rsid w:val="00397BD3"/>
    <w:rsid w:val="003A666B"/>
    <w:rsid w:val="003B219C"/>
    <w:rsid w:val="003B42C6"/>
    <w:rsid w:val="003B7266"/>
    <w:rsid w:val="003C3333"/>
    <w:rsid w:val="003C3F33"/>
    <w:rsid w:val="003D5185"/>
    <w:rsid w:val="003D51D7"/>
    <w:rsid w:val="003E7A7D"/>
    <w:rsid w:val="003E7C01"/>
    <w:rsid w:val="003F17AC"/>
    <w:rsid w:val="003F2252"/>
    <w:rsid w:val="003F4F4C"/>
    <w:rsid w:val="003F5C6F"/>
    <w:rsid w:val="00400D05"/>
    <w:rsid w:val="00406309"/>
    <w:rsid w:val="004132C3"/>
    <w:rsid w:val="0041382E"/>
    <w:rsid w:val="00432788"/>
    <w:rsid w:val="004358DD"/>
    <w:rsid w:val="00441627"/>
    <w:rsid w:val="00465FF1"/>
    <w:rsid w:val="00466465"/>
    <w:rsid w:val="00471323"/>
    <w:rsid w:val="00482EA8"/>
    <w:rsid w:val="00483F89"/>
    <w:rsid w:val="004A04A1"/>
    <w:rsid w:val="004A7A21"/>
    <w:rsid w:val="004B1B6B"/>
    <w:rsid w:val="004B6D03"/>
    <w:rsid w:val="004C3E7C"/>
    <w:rsid w:val="004D0249"/>
    <w:rsid w:val="004D0DE5"/>
    <w:rsid w:val="004E627F"/>
    <w:rsid w:val="004F3A98"/>
    <w:rsid w:val="004F5685"/>
    <w:rsid w:val="0050110E"/>
    <w:rsid w:val="005055C5"/>
    <w:rsid w:val="00511330"/>
    <w:rsid w:val="005148B0"/>
    <w:rsid w:val="00522255"/>
    <w:rsid w:val="0052372E"/>
    <w:rsid w:val="0053024F"/>
    <w:rsid w:val="0053273B"/>
    <w:rsid w:val="00532C39"/>
    <w:rsid w:val="00542762"/>
    <w:rsid w:val="00542CB4"/>
    <w:rsid w:val="005457D6"/>
    <w:rsid w:val="00566A08"/>
    <w:rsid w:val="0058532F"/>
    <w:rsid w:val="005854F4"/>
    <w:rsid w:val="00595A6E"/>
    <w:rsid w:val="005A62E2"/>
    <w:rsid w:val="005D32C5"/>
    <w:rsid w:val="005F17F5"/>
    <w:rsid w:val="005F5D30"/>
    <w:rsid w:val="00615700"/>
    <w:rsid w:val="00626431"/>
    <w:rsid w:val="00650ACD"/>
    <w:rsid w:val="006566FF"/>
    <w:rsid w:val="0066643F"/>
    <w:rsid w:val="00691C05"/>
    <w:rsid w:val="006938F4"/>
    <w:rsid w:val="00697086"/>
    <w:rsid w:val="006A03B2"/>
    <w:rsid w:val="006A2638"/>
    <w:rsid w:val="006B1ECF"/>
    <w:rsid w:val="006B2C6E"/>
    <w:rsid w:val="006B33CE"/>
    <w:rsid w:val="006B4404"/>
    <w:rsid w:val="006D27A7"/>
    <w:rsid w:val="006D3AC0"/>
    <w:rsid w:val="006E0E25"/>
    <w:rsid w:val="006E7BEC"/>
    <w:rsid w:val="00701261"/>
    <w:rsid w:val="00702FC9"/>
    <w:rsid w:val="0071189B"/>
    <w:rsid w:val="007154C5"/>
    <w:rsid w:val="00715C13"/>
    <w:rsid w:val="00725EED"/>
    <w:rsid w:val="0075002B"/>
    <w:rsid w:val="00752B2A"/>
    <w:rsid w:val="00782859"/>
    <w:rsid w:val="00787A63"/>
    <w:rsid w:val="007A41C2"/>
    <w:rsid w:val="007B250F"/>
    <w:rsid w:val="007B73F1"/>
    <w:rsid w:val="007C1702"/>
    <w:rsid w:val="007E4E96"/>
    <w:rsid w:val="008166C7"/>
    <w:rsid w:val="00830995"/>
    <w:rsid w:val="008331E2"/>
    <w:rsid w:val="00834F40"/>
    <w:rsid w:val="00843CC5"/>
    <w:rsid w:val="00846965"/>
    <w:rsid w:val="00856144"/>
    <w:rsid w:val="00860F5B"/>
    <w:rsid w:val="008779EF"/>
    <w:rsid w:val="00877B55"/>
    <w:rsid w:val="00877C08"/>
    <w:rsid w:val="008A6EFA"/>
    <w:rsid w:val="008A72B4"/>
    <w:rsid w:val="008D6EF2"/>
    <w:rsid w:val="008E7019"/>
    <w:rsid w:val="009032C6"/>
    <w:rsid w:val="00925503"/>
    <w:rsid w:val="00934A7A"/>
    <w:rsid w:val="00935FC6"/>
    <w:rsid w:val="009364CE"/>
    <w:rsid w:val="0096290E"/>
    <w:rsid w:val="00975B9F"/>
    <w:rsid w:val="009973DA"/>
    <w:rsid w:val="009A1B3B"/>
    <w:rsid w:val="009A448F"/>
    <w:rsid w:val="009B3CB8"/>
    <w:rsid w:val="009B4057"/>
    <w:rsid w:val="009B7144"/>
    <w:rsid w:val="009C00B6"/>
    <w:rsid w:val="009C2F37"/>
    <w:rsid w:val="009D0139"/>
    <w:rsid w:val="009D31E0"/>
    <w:rsid w:val="009D3ECF"/>
    <w:rsid w:val="009D7343"/>
    <w:rsid w:val="009F03C2"/>
    <w:rsid w:val="009F1092"/>
    <w:rsid w:val="009F2343"/>
    <w:rsid w:val="009F49AA"/>
    <w:rsid w:val="00A00ED9"/>
    <w:rsid w:val="00A04054"/>
    <w:rsid w:val="00A138B4"/>
    <w:rsid w:val="00A144A7"/>
    <w:rsid w:val="00A15340"/>
    <w:rsid w:val="00A22E67"/>
    <w:rsid w:val="00A2438B"/>
    <w:rsid w:val="00A27E64"/>
    <w:rsid w:val="00A3093D"/>
    <w:rsid w:val="00A332BA"/>
    <w:rsid w:val="00A339AF"/>
    <w:rsid w:val="00A36A6A"/>
    <w:rsid w:val="00A45193"/>
    <w:rsid w:val="00A5039D"/>
    <w:rsid w:val="00A53D1C"/>
    <w:rsid w:val="00A55CE2"/>
    <w:rsid w:val="00A60C7B"/>
    <w:rsid w:val="00A6198F"/>
    <w:rsid w:val="00A64CE7"/>
    <w:rsid w:val="00A66A9B"/>
    <w:rsid w:val="00A820A1"/>
    <w:rsid w:val="00A845AA"/>
    <w:rsid w:val="00A86399"/>
    <w:rsid w:val="00A90381"/>
    <w:rsid w:val="00A96D2B"/>
    <w:rsid w:val="00A9763D"/>
    <w:rsid w:val="00A9787A"/>
    <w:rsid w:val="00AA5446"/>
    <w:rsid w:val="00AB496D"/>
    <w:rsid w:val="00AB5471"/>
    <w:rsid w:val="00AC058F"/>
    <w:rsid w:val="00AC06D6"/>
    <w:rsid w:val="00AD2C2A"/>
    <w:rsid w:val="00AD38E8"/>
    <w:rsid w:val="00AD5BC5"/>
    <w:rsid w:val="00AD7F9B"/>
    <w:rsid w:val="00AE2126"/>
    <w:rsid w:val="00B05692"/>
    <w:rsid w:val="00B15C8A"/>
    <w:rsid w:val="00B21331"/>
    <w:rsid w:val="00B268A8"/>
    <w:rsid w:val="00B2740E"/>
    <w:rsid w:val="00B414BD"/>
    <w:rsid w:val="00B638C0"/>
    <w:rsid w:val="00B65AB4"/>
    <w:rsid w:val="00B67E46"/>
    <w:rsid w:val="00B8770D"/>
    <w:rsid w:val="00B9062B"/>
    <w:rsid w:val="00BA13A9"/>
    <w:rsid w:val="00BB0D77"/>
    <w:rsid w:val="00BC15CD"/>
    <w:rsid w:val="00BC42D3"/>
    <w:rsid w:val="00BD7EDB"/>
    <w:rsid w:val="00BE30BC"/>
    <w:rsid w:val="00BF03E9"/>
    <w:rsid w:val="00C00BD5"/>
    <w:rsid w:val="00C170C2"/>
    <w:rsid w:val="00C215AE"/>
    <w:rsid w:val="00C27D64"/>
    <w:rsid w:val="00C27E21"/>
    <w:rsid w:val="00C45659"/>
    <w:rsid w:val="00C46791"/>
    <w:rsid w:val="00C46845"/>
    <w:rsid w:val="00C533C9"/>
    <w:rsid w:val="00C61430"/>
    <w:rsid w:val="00C65909"/>
    <w:rsid w:val="00C66781"/>
    <w:rsid w:val="00C70873"/>
    <w:rsid w:val="00C81C2E"/>
    <w:rsid w:val="00C8282C"/>
    <w:rsid w:val="00C84273"/>
    <w:rsid w:val="00CB5923"/>
    <w:rsid w:val="00CC0B30"/>
    <w:rsid w:val="00CC0DD2"/>
    <w:rsid w:val="00CC1187"/>
    <w:rsid w:val="00CD0BEA"/>
    <w:rsid w:val="00CF0651"/>
    <w:rsid w:val="00CF462F"/>
    <w:rsid w:val="00CF4F16"/>
    <w:rsid w:val="00D13868"/>
    <w:rsid w:val="00D14ABD"/>
    <w:rsid w:val="00D22BE0"/>
    <w:rsid w:val="00D2337E"/>
    <w:rsid w:val="00D25EA2"/>
    <w:rsid w:val="00D31DE3"/>
    <w:rsid w:val="00D362A7"/>
    <w:rsid w:val="00D41008"/>
    <w:rsid w:val="00D42735"/>
    <w:rsid w:val="00D4435D"/>
    <w:rsid w:val="00D65D10"/>
    <w:rsid w:val="00D71464"/>
    <w:rsid w:val="00DB2A14"/>
    <w:rsid w:val="00DB6ACA"/>
    <w:rsid w:val="00DC16B3"/>
    <w:rsid w:val="00DC4D20"/>
    <w:rsid w:val="00DE6646"/>
    <w:rsid w:val="00DE7095"/>
    <w:rsid w:val="00E05FCD"/>
    <w:rsid w:val="00E13D58"/>
    <w:rsid w:val="00E15C5D"/>
    <w:rsid w:val="00E17DB9"/>
    <w:rsid w:val="00E320B4"/>
    <w:rsid w:val="00E33FDC"/>
    <w:rsid w:val="00E40207"/>
    <w:rsid w:val="00E40241"/>
    <w:rsid w:val="00E41DC1"/>
    <w:rsid w:val="00E42514"/>
    <w:rsid w:val="00E43091"/>
    <w:rsid w:val="00E54647"/>
    <w:rsid w:val="00E55973"/>
    <w:rsid w:val="00E55E20"/>
    <w:rsid w:val="00E70054"/>
    <w:rsid w:val="00E83898"/>
    <w:rsid w:val="00E83972"/>
    <w:rsid w:val="00E8590A"/>
    <w:rsid w:val="00E95275"/>
    <w:rsid w:val="00EA2DB5"/>
    <w:rsid w:val="00EA7DED"/>
    <w:rsid w:val="00EB626B"/>
    <w:rsid w:val="00EB70A2"/>
    <w:rsid w:val="00ED7991"/>
    <w:rsid w:val="00EF0332"/>
    <w:rsid w:val="00F009BE"/>
    <w:rsid w:val="00F0359A"/>
    <w:rsid w:val="00F06715"/>
    <w:rsid w:val="00F129C0"/>
    <w:rsid w:val="00F25C4C"/>
    <w:rsid w:val="00F25EDB"/>
    <w:rsid w:val="00F317C4"/>
    <w:rsid w:val="00F35BBA"/>
    <w:rsid w:val="00F44BBA"/>
    <w:rsid w:val="00F459CA"/>
    <w:rsid w:val="00F47B3E"/>
    <w:rsid w:val="00F506F1"/>
    <w:rsid w:val="00F52912"/>
    <w:rsid w:val="00F627D5"/>
    <w:rsid w:val="00F67574"/>
    <w:rsid w:val="00F71B58"/>
    <w:rsid w:val="00F723C4"/>
    <w:rsid w:val="00F86C98"/>
    <w:rsid w:val="00FB53C0"/>
    <w:rsid w:val="00FC4D7A"/>
    <w:rsid w:val="00FC54AB"/>
    <w:rsid w:val="00FD5CB7"/>
    <w:rsid w:val="00FD717A"/>
    <w:rsid w:val="00FE0E53"/>
    <w:rsid w:val="00FF4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105B"/>
  <w15:chartTrackingRefBased/>
  <w15:docId w15:val="{DF16A120-DEFC-4623-824C-9311AAD7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9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9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9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9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9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9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9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9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9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9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49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9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9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49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4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96D"/>
    <w:rPr>
      <w:rFonts w:eastAsiaTheme="majorEastAsia" w:cstheme="majorBidi"/>
      <w:color w:val="272727" w:themeColor="text1" w:themeTint="D8"/>
    </w:rPr>
  </w:style>
  <w:style w:type="paragraph" w:styleId="Title">
    <w:name w:val="Title"/>
    <w:basedOn w:val="Normal"/>
    <w:next w:val="Normal"/>
    <w:link w:val="TitleChar"/>
    <w:uiPriority w:val="10"/>
    <w:qFormat/>
    <w:rsid w:val="00AB4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9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96D"/>
    <w:pPr>
      <w:spacing w:before="160"/>
      <w:jc w:val="center"/>
    </w:pPr>
    <w:rPr>
      <w:i/>
      <w:iCs/>
      <w:color w:val="404040" w:themeColor="text1" w:themeTint="BF"/>
    </w:rPr>
  </w:style>
  <w:style w:type="character" w:customStyle="1" w:styleId="QuoteChar">
    <w:name w:val="Quote Char"/>
    <w:basedOn w:val="DefaultParagraphFont"/>
    <w:link w:val="Quote"/>
    <w:uiPriority w:val="29"/>
    <w:rsid w:val="00AB496D"/>
    <w:rPr>
      <w:i/>
      <w:iCs/>
      <w:color w:val="404040" w:themeColor="text1" w:themeTint="BF"/>
    </w:rPr>
  </w:style>
  <w:style w:type="paragraph" w:styleId="ListParagraph">
    <w:name w:val="List Paragraph"/>
    <w:basedOn w:val="Normal"/>
    <w:uiPriority w:val="34"/>
    <w:qFormat/>
    <w:rsid w:val="00AB496D"/>
    <w:pPr>
      <w:ind w:left="720"/>
      <w:contextualSpacing/>
    </w:pPr>
  </w:style>
  <w:style w:type="character" w:styleId="IntenseEmphasis">
    <w:name w:val="Intense Emphasis"/>
    <w:basedOn w:val="DefaultParagraphFont"/>
    <w:uiPriority w:val="21"/>
    <w:qFormat/>
    <w:rsid w:val="00AB496D"/>
    <w:rPr>
      <w:i/>
      <w:iCs/>
      <w:color w:val="2F5496" w:themeColor="accent1" w:themeShade="BF"/>
    </w:rPr>
  </w:style>
  <w:style w:type="paragraph" w:styleId="IntenseQuote">
    <w:name w:val="Intense Quote"/>
    <w:basedOn w:val="Normal"/>
    <w:next w:val="Normal"/>
    <w:link w:val="IntenseQuoteChar"/>
    <w:uiPriority w:val="30"/>
    <w:qFormat/>
    <w:rsid w:val="00AB49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96D"/>
    <w:rPr>
      <w:i/>
      <w:iCs/>
      <w:color w:val="2F5496" w:themeColor="accent1" w:themeShade="BF"/>
    </w:rPr>
  </w:style>
  <w:style w:type="character" w:styleId="IntenseReference">
    <w:name w:val="Intense Reference"/>
    <w:basedOn w:val="DefaultParagraphFont"/>
    <w:uiPriority w:val="32"/>
    <w:qFormat/>
    <w:rsid w:val="00AB496D"/>
    <w:rPr>
      <w:b/>
      <w:bCs/>
      <w:smallCaps/>
      <w:color w:val="2F5496" w:themeColor="accent1" w:themeShade="BF"/>
      <w:spacing w:val="5"/>
    </w:rPr>
  </w:style>
  <w:style w:type="paragraph" w:styleId="BodyText">
    <w:name w:val="Body Text"/>
    <w:basedOn w:val="Normal"/>
    <w:link w:val="BodyTextChar"/>
    <w:uiPriority w:val="1"/>
    <w:qFormat/>
    <w:rsid w:val="005055C5"/>
    <w:pPr>
      <w:widowControl w:val="0"/>
      <w:autoSpaceDE w:val="0"/>
      <w:autoSpaceDN w:val="0"/>
      <w:spacing w:after="0" w:line="240" w:lineRule="auto"/>
    </w:pPr>
    <w:rPr>
      <w:rFonts w:ascii="Arial" w:eastAsia="Arial" w:hAnsi="Arial" w:cs="Arial"/>
      <w:sz w:val="18"/>
      <w:szCs w:val="18"/>
      <w:lang w:bidi="en-US"/>
    </w:rPr>
  </w:style>
  <w:style w:type="character" w:customStyle="1" w:styleId="BodyTextChar">
    <w:name w:val="Body Text Char"/>
    <w:basedOn w:val="DefaultParagraphFont"/>
    <w:link w:val="BodyText"/>
    <w:uiPriority w:val="1"/>
    <w:rsid w:val="005055C5"/>
    <w:rPr>
      <w:rFonts w:ascii="Arial" w:eastAsia="Arial" w:hAnsi="Arial" w:cs="Arial"/>
      <w:sz w:val="18"/>
      <w:szCs w:val="18"/>
      <w:lang w:bidi="en-US"/>
    </w:rPr>
  </w:style>
  <w:style w:type="character" w:styleId="CommentReference">
    <w:name w:val="annotation reference"/>
    <w:basedOn w:val="DefaultParagraphFont"/>
    <w:uiPriority w:val="99"/>
    <w:semiHidden/>
    <w:unhideWhenUsed/>
    <w:rsid w:val="005F17F5"/>
    <w:rPr>
      <w:sz w:val="16"/>
      <w:szCs w:val="16"/>
    </w:rPr>
  </w:style>
  <w:style w:type="paragraph" w:styleId="CommentText">
    <w:name w:val="annotation text"/>
    <w:basedOn w:val="Normal"/>
    <w:link w:val="CommentTextChar"/>
    <w:uiPriority w:val="99"/>
    <w:unhideWhenUsed/>
    <w:rsid w:val="005F17F5"/>
    <w:pPr>
      <w:spacing w:line="240" w:lineRule="auto"/>
    </w:pPr>
    <w:rPr>
      <w:sz w:val="20"/>
      <w:szCs w:val="20"/>
    </w:rPr>
  </w:style>
  <w:style w:type="character" w:customStyle="1" w:styleId="CommentTextChar">
    <w:name w:val="Comment Text Char"/>
    <w:basedOn w:val="DefaultParagraphFont"/>
    <w:link w:val="CommentText"/>
    <w:uiPriority w:val="99"/>
    <w:rsid w:val="005F17F5"/>
    <w:rPr>
      <w:sz w:val="20"/>
      <w:szCs w:val="20"/>
    </w:rPr>
  </w:style>
  <w:style w:type="paragraph" w:styleId="CommentSubject">
    <w:name w:val="annotation subject"/>
    <w:basedOn w:val="CommentText"/>
    <w:next w:val="CommentText"/>
    <w:link w:val="CommentSubjectChar"/>
    <w:uiPriority w:val="99"/>
    <w:semiHidden/>
    <w:unhideWhenUsed/>
    <w:rsid w:val="00396655"/>
    <w:rPr>
      <w:b/>
      <w:bCs/>
    </w:rPr>
  </w:style>
  <w:style w:type="character" w:customStyle="1" w:styleId="CommentSubjectChar">
    <w:name w:val="Comment Subject Char"/>
    <w:basedOn w:val="CommentTextChar"/>
    <w:link w:val="CommentSubject"/>
    <w:uiPriority w:val="99"/>
    <w:semiHidden/>
    <w:rsid w:val="00396655"/>
    <w:rPr>
      <w:b/>
      <w:bCs/>
      <w:sz w:val="20"/>
      <w:szCs w:val="20"/>
    </w:rPr>
  </w:style>
  <w:style w:type="character" w:styleId="Hyperlink">
    <w:name w:val="Hyperlink"/>
    <w:unhideWhenUsed/>
    <w:rsid w:val="00702FC9"/>
    <w:rPr>
      <w:color w:val="0000FF"/>
      <w:u w:val="single"/>
    </w:rPr>
  </w:style>
  <w:style w:type="character" w:styleId="UnresolvedMention">
    <w:name w:val="Unresolved Mention"/>
    <w:basedOn w:val="DefaultParagraphFont"/>
    <w:uiPriority w:val="99"/>
    <w:semiHidden/>
    <w:unhideWhenUsed/>
    <w:rsid w:val="00CF4F16"/>
    <w:rPr>
      <w:color w:val="605E5C"/>
      <w:shd w:val="clear" w:color="auto" w:fill="E1DFDD"/>
    </w:rPr>
  </w:style>
  <w:style w:type="paragraph" w:styleId="Revision">
    <w:name w:val="Revision"/>
    <w:hidden/>
    <w:uiPriority w:val="99"/>
    <w:semiHidden/>
    <w:rsid w:val="00B056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14689">
      <w:bodyDiv w:val="1"/>
      <w:marLeft w:val="0"/>
      <w:marRight w:val="0"/>
      <w:marTop w:val="0"/>
      <w:marBottom w:val="0"/>
      <w:divBdr>
        <w:top w:val="none" w:sz="0" w:space="0" w:color="auto"/>
        <w:left w:val="none" w:sz="0" w:space="0" w:color="auto"/>
        <w:bottom w:val="none" w:sz="0" w:space="0" w:color="auto"/>
        <w:right w:val="none" w:sz="0" w:space="0" w:color="auto"/>
      </w:divBdr>
    </w:div>
    <w:div w:id="112704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8E95AFE168DD42A449FEF61CF3696D" ma:contentTypeVersion="9" ma:contentTypeDescription="Create a new document." ma:contentTypeScope="" ma:versionID="06b8e89019a25318364fc933a550e3c8">
  <xsd:schema xmlns:xsd="http://www.w3.org/2001/XMLSchema" xmlns:xs="http://www.w3.org/2001/XMLSchema" xmlns:p="http://schemas.microsoft.com/office/2006/metadata/properties" xmlns:ns2="f1b0e1f8-12ae-4970-99da-2a16ebdd3d9a" targetNamespace="http://schemas.microsoft.com/office/2006/metadata/properties" ma:root="true" ma:fieldsID="55b928d283b27b98dd769353d2e8d83e" ns2:_="">
    <xsd:import namespace="f1b0e1f8-12ae-4970-99da-2a16ebdd3d9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0e1f8-12ae-4970-99da-2a16ebdd3d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42ECA-F1E0-4243-B1FE-BF9AB3E3B29F}">
  <ds:schemaRefs>
    <ds:schemaRef ds:uri="http://schemas.openxmlformats.org/officeDocument/2006/bibliography"/>
  </ds:schemaRefs>
</ds:datastoreItem>
</file>

<file path=customXml/itemProps2.xml><?xml version="1.0" encoding="utf-8"?>
<ds:datastoreItem xmlns:ds="http://schemas.openxmlformats.org/officeDocument/2006/customXml" ds:itemID="{9FB20775-CD3D-41D2-AAC1-AEB941CEE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573A14-EEA1-49ED-98D3-B9C2721A2318}">
  <ds:schemaRefs>
    <ds:schemaRef ds:uri="http://schemas.microsoft.com/sharepoint/v3/contenttype/forms"/>
  </ds:schemaRefs>
</ds:datastoreItem>
</file>

<file path=customXml/itemProps4.xml><?xml version="1.0" encoding="utf-8"?>
<ds:datastoreItem xmlns:ds="http://schemas.openxmlformats.org/officeDocument/2006/customXml" ds:itemID="{47E46E90-C05B-4E5D-96AC-6B9F34891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0e1f8-12ae-4970-99da-2a16ebdd3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1b2213-efe3-4763-a721-9ff15ccd313f}" enabled="0" method="" siteId="{ff1b2213-efe3-4763-a721-9ff15ccd313f}"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6347</Characters>
  <Application>Microsoft Office Word</Application>
  <DocSecurity>4</DocSecurity>
  <Lines>141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Javellana, Grachelle - FS, OR</dc:creator>
  <cp:keywords/>
  <dc:description/>
  <cp:lastModifiedBy>Rebecca Dourmashkin</cp:lastModifiedBy>
  <cp:revision>2</cp:revision>
  <dcterms:created xsi:type="dcterms:W3CDTF">2026-07-24T15:51:00Z</dcterms:created>
  <dcterms:modified xsi:type="dcterms:W3CDTF">2026-07-24T15:51:00Z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0x010100358E95AFE168DD42A449FEF61CF3696D</vt:lpwstr>
  </property>
</Properties>
</file>