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E8F00" w14:textId="5D700E3E" w:rsidR="003E3249" w:rsidRPr="008D256C" w:rsidRDefault="00113CC5">
      <w:r w:rsidRPr="008D256C">
        <w:rPr>
          <w:noProof/>
          <w:color w:val="FFFFFF" w:themeColor="background1"/>
        </w:rPr>
        <mc:AlternateContent>
          <mc:Choice Requires="wps">
            <w:drawing>
              <wp:anchor distT="0" distB="0" distL="114300" distR="114300" simplePos="0" relativeHeight="251653632" behindDoc="0" locked="0" layoutInCell="1" allowOverlap="1" wp14:anchorId="7C7B7CFB" wp14:editId="7F704537">
                <wp:simplePos x="0" y="0"/>
                <wp:positionH relativeFrom="page">
                  <wp:posOffset>-299720</wp:posOffset>
                </wp:positionH>
                <wp:positionV relativeFrom="page">
                  <wp:posOffset>7338695</wp:posOffset>
                </wp:positionV>
                <wp:extent cx="5320146" cy="2178685"/>
                <wp:effectExtent l="0" t="0" r="13970" b="0"/>
                <wp:wrapNone/>
                <wp:docPr id="9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0146" cy="2178685"/>
                        </a:xfrm>
                        <a:prstGeom prst="rect">
                          <a:avLst/>
                        </a:prstGeom>
                        <a:noFill/>
                        <a:ln w="6350">
                          <a:noFill/>
                        </a:ln>
                      </wps:spPr>
                      <wps:txbx>
                        <w:txbxContent>
                          <w:p w14:paraId="77E6CC5E" w14:textId="77777777" w:rsidR="00EB68A8" w:rsidRPr="00E8570A" w:rsidRDefault="00EB68A8" w:rsidP="00584A06">
                            <w:pPr>
                              <w:pStyle w:val="NoSpacing"/>
                              <w:spacing w:after="480"/>
                              <w:rPr>
                                <w:rFonts w:ascii="Source Sans Pro" w:hAnsi="Source Sans Pro"/>
                                <w:i/>
                                <w:color w:val="262626"/>
                                <w:sz w:val="28"/>
                                <w:szCs w:val="28"/>
                              </w:rPr>
                            </w:pPr>
                            <w:r w:rsidRPr="00E8570A">
                              <w:rPr>
                                <w:rFonts w:ascii="Source Sans Pro" w:hAnsi="Source Sans Pro"/>
                                <w:i/>
                                <w:color w:val="262626"/>
                                <w:sz w:val="28"/>
                                <w:szCs w:val="28"/>
                              </w:rPr>
                              <w:t>Prepared By:</w:t>
                            </w:r>
                          </w:p>
                          <w:p w14:paraId="6C3B399E" w14:textId="545D9D84" w:rsidR="00EB68A8" w:rsidRPr="00930560" w:rsidRDefault="00EB68A8" w:rsidP="00584A06">
                            <w:pPr>
                              <w:pStyle w:val="NoSpacing"/>
                              <w:rPr>
                                <w:i/>
                                <w:color w:val="262626"/>
                                <w:sz w:val="26"/>
                                <w:szCs w:val="26"/>
                              </w:rPr>
                            </w:pP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7B7CFB" id="_x0000_t202" coordsize="21600,21600" o:spt="202" path="m,l,21600r21600,l21600,xe">
                <v:stroke joinstyle="miter"/>
                <v:path gradientshapeok="t" o:connecttype="rect"/>
              </v:shapetype>
              <v:shape id="_x0000_s1026" type="#_x0000_t202" style="position:absolute;left:0;text-align:left;margin-left:-23.6pt;margin-top:577.85pt;width:418.9pt;height:171.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" filled="f" stroked="f" strokeweight=".5pt">
                <v:textbox inset="93.6pt,7.2pt,0,1in">
                  <w:txbxContent>
                    <w:p w14:paraId="77E6CC5E" w14:textId="77777777" w:rsidR="00EB68A8" w:rsidRPr="00E8570A" w:rsidRDefault="00EB68A8" w:rsidP="00584A06">
                      <w:pPr>
                        <w:pStyle w:val="NoSpacing"/>
                        <w:spacing w:after="480"/>
                        <w:rPr>
                          <w:rFonts w:ascii="Source Sans Pro" w:hAnsi="Source Sans Pro"/>
                          <w:i/>
                          <w:color w:val="262626"/>
                          <w:sz w:val="28"/>
                          <w:szCs w:val="28"/>
                        </w:rPr>
                      </w:pPr>
                      <w:r w:rsidRPr="00E8570A">
                        <w:rPr>
                          <w:rFonts w:ascii="Source Sans Pro" w:hAnsi="Source Sans Pro"/>
                          <w:i/>
                          <w:color w:val="262626"/>
                          <w:sz w:val="28"/>
                          <w:szCs w:val="28"/>
                        </w:rPr>
                        <w:t>Prepared By:</w:t>
                      </w:r>
                    </w:p>
                    <w:p w14:paraId="6C3B399E" w14:textId="545D9D84" w:rsidR="00EB68A8" w:rsidRPr="00930560" w:rsidRDefault="00EB68A8" w:rsidP="00584A06">
                      <w:pPr>
                        <w:pStyle w:val="NoSpacing"/>
                        <w:rPr>
                          <w:i/>
                          <w:color w:val="262626"/>
                          <w:sz w:val="26"/>
                          <w:szCs w:val="26"/>
                        </w:rPr>
                      </w:pPr>
                    </w:p>
                  </w:txbxContent>
                </v:textbox>
                <w10:wrap anchorx="page" anchory="page"/>
              </v:shape>
            </w:pict>
          </mc:Fallback>
        </mc:AlternateContent>
      </w:r>
      <w:r w:rsidR="00AD7C41" w:rsidRPr="008D256C">
        <w:rPr>
          <w:noProof/>
        </w:rPr>
        <mc:AlternateContent>
          <mc:Choice Requires="wps">
            <w:drawing>
              <wp:anchor distT="0" distB="0" distL="114300" distR="114300" simplePos="0" relativeHeight="251649536" behindDoc="0" locked="0" layoutInCell="1" allowOverlap="1" wp14:anchorId="40C33CDA" wp14:editId="40DE1A33">
                <wp:simplePos x="0" y="0"/>
                <wp:positionH relativeFrom="page">
                  <wp:posOffset>-1678</wp:posOffset>
                </wp:positionH>
                <wp:positionV relativeFrom="page">
                  <wp:posOffset>1403802</wp:posOffset>
                </wp:positionV>
                <wp:extent cx="7392670" cy="5749047"/>
                <wp:effectExtent l="0" t="0" r="0" b="0"/>
                <wp:wrapNone/>
                <wp:docPr id="936" name="Text Box 38" title="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2670" cy="5749047"/>
                        </a:xfrm>
                        <a:prstGeom prst="rect">
                          <a:avLst/>
                        </a:prstGeom>
                        <a:noFill/>
                        <a:ln w="6350">
                          <a:noFill/>
                        </a:ln>
                      </wps:spPr>
                      <wps:txbx>
                        <w:txbxContent>
                          <w:p w14:paraId="029C586C" w14:textId="1552DB69" w:rsidR="00EB68A8" w:rsidRPr="00A5544C" w:rsidRDefault="00EB68A8" w:rsidP="00A5544C">
                            <w:pPr>
                              <w:pStyle w:val="Title"/>
                            </w:pPr>
                            <w:r w:rsidRPr="00A5544C">
                              <w:rPr>
                                <w:highlight w:val="yellow"/>
                              </w:rPr>
                              <w:t>Draft</w:t>
                            </w:r>
                            <w:r w:rsidRPr="00A5544C">
                              <w:t xml:space="preserve"> Environmental Assessment</w:t>
                            </w:r>
                          </w:p>
                          <w:p w14:paraId="5896D788" w14:textId="1D6F7AF9" w:rsidR="00FB0A59" w:rsidRDefault="00FB0A59" w:rsidP="00FB0A59">
                            <w:pPr>
                              <w:pStyle w:val="Guidancetext"/>
                              <w:rPr>
                                <w:color w:val="1F3864"/>
                                <w:sz w:val="36"/>
                                <w:szCs w:val="30"/>
                                <w:highlight w:val="yellow"/>
                              </w:rPr>
                            </w:pPr>
                            <w:r w:rsidRPr="00C1235E">
                              <w:t xml:space="preserve">Delete “Draft” prior to completing the </w:t>
                            </w:r>
                            <w:r w:rsidR="00A96DCF">
                              <w:t>f</w:t>
                            </w:r>
                            <w:r w:rsidRPr="00C1235E">
                              <w:t>inal EA</w:t>
                            </w:r>
                            <w:r>
                              <w:rPr>
                                <w:color w:val="549E39" w:themeColor="accent1"/>
                              </w:rPr>
                              <w:t xml:space="preserve"> </w:t>
                            </w:r>
                          </w:p>
                          <w:p w14:paraId="2DD769E1" w14:textId="6A0829FA" w:rsidR="00FB0A59" w:rsidRPr="0041289E" w:rsidRDefault="00FB0A59" w:rsidP="00FB0A59">
                            <w:pPr>
                              <w:rPr>
                                <w:color w:val="1F3864"/>
                                <w:sz w:val="36"/>
                                <w:szCs w:val="30"/>
                                <w:highlight w:val="yellow"/>
                              </w:rPr>
                            </w:pPr>
                            <w:r>
                              <w:rPr>
                                <w:color w:val="1F3864"/>
                                <w:sz w:val="36"/>
                                <w:szCs w:val="30"/>
                                <w:highlight w:val="yellow"/>
                              </w:rPr>
                              <w:t>Grantee Name</w:t>
                            </w:r>
                          </w:p>
                          <w:p w14:paraId="3C059EAD" w14:textId="77777777" w:rsidR="00FB0A59" w:rsidRPr="0041289E" w:rsidRDefault="00FB0A59" w:rsidP="00FB0A59">
                            <w:pPr>
                              <w:rPr>
                                <w:i/>
                                <w:iCs/>
                                <w:sz w:val="36"/>
                                <w:szCs w:val="30"/>
                                <w:highlight w:val="yellow"/>
                              </w:rPr>
                            </w:pPr>
                            <w:r w:rsidRPr="0041289E">
                              <w:rPr>
                                <w:i/>
                                <w:iCs/>
                                <w:sz w:val="36"/>
                                <w:szCs w:val="30"/>
                                <w:highlight w:val="yellow"/>
                              </w:rPr>
                              <w:t>Project Name</w:t>
                            </w:r>
                          </w:p>
                          <w:p w14:paraId="3EA526B1" w14:textId="77777777" w:rsidR="00FB0A59" w:rsidRPr="00AD2B33" w:rsidRDefault="00FB0A59" w:rsidP="00FB0A59">
                            <w:pPr>
                              <w:rPr>
                                <w:sz w:val="28"/>
                                <w:szCs w:val="26"/>
                              </w:rPr>
                            </w:pPr>
                            <w:r>
                              <w:rPr>
                                <w:sz w:val="28"/>
                                <w:szCs w:val="26"/>
                                <w:highlight w:val="yellow"/>
                              </w:rPr>
                              <w:t xml:space="preserve">Grant </w:t>
                            </w:r>
                            <w:r w:rsidRPr="0041289E">
                              <w:rPr>
                                <w:sz w:val="28"/>
                                <w:szCs w:val="26"/>
                                <w:highlight w:val="yellow"/>
                              </w:rPr>
                              <w:t>Program</w:t>
                            </w:r>
                          </w:p>
                          <w:p w14:paraId="00F4521B" w14:textId="23B4B592" w:rsidR="00107ADF" w:rsidRDefault="00BD4336" w:rsidP="00FB0A59">
                            <w:pPr>
                              <w:spacing w:after="0"/>
                              <w:contextualSpacing/>
                              <w:rPr>
                                <w:sz w:val="28"/>
                                <w:szCs w:val="26"/>
                              </w:rPr>
                            </w:pPr>
                            <w:r>
                              <w:rPr>
                                <w:sz w:val="28"/>
                                <w:szCs w:val="26"/>
                              </w:rPr>
                              <w:t>Grant</w:t>
                            </w:r>
                            <w:r w:rsidR="00FB0A59" w:rsidRPr="00AD2B33">
                              <w:rPr>
                                <w:sz w:val="28"/>
                                <w:szCs w:val="26"/>
                              </w:rPr>
                              <w:t xml:space="preserve"> #</w:t>
                            </w:r>
                            <w:r w:rsidR="00FB0A59">
                              <w:rPr>
                                <w:sz w:val="28"/>
                                <w:szCs w:val="26"/>
                              </w:rPr>
                              <w:t>:</w:t>
                            </w:r>
                            <w:r w:rsidR="00107ADF">
                              <w:rPr>
                                <w:sz w:val="28"/>
                                <w:szCs w:val="26"/>
                              </w:rPr>
                              <w:t xml:space="preserve"> </w:t>
                            </w:r>
                          </w:p>
                          <w:p w14:paraId="13EED8B4" w14:textId="0D4D14B1" w:rsidR="00EB68A8" w:rsidRPr="008D256C" w:rsidRDefault="00EB68A8" w:rsidP="00584A06">
                            <w:pPr>
                              <w:rPr>
                                <w:sz w:val="21"/>
                                <w:szCs w:val="20"/>
                              </w:rPr>
                            </w:pPr>
                          </w:p>
                          <w:p w14:paraId="4336C84B" w14:textId="77777777" w:rsidR="00EB68A8" w:rsidRPr="008D256C" w:rsidRDefault="00EB68A8" w:rsidP="00584A06"/>
                          <w:p w14:paraId="7586A4EE" w14:textId="77777777" w:rsidR="00EB68A8" w:rsidRPr="00153313" w:rsidRDefault="00EB68A8" w:rsidP="00584A06">
                            <w:pPr>
                              <w:rPr>
                                <w:color w:val="007033"/>
                              </w:rPr>
                            </w:pPr>
                          </w:p>
                          <w:p w14:paraId="77E4667B" w14:textId="251F7E4D" w:rsidR="00EB68A8" w:rsidRPr="008D256C" w:rsidRDefault="00740F0B" w:rsidP="00584A06">
                            <w:pPr>
                              <w:rPr>
                                <w:sz w:val="32"/>
                                <w:szCs w:val="32"/>
                              </w:rPr>
                            </w:pPr>
                            <w:r w:rsidRPr="00740F0B">
                              <w:rPr>
                                <w:sz w:val="40"/>
                                <w:szCs w:val="36"/>
                                <w:highlight w:val="yellow"/>
                              </w:rPr>
                              <w:t>Month Year</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C33CDA" id="Text Box 38" o:spid="_x0000_s1027" type="#_x0000_t202" alt="Title: Title and subtitle" style="position:absolute;left:0;text-align:left;margin-left:-.15pt;margin-top:110.55pt;width:582.1pt;height:452.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" filled="f" stroked="f" strokeweight=".5pt">
                <v:textbox inset="93.6pt,,0">
                  <w:txbxContent>
                    <w:p w14:paraId="029C586C" w14:textId="1552DB69" w:rsidR="00EB68A8" w:rsidRPr="00A5544C" w:rsidRDefault="00EB68A8" w:rsidP="00A5544C">
                      <w:pPr>
                        <w:pStyle w:val="Title"/>
                      </w:pPr>
                      <w:r w:rsidRPr="00A5544C">
                        <w:rPr>
                          <w:highlight w:val="yellow"/>
                        </w:rPr>
                        <w:t>Draft</w:t>
                      </w:r>
                      <w:r w:rsidRPr="00A5544C">
                        <w:t xml:space="preserve"> Environmental Assessment</w:t>
                      </w:r>
                    </w:p>
                    <w:p w14:paraId="5896D788" w14:textId="1D6F7AF9" w:rsidR="00FB0A59" w:rsidRDefault="00FB0A59" w:rsidP="00FB0A59">
                      <w:pPr>
                        <w:pStyle w:val="Guidancetext"/>
                        <w:rPr>
                          <w:color w:val="1F3864"/>
                          <w:sz w:val="36"/>
                          <w:szCs w:val="30"/>
                          <w:highlight w:val="yellow"/>
                        </w:rPr>
                      </w:pPr>
                      <w:r w:rsidRPr="00C1235E">
                        <w:t xml:space="preserve">Delete “Draft” prior to completing the </w:t>
                      </w:r>
                      <w:r w:rsidR="00A96DCF">
                        <w:t>f</w:t>
                      </w:r>
                      <w:r w:rsidRPr="00C1235E">
                        <w:t>inal EA</w:t>
                      </w:r>
                      <w:r>
                        <w:rPr>
                          <w:color w:val="549E39" w:themeColor="accent1"/>
                        </w:rPr>
                        <w:t xml:space="preserve"> </w:t>
                      </w:r>
                    </w:p>
                    <w:p w14:paraId="2DD769E1" w14:textId="6A0829FA" w:rsidR="00FB0A59" w:rsidRPr="0041289E" w:rsidRDefault="00FB0A59" w:rsidP="00FB0A59">
                      <w:pPr>
                        <w:rPr>
                          <w:color w:val="1F3864"/>
                          <w:sz w:val="36"/>
                          <w:szCs w:val="30"/>
                          <w:highlight w:val="yellow"/>
                        </w:rPr>
                      </w:pPr>
                      <w:r>
                        <w:rPr>
                          <w:color w:val="1F3864"/>
                          <w:sz w:val="36"/>
                          <w:szCs w:val="30"/>
                          <w:highlight w:val="yellow"/>
                        </w:rPr>
                        <w:t>Grantee Name</w:t>
                      </w:r>
                    </w:p>
                    <w:p w14:paraId="3C059EAD" w14:textId="77777777" w:rsidR="00FB0A59" w:rsidRPr="0041289E" w:rsidRDefault="00FB0A59" w:rsidP="00FB0A59">
                      <w:pPr>
                        <w:rPr>
                          <w:i/>
                          <w:iCs/>
                          <w:sz w:val="36"/>
                          <w:szCs w:val="30"/>
                          <w:highlight w:val="yellow"/>
                        </w:rPr>
                      </w:pPr>
                      <w:r w:rsidRPr="0041289E">
                        <w:rPr>
                          <w:i/>
                          <w:iCs/>
                          <w:sz w:val="36"/>
                          <w:szCs w:val="30"/>
                          <w:highlight w:val="yellow"/>
                        </w:rPr>
                        <w:t>Project Name</w:t>
                      </w:r>
                    </w:p>
                    <w:p w14:paraId="3EA526B1" w14:textId="77777777" w:rsidR="00FB0A59" w:rsidRPr="00AD2B33" w:rsidRDefault="00FB0A59" w:rsidP="00FB0A59">
                      <w:pPr>
                        <w:rPr>
                          <w:sz w:val="28"/>
                          <w:szCs w:val="26"/>
                        </w:rPr>
                      </w:pPr>
                      <w:r>
                        <w:rPr>
                          <w:sz w:val="28"/>
                          <w:szCs w:val="26"/>
                          <w:highlight w:val="yellow"/>
                        </w:rPr>
                        <w:t xml:space="preserve">Grant </w:t>
                      </w:r>
                      <w:r w:rsidRPr="0041289E">
                        <w:rPr>
                          <w:sz w:val="28"/>
                          <w:szCs w:val="26"/>
                          <w:highlight w:val="yellow"/>
                        </w:rPr>
                        <w:t>Program</w:t>
                      </w:r>
                    </w:p>
                    <w:p w14:paraId="00F4521B" w14:textId="23B4B592" w:rsidR="00107ADF" w:rsidRDefault="00BD4336" w:rsidP="00FB0A59">
                      <w:pPr>
                        <w:spacing w:after="0"/>
                        <w:contextualSpacing/>
                        <w:rPr>
                          <w:sz w:val="28"/>
                          <w:szCs w:val="26"/>
                        </w:rPr>
                      </w:pPr>
                      <w:r>
                        <w:rPr>
                          <w:sz w:val="28"/>
                          <w:szCs w:val="26"/>
                        </w:rPr>
                        <w:t>Grant</w:t>
                      </w:r>
                      <w:r w:rsidR="00FB0A59" w:rsidRPr="00AD2B33">
                        <w:rPr>
                          <w:sz w:val="28"/>
                          <w:szCs w:val="26"/>
                        </w:rPr>
                        <w:t xml:space="preserve"> #</w:t>
                      </w:r>
                      <w:r w:rsidR="00FB0A59">
                        <w:rPr>
                          <w:sz w:val="28"/>
                          <w:szCs w:val="26"/>
                        </w:rPr>
                        <w:t>:</w:t>
                      </w:r>
                      <w:r w:rsidR="00107ADF">
                        <w:rPr>
                          <w:sz w:val="28"/>
                          <w:szCs w:val="26"/>
                        </w:rPr>
                        <w:t xml:space="preserve"> </w:t>
                      </w:r>
                    </w:p>
                    <w:p w14:paraId="13EED8B4" w14:textId="0D4D14B1" w:rsidR="00EB68A8" w:rsidRPr="008D256C" w:rsidRDefault="00EB68A8" w:rsidP="00584A06">
                      <w:pPr>
                        <w:rPr>
                          <w:sz w:val="21"/>
                          <w:szCs w:val="20"/>
                        </w:rPr>
                      </w:pPr>
                    </w:p>
                    <w:p w14:paraId="4336C84B" w14:textId="77777777" w:rsidR="00EB68A8" w:rsidRPr="008D256C" w:rsidRDefault="00EB68A8" w:rsidP="00584A06"/>
                    <w:p w14:paraId="7586A4EE" w14:textId="77777777" w:rsidR="00EB68A8" w:rsidRPr="00153313" w:rsidRDefault="00EB68A8" w:rsidP="00584A06">
                      <w:pPr>
                        <w:rPr>
                          <w:color w:val="007033"/>
                        </w:rPr>
                      </w:pPr>
                    </w:p>
                    <w:p w14:paraId="77E4667B" w14:textId="251F7E4D" w:rsidR="00EB68A8" w:rsidRPr="008D256C" w:rsidRDefault="00740F0B" w:rsidP="00584A06">
                      <w:pPr>
                        <w:rPr>
                          <w:sz w:val="32"/>
                          <w:szCs w:val="32"/>
                        </w:rPr>
                      </w:pPr>
                      <w:r w:rsidRPr="00740F0B">
                        <w:rPr>
                          <w:sz w:val="40"/>
                          <w:szCs w:val="36"/>
                          <w:highlight w:val="yellow"/>
                        </w:rPr>
                        <w:t>Month Year</w:t>
                      </w:r>
                    </w:p>
                  </w:txbxContent>
                </v:textbox>
                <w10:wrap anchorx="page" anchory="page"/>
              </v:shape>
            </w:pict>
          </mc:Fallback>
        </mc:AlternateContent>
      </w:r>
      <w:r w:rsidR="00737A85" w:rsidRPr="008D256C">
        <w:rPr>
          <w:noProof/>
        </w:rPr>
        <mc:AlternateContent>
          <mc:Choice Requires="wps">
            <w:drawing>
              <wp:anchor distT="0" distB="0" distL="114269" distR="114269" simplePos="0" relativeHeight="251651584" behindDoc="1" locked="0" layoutInCell="1" allowOverlap="1" wp14:anchorId="578BBEBD" wp14:editId="2427C28F">
                <wp:simplePos x="0" y="0"/>
                <wp:positionH relativeFrom="page">
                  <wp:posOffset>796289</wp:posOffset>
                </wp:positionH>
                <wp:positionV relativeFrom="page">
                  <wp:posOffset>1508760</wp:posOffset>
                </wp:positionV>
                <wp:extent cx="0" cy="7973060"/>
                <wp:effectExtent l="19050" t="0" r="19050" b="27940"/>
                <wp:wrapNone/>
                <wp:docPr id="9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73060"/>
                        </a:xfrm>
                        <a:prstGeom prst="line">
                          <a:avLst/>
                        </a:prstGeom>
                        <a:noFill/>
                        <a:ln w="28575"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4B211BF" id="Straight Connector 37" o:spid="_x0000_s1026" style="position:absolute;z-index:-251664896;visibility:visible;mso-wrap-style:square;mso-width-percent:0;mso-height-percent:0;mso-wrap-distance-left:3.17414mm;mso-wrap-distance-top:0;mso-wrap-distance-right:3.17414mm;mso-wrap-distance-bottom:0;mso-position-horizontal:absolute;mso-position-horizontal-relative:page;mso-position-vertical:absolute;mso-position-vertical-relative:page;mso-width-percent:0;mso-height-percent:0;mso-width-relative:margin;mso-height-relative:page" from="62.7pt,118.8pt" to="62.7pt,7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" strokecolor="#294e1c [1604]" strokeweight="2.25pt">
                <v:stroke joinstyle="miter"/>
                <o:lock v:ext="edit" shapetype="f"/>
                <w10:wrap anchorx="page" anchory="page"/>
              </v:line>
            </w:pict>
          </mc:Fallback>
        </mc:AlternateContent>
      </w:r>
      <w:r w:rsidR="003E3249" w:rsidRPr="008D256C">
        <w:br w:type="page"/>
      </w:r>
    </w:p>
    <w:p w14:paraId="1E740CCE" w14:textId="27B30606" w:rsidR="00CE2E46" w:rsidRPr="00F86AD2" w:rsidRDefault="009677E3" w:rsidP="00E8570A">
      <w:pPr>
        <w:pStyle w:val="Exampletext"/>
        <w:jc w:val="center"/>
        <w:rPr>
          <w:b/>
          <w:bCs/>
          <w:i w:val="0"/>
          <w:iCs/>
          <w:sz w:val="32"/>
          <w:szCs w:val="32"/>
        </w:rPr>
      </w:pPr>
      <w:bookmarkStart w:id="0" w:name="_Toc31199698"/>
      <w:bookmarkStart w:id="1" w:name="_Toc31198775"/>
      <w:bookmarkStart w:id="2" w:name="_Toc31198268"/>
      <w:bookmarkStart w:id="3" w:name="_Toc31198124"/>
      <w:bookmarkStart w:id="4" w:name="_Toc31198052"/>
      <w:bookmarkStart w:id="5" w:name="_Toc31095217"/>
      <w:bookmarkStart w:id="6" w:name="_Toc31212972"/>
      <w:r w:rsidRPr="00F86AD2">
        <w:rPr>
          <w:b/>
          <w:bCs/>
          <w:i w:val="0"/>
          <w:iCs/>
          <w:sz w:val="32"/>
          <w:szCs w:val="32"/>
        </w:rPr>
        <w:lastRenderedPageBreak/>
        <w:t>Northern Border Regional Commission</w:t>
      </w:r>
      <w:r w:rsidR="000D3B05" w:rsidRPr="00F86AD2">
        <w:rPr>
          <w:b/>
          <w:bCs/>
          <w:i w:val="0"/>
          <w:iCs/>
          <w:sz w:val="32"/>
          <w:szCs w:val="32"/>
        </w:rPr>
        <w:t xml:space="preserve"> </w:t>
      </w:r>
      <w:r w:rsidR="00CE2E46" w:rsidRPr="00F86AD2">
        <w:rPr>
          <w:b/>
          <w:bCs/>
          <w:i w:val="0"/>
          <w:iCs/>
          <w:sz w:val="32"/>
          <w:szCs w:val="32"/>
        </w:rPr>
        <w:t>(</w:t>
      </w:r>
      <w:r w:rsidRPr="00F86AD2">
        <w:rPr>
          <w:b/>
          <w:bCs/>
          <w:i w:val="0"/>
          <w:iCs/>
          <w:sz w:val="32"/>
          <w:szCs w:val="32"/>
        </w:rPr>
        <w:t>NBRC</w:t>
      </w:r>
      <w:r w:rsidR="00CE2E46" w:rsidRPr="00F86AD2">
        <w:rPr>
          <w:b/>
          <w:bCs/>
          <w:i w:val="0"/>
          <w:iCs/>
          <w:sz w:val="32"/>
          <w:szCs w:val="32"/>
        </w:rPr>
        <w:t>)</w:t>
      </w:r>
    </w:p>
    <w:p w14:paraId="28A3AB4C" w14:textId="733572B9" w:rsidR="000D3B05" w:rsidRPr="00071D7A" w:rsidRDefault="00CE2E46" w:rsidP="00E8570A">
      <w:pPr>
        <w:pStyle w:val="Exampletext"/>
        <w:jc w:val="center"/>
        <w:rPr>
          <w:b/>
          <w:bCs/>
          <w:i w:val="0"/>
          <w:iCs/>
          <w:sz w:val="32"/>
          <w:szCs w:val="32"/>
          <w:u w:val="single"/>
        </w:rPr>
      </w:pPr>
      <w:r w:rsidRPr="00F86AD2">
        <w:rPr>
          <w:b/>
          <w:bCs/>
          <w:i w:val="0"/>
          <w:iCs/>
          <w:sz w:val="32"/>
          <w:szCs w:val="32"/>
          <w:u w:val="single"/>
        </w:rPr>
        <w:t>Environmental Assessment (EA) Template</w:t>
      </w:r>
    </w:p>
    <w:p w14:paraId="3BEEF16D" w14:textId="77777777" w:rsidR="000543AB" w:rsidRPr="008D256C" w:rsidRDefault="000543AB" w:rsidP="004D2A0E">
      <w:pPr>
        <w:shd w:val="clear" w:color="auto" w:fill="FFFFFF" w:themeFill="background1"/>
        <w:jc w:val="center"/>
        <w:rPr>
          <w:rFonts w:ascii="Times New Roman" w:hAnsi="Times New Roman"/>
          <w:b/>
          <w:bCs/>
          <w:color w:val="549E39" w:themeColor="accent1"/>
          <w:sz w:val="28"/>
          <w:szCs w:val="28"/>
          <w:u w:val="single"/>
        </w:rPr>
      </w:pPr>
    </w:p>
    <w:p w14:paraId="1E209B54" w14:textId="03BE0B74" w:rsidR="00AC642A" w:rsidRPr="00071D7A" w:rsidRDefault="00AC642A" w:rsidP="00071D7A">
      <w:pPr>
        <w:pStyle w:val="Guidancetext"/>
        <w:rPr>
          <w:b/>
          <w:bCs w:val="0"/>
        </w:rPr>
      </w:pPr>
      <w:r w:rsidRPr="00071D7A">
        <w:rPr>
          <w:b/>
          <w:bCs w:val="0"/>
        </w:rPr>
        <w:t xml:space="preserve">Purpose of this document: </w:t>
      </w:r>
    </w:p>
    <w:p w14:paraId="2D4AD8F3" w14:textId="535ADA69" w:rsidR="00AC642A" w:rsidRPr="00E8570A" w:rsidRDefault="00EF6909" w:rsidP="00071D7A">
      <w:pPr>
        <w:pStyle w:val="Guidancetext"/>
      </w:pPr>
      <w:r w:rsidRPr="00E8570A">
        <w:t xml:space="preserve">This document serves as </w:t>
      </w:r>
      <w:r w:rsidR="00786BCD" w:rsidRPr="00E8570A">
        <w:t>an</w:t>
      </w:r>
      <w:r w:rsidR="0056486A" w:rsidRPr="00E8570A">
        <w:t xml:space="preserve"> EA </w:t>
      </w:r>
      <w:r w:rsidRPr="00E8570A">
        <w:t xml:space="preserve">template that can be used for all </w:t>
      </w:r>
      <w:r w:rsidR="00330BF3">
        <w:t>NBRC-funded</w:t>
      </w:r>
      <w:r w:rsidR="000C4C24">
        <w:t xml:space="preserve"> </w:t>
      </w:r>
      <w:r w:rsidRPr="00E8570A">
        <w:t xml:space="preserve">activities (e.g., construction, </w:t>
      </w:r>
      <w:r w:rsidR="00162849">
        <w:t xml:space="preserve">infrastructure, </w:t>
      </w:r>
      <w:r w:rsidR="00AD02D9">
        <w:t>timber projects</w:t>
      </w:r>
      <w:r w:rsidRPr="00E8570A">
        <w:t xml:space="preserve">) that require an EA. </w:t>
      </w:r>
      <w:r w:rsidR="00330BF3">
        <w:t xml:space="preserve">It is intended to streamline the EA development process by providing boilerplate language in some sections, links to critical resources, and direction for analysis and review. This document will also help standardize NBRC EAs, which will </w:t>
      </w:r>
      <w:r w:rsidR="007254AC" w:rsidRPr="00E8570A">
        <w:t xml:space="preserve">decrease the time required for preparation and review. </w:t>
      </w:r>
    </w:p>
    <w:p w14:paraId="6553CD64" w14:textId="2109D587" w:rsidR="00157805" w:rsidRPr="00071D7A" w:rsidRDefault="005C544B" w:rsidP="00071D7A">
      <w:pPr>
        <w:pStyle w:val="Guidancetext"/>
        <w:rPr>
          <w:b/>
          <w:bCs w:val="0"/>
        </w:rPr>
      </w:pPr>
      <w:r w:rsidRPr="00071D7A">
        <w:rPr>
          <w:b/>
          <w:bCs w:val="0"/>
        </w:rPr>
        <w:t>Who should use this document</w:t>
      </w:r>
      <w:r w:rsidR="00FE2D36" w:rsidRPr="00071D7A">
        <w:rPr>
          <w:b/>
          <w:bCs w:val="0"/>
        </w:rPr>
        <w:t>?</w:t>
      </w:r>
    </w:p>
    <w:p w14:paraId="4BE572A3" w14:textId="408053FD" w:rsidR="005C544B" w:rsidRPr="00E8570A" w:rsidRDefault="005C544B" w:rsidP="00071D7A">
      <w:pPr>
        <w:pStyle w:val="Guidancetext"/>
      </w:pPr>
      <w:r w:rsidRPr="00E8570A">
        <w:t xml:space="preserve">This document is </w:t>
      </w:r>
      <w:r w:rsidR="00786BCD" w:rsidRPr="00E8570A">
        <w:t>primarily</w:t>
      </w:r>
      <w:r w:rsidRPr="00E8570A">
        <w:t xml:space="preserve"> </w:t>
      </w:r>
      <w:r w:rsidR="009841F4" w:rsidRPr="00E8570A">
        <w:t xml:space="preserve">intended for those </w:t>
      </w:r>
      <w:r w:rsidR="00454DA2" w:rsidRPr="00E8570A">
        <w:t>responsible for preparing</w:t>
      </w:r>
      <w:r w:rsidR="00EC6F97" w:rsidRPr="00E8570A">
        <w:t xml:space="preserve"> EAs</w:t>
      </w:r>
      <w:r w:rsidR="009841F4" w:rsidRPr="00E8570A">
        <w:t xml:space="preserve">, </w:t>
      </w:r>
      <w:r w:rsidR="00162849">
        <w:t xml:space="preserve">typically NBRC grantees </w:t>
      </w:r>
      <w:r w:rsidR="009841F4" w:rsidRPr="00E8570A">
        <w:t xml:space="preserve">and </w:t>
      </w:r>
      <w:r w:rsidR="00AE0547" w:rsidRPr="00E8570A">
        <w:t xml:space="preserve">third parties supporting </w:t>
      </w:r>
      <w:r w:rsidR="00222F45">
        <w:t>NBRC</w:t>
      </w:r>
      <w:r w:rsidR="00AE0547" w:rsidRPr="00E8570A">
        <w:t xml:space="preserve"> NEPA processes</w:t>
      </w:r>
      <w:r w:rsidR="00110713" w:rsidRPr="00E8570A">
        <w:t xml:space="preserve">. </w:t>
      </w:r>
    </w:p>
    <w:p w14:paraId="5DD545E6" w14:textId="71601D6E" w:rsidR="00FE2D36" w:rsidRPr="00071D7A" w:rsidRDefault="00FE2D36" w:rsidP="00071D7A">
      <w:pPr>
        <w:pStyle w:val="Guidancetext"/>
        <w:rPr>
          <w:b/>
          <w:bCs w:val="0"/>
        </w:rPr>
      </w:pPr>
      <w:r w:rsidRPr="00071D7A">
        <w:rPr>
          <w:b/>
          <w:bCs w:val="0"/>
        </w:rPr>
        <w:t xml:space="preserve">How to use this document? </w:t>
      </w:r>
    </w:p>
    <w:p w14:paraId="4CA04420" w14:textId="08DC750B" w:rsidR="005040FE" w:rsidRPr="005040FE" w:rsidRDefault="005040FE" w:rsidP="00FA303F">
      <w:pPr>
        <w:pStyle w:val="Exampletext"/>
        <w:numPr>
          <w:ilvl w:val="0"/>
          <w:numId w:val="70"/>
        </w:numPr>
        <w:rPr>
          <w:bCs/>
          <w:i w:val="0"/>
        </w:rPr>
      </w:pPr>
      <w:r w:rsidRPr="005040FE">
        <w:rPr>
          <w:bCs/>
          <w:i w:val="0"/>
        </w:rPr>
        <w:t>This EA template can be used as a starting point to prepare an EA for NBRC-funded activities. Follow the structure and guidance provided to ensure consistency and efficiency in the development process.</w:t>
      </w:r>
    </w:p>
    <w:p w14:paraId="34A5CCE0" w14:textId="3DE21140" w:rsidR="005040FE" w:rsidRPr="005040FE" w:rsidRDefault="005040FE" w:rsidP="00FA303F">
      <w:pPr>
        <w:pStyle w:val="Exampletext"/>
        <w:numPr>
          <w:ilvl w:val="0"/>
          <w:numId w:val="70"/>
        </w:numPr>
        <w:rPr>
          <w:bCs/>
          <w:i w:val="0"/>
        </w:rPr>
      </w:pPr>
      <w:r w:rsidRPr="005040FE">
        <w:rPr>
          <w:bCs/>
          <w:i w:val="0"/>
        </w:rPr>
        <w:t xml:space="preserve">The resources listed in the </w:t>
      </w:r>
      <w:r w:rsidR="00986B05">
        <w:rPr>
          <w:bCs/>
          <w:i w:val="0"/>
        </w:rPr>
        <w:t>“</w:t>
      </w:r>
      <w:r w:rsidRPr="005040FE">
        <w:rPr>
          <w:bCs/>
          <w:i w:val="0"/>
        </w:rPr>
        <w:t>Information Sources</w:t>
      </w:r>
      <w:r w:rsidR="00986B05">
        <w:rPr>
          <w:bCs/>
          <w:i w:val="0"/>
        </w:rPr>
        <w:t xml:space="preserve">” </w:t>
      </w:r>
      <w:r w:rsidRPr="005040FE">
        <w:rPr>
          <w:bCs/>
          <w:i w:val="0"/>
        </w:rPr>
        <w:t>tables are meant to guide you in identifying relevant regulations and data sources. While not comprehensive, they provide a useful foundation for conducting the required environmental analysis. Additional resources may be needed based on the specifics of your project.</w:t>
      </w:r>
    </w:p>
    <w:p w14:paraId="59180504" w14:textId="77777777" w:rsidR="005040FE" w:rsidRDefault="005040FE" w:rsidP="00FA303F">
      <w:pPr>
        <w:pStyle w:val="Exampletext"/>
        <w:numPr>
          <w:ilvl w:val="0"/>
          <w:numId w:val="70"/>
        </w:numPr>
        <w:rPr>
          <w:bCs/>
          <w:i w:val="0"/>
        </w:rPr>
      </w:pPr>
      <w:r w:rsidRPr="005040FE">
        <w:rPr>
          <w:bCs/>
          <w:i w:val="0"/>
        </w:rPr>
        <w:t>This instruction page is intended for internal use only and should be removed from all draft and final EA submissions.</w:t>
      </w:r>
    </w:p>
    <w:p w14:paraId="202C17F8" w14:textId="77777777" w:rsidR="005040FE" w:rsidRDefault="005040FE" w:rsidP="005040FE">
      <w:pPr>
        <w:pStyle w:val="Exampletext"/>
        <w:rPr>
          <w:bCs/>
          <w:i w:val="0"/>
        </w:rPr>
      </w:pPr>
    </w:p>
    <w:p w14:paraId="645204D2" w14:textId="77777777" w:rsidR="00342C6F" w:rsidRDefault="00342C6F" w:rsidP="005040FE">
      <w:pPr>
        <w:pStyle w:val="Exampletext"/>
        <w:rPr>
          <w:bCs/>
          <w:i w:val="0"/>
        </w:rPr>
      </w:pPr>
    </w:p>
    <w:p w14:paraId="5C65C983" w14:textId="77777777" w:rsidR="00342C6F" w:rsidRDefault="00342C6F" w:rsidP="005040FE">
      <w:pPr>
        <w:pStyle w:val="Exampletext"/>
        <w:rPr>
          <w:bCs/>
          <w:i w:val="0"/>
        </w:rPr>
      </w:pPr>
    </w:p>
    <w:p w14:paraId="71C09F04" w14:textId="77777777" w:rsidR="00342C6F" w:rsidRDefault="00342C6F" w:rsidP="005040FE">
      <w:pPr>
        <w:pStyle w:val="Exampletext"/>
        <w:rPr>
          <w:bCs/>
          <w:i w:val="0"/>
        </w:rPr>
      </w:pPr>
    </w:p>
    <w:p w14:paraId="198F14D0" w14:textId="77777777" w:rsidR="00342C6F" w:rsidRDefault="00342C6F" w:rsidP="005040FE">
      <w:pPr>
        <w:pStyle w:val="Exampletext"/>
        <w:rPr>
          <w:bCs/>
          <w:i w:val="0"/>
        </w:rPr>
      </w:pPr>
    </w:p>
    <w:p w14:paraId="1FC7FF0D" w14:textId="77777777" w:rsidR="00342C6F" w:rsidRDefault="00342C6F" w:rsidP="005040FE">
      <w:pPr>
        <w:pStyle w:val="Exampletext"/>
        <w:rPr>
          <w:bCs/>
          <w:i w:val="0"/>
        </w:rPr>
      </w:pPr>
    </w:p>
    <w:p w14:paraId="0890BF4C" w14:textId="77777777" w:rsidR="002365CE" w:rsidRDefault="002365CE" w:rsidP="005040FE">
      <w:pPr>
        <w:pStyle w:val="Exampletext"/>
        <w:rPr>
          <w:bCs/>
          <w:i w:val="0"/>
        </w:rPr>
      </w:pPr>
    </w:p>
    <w:p w14:paraId="624E717A" w14:textId="77777777" w:rsidR="00342C6F" w:rsidRDefault="00342C6F" w:rsidP="005040FE">
      <w:pPr>
        <w:pStyle w:val="Exampletext"/>
        <w:rPr>
          <w:bCs/>
          <w:i w:val="0"/>
        </w:rPr>
      </w:pPr>
    </w:p>
    <w:p w14:paraId="7DB9BAD2" w14:textId="77777777" w:rsidR="00342C6F" w:rsidRDefault="00342C6F" w:rsidP="005040FE">
      <w:pPr>
        <w:pStyle w:val="Exampletext"/>
        <w:rPr>
          <w:bCs/>
          <w:i w:val="0"/>
        </w:rPr>
      </w:pPr>
    </w:p>
    <w:p w14:paraId="13D18B60" w14:textId="77777777" w:rsidR="00342C6F" w:rsidRDefault="00342C6F" w:rsidP="005040FE">
      <w:pPr>
        <w:pStyle w:val="Exampletext"/>
        <w:rPr>
          <w:bCs/>
          <w:i w:val="0"/>
        </w:rPr>
      </w:pPr>
    </w:p>
    <w:p w14:paraId="6D913CB0" w14:textId="77777777" w:rsidR="00342C6F" w:rsidRDefault="00342C6F" w:rsidP="005040FE">
      <w:pPr>
        <w:pStyle w:val="Exampletext"/>
        <w:rPr>
          <w:bCs/>
          <w:i w:val="0"/>
        </w:rPr>
      </w:pPr>
    </w:p>
    <w:p w14:paraId="741CF61D" w14:textId="1F249294" w:rsidR="00C06FF6" w:rsidRPr="005040FE" w:rsidRDefault="00C06FF6" w:rsidP="005040FE">
      <w:pPr>
        <w:pStyle w:val="Exampletext"/>
        <w:rPr>
          <w:bCs/>
          <w:iCs/>
        </w:rPr>
      </w:pPr>
      <w:r w:rsidRPr="00E8570A">
        <w:rPr>
          <w:b/>
          <w:bCs/>
          <w:i w:val="0"/>
          <w:iCs/>
        </w:rPr>
        <w:lastRenderedPageBreak/>
        <w:t>Directions for how to use this EA Template.</w:t>
      </w:r>
    </w:p>
    <w:tbl>
      <w:tblPr>
        <w:tblStyle w:val="GridTable4-Accent1"/>
        <w:tblW w:w="0" w:type="auto"/>
        <w:jc w:val="center"/>
        <w:tblLook w:val="04A0" w:firstRow="1" w:lastRow="0" w:firstColumn="1" w:lastColumn="0" w:noHBand="0" w:noVBand="1"/>
      </w:tblPr>
      <w:tblGrid>
        <w:gridCol w:w="3055"/>
        <w:gridCol w:w="6295"/>
      </w:tblGrid>
      <w:tr w:rsidR="00CC11C8" w:rsidRPr="008D256C" w14:paraId="63662BDB" w14:textId="77777777" w:rsidTr="70052082">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right w:val="single" w:sz="4" w:space="0" w:color="000000" w:themeColor="text1"/>
            </w:tcBorders>
            <w:shd w:val="clear" w:color="auto" w:fill="538754"/>
          </w:tcPr>
          <w:p w14:paraId="7A7DF303" w14:textId="77777777" w:rsidR="00CC11C8" w:rsidRPr="008D256C" w:rsidRDefault="00CC11C8" w:rsidP="00FC7A9C">
            <w:pPr>
              <w:jc w:val="left"/>
            </w:pPr>
            <w:r w:rsidRPr="008D256C">
              <w:t>Text Color</w:t>
            </w:r>
          </w:p>
        </w:tc>
        <w:tc>
          <w:tcPr>
            <w:tcW w:w="6295" w:type="dxa"/>
            <w:tcBorders>
              <w:top w:val="single" w:sz="4" w:space="0" w:color="000000" w:themeColor="text1"/>
              <w:left w:val="single" w:sz="4" w:space="0" w:color="000000" w:themeColor="text1"/>
              <w:right w:val="single" w:sz="4" w:space="0" w:color="000000" w:themeColor="text1"/>
            </w:tcBorders>
            <w:shd w:val="clear" w:color="auto" w:fill="538754"/>
          </w:tcPr>
          <w:p w14:paraId="4CE0B3FF" w14:textId="77777777" w:rsidR="00CC11C8" w:rsidRPr="008D256C" w:rsidRDefault="00CC11C8" w:rsidP="00FC7A9C">
            <w:pPr>
              <w:jc w:val="left"/>
              <w:cnfStyle w:val="100000000000" w:firstRow="1" w:lastRow="0" w:firstColumn="0" w:lastColumn="0" w:oddVBand="0" w:evenVBand="0" w:oddHBand="0" w:evenHBand="0" w:firstRowFirstColumn="0" w:firstRowLastColumn="0" w:lastRowFirstColumn="0" w:lastRowLastColumn="0"/>
            </w:pPr>
            <w:r w:rsidRPr="008D256C">
              <w:t>Directions</w:t>
            </w:r>
          </w:p>
        </w:tc>
      </w:tr>
      <w:tr w:rsidR="00CC11C8" w:rsidRPr="008D256C" w14:paraId="1C263823" w14:textId="77777777" w:rsidTr="700520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AD51D0" w14:textId="4302CD84" w:rsidR="00CC11C8" w:rsidRPr="008D256C" w:rsidRDefault="00CC11C8" w:rsidP="008D256C">
            <w:pPr>
              <w:rPr>
                <w:b w:val="0"/>
                <w:bCs w:val="0"/>
              </w:rPr>
            </w:pPr>
            <w:r w:rsidRPr="008D256C">
              <w:rPr>
                <w:b w:val="0"/>
                <w:bCs w:val="0"/>
              </w:rPr>
              <w:t xml:space="preserve">Black </w:t>
            </w:r>
            <w:r w:rsidR="00A5544C">
              <w:rPr>
                <w:b w:val="0"/>
                <w:bCs w:val="0"/>
              </w:rPr>
              <w:t>t</w:t>
            </w:r>
            <w:r w:rsidRPr="008D256C">
              <w:rPr>
                <w:b w:val="0"/>
                <w:bCs w:val="0"/>
              </w:rPr>
              <w:t>ext</w:t>
            </w:r>
            <w:r w:rsidR="00F957C5">
              <w:rPr>
                <w:b w:val="0"/>
                <w:bCs w:val="0"/>
              </w:rPr>
              <w:t xml:space="preserve"> (in body of the EA)</w:t>
            </w:r>
          </w:p>
        </w:tc>
        <w:tc>
          <w:tcPr>
            <w:tcW w:w="6295"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51288FEC" w14:textId="68205728" w:rsidR="00CC11C8" w:rsidRPr="008D256C" w:rsidRDefault="00865142" w:rsidP="008D256C">
            <w:pPr>
              <w:cnfStyle w:val="000000100000" w:firstRow="0" w:lastRow="0" w:firstColumn="0" w:lastColumn="0" w:oddVBand="0" w:evenVBand="0" w:oddHBand="1" w:evenHBand="0" w:firstRowFirstColumn="0" w:firstRowLastColumn="0" w:lastRowFirstColumn="0" w:lastRowLastColumn="0"/>
            </w:pPr>
            <w:r>
              <w:t>Boilerplate</w:t>
            </w:r>
            <w:r w:rsidR="005D271F" w:rsidRPr="008D256C">
              <w:t xml:space="preserve"> </w:t>
            </w:r>
            <w:r w:rsidR="00CC11C8" w:rsidRPr="008D256C">
              <w:t xml:space="preserve">language that </w:t>
            </w:r>
            <w:r w:rsidR="00DF6E3D">
              <w:t xml:space="preserve">should typically be included in the </w:t>
            </w:r>
            <w:r w:rsidR="00162849">
              <w:t xml:space="preserve">draft and </w:t>
            </w:r>
            <w:r w:rsidR="00DF6E3D">
              <w:t>final EA.</w:t>
            </w:r>
          </w:p>
        </w:tc>
      </w:tr>
      <w:tr w:rsidR="00CE4DEE" w:rsidRPr="008D256C" w14:paraId="2C6F3551" w14:textId="77777777" w:rsidTr="00CF14E0">
        <w:trPr>
          <w:trHeight w:val="467"/>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0A5D9" w14:textId="3D2D0DDA" w:rsidR="00CE4DEE" w:rsidRPr="00CE4DEE" w:rsidRDefault="00CE4DEE" w:rsidP="00CE4DEE">
            <w:pPr>
              <w:pStyle w:val="Guidancetext"/>
              <w:jc w:val="left"/>
              <w:rPr>
                <w:color w:val="auto"/>
              </w:rPr>
            </w:pPr>
            <w:r w:rsidRPr="00CE4DEE">
              <w:rPr>
                <w:b w:val="0"/>
                <w:bCs/>
                <w:color w:val="auto"/>
              </w:rPr>
              <w:t xml:space="preserve">Table of Contents </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73740" w14:textId="04793F2A" w:rsidR="00CE4DEE" w:rsidRPr="00CE4DEE" w:rsidRDefault="00CE4DEE" w:rsidP="00CF14E0">
            <w:pPr>
              <w:pStyle w:val="Guidancetext"/>
              <w:spacing w:line="259" w:lineRule="auto"/>
              <w:jc w:val="left"/>
              <w:cnfStyle w:val="000000000000" w:firstRow="0" w:lastRow="0" w:firstColumn="0" w:lastColumn="0" w:oddVBand="0" w:evenVBand="0" w:oddHBand="0" w:evenHBand="0" w:firstRowFirstColumn="0" w:firstRowLastColumn="0" w:lastRowFirstColumn="0" w:lastRowLastColumn="0"/>
              <w:rPr>
                <w:color w:val="auto"/>
              </w:rPr>
            </w:pPr>
            <w:r w:rsidRPr="00CE4DEE">
              <w:rPr>
                <w:b/>
                <w:color w:val="auto"/>
              </w:rPr>
              <w:t>Review/update</w:t>
            </w:r>
            <w:r w:rsidRPr="00CE4DEE">
              <w:rPr>
                <w:color w:val="auto"/>
              </w:rPr>
              <w:t xml:space="preserve"> for each individual EA.</w:t>
            </w:r>
          </w:p>
        </w:tc>
      </w:tr>
      <w:tr w:rsidR="00CE4DEE" w:rsidRPr="008D256C" w14:paraId="6FE1B489" w14:textId="77777777" w:rsidTr="00CF14E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9C52D9" w14:textId="3A78CF01" w:rsidR="00CE4DEE" w:rsidRPr="00CE4DEE" w:rsidRDefault="00CE4DEE" w:rsidP="00CE4DEE">
            <w:pPr>
              <w:pStyle w:val="Guidancetext"/>
              <w:jc w:val="left"/>
              <w:rPr>
                <w:color w:val="auto"/>
              </w:rPr>
            </w:pPr>
            <w:r w:rsidRPr="00CE4DEE">
              <w:rPr>
                <w:b w:val="0"/>
                <w:color w:val="auto"/>
              </w:rPr>
              <w:t>Acronyms</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232F7D" w14:textId="47AA1B4D" w:rsidR="00CE4DEE" w:rsidRPr="00CE4DEE" w:rsidRDefault="00CE4DEE" w:rsidP="00CF14E0">
            <w:pPr>
              <w:pStyle w:val="Guidancetext"/>
              <w:spacing w:line="259" w:lineRule="auto"/>
              <w:jc w:val="left"/>
              <w:cnfStyle w:val="000000100000" w:firstRow="0" w:lastRow="0" w:firstColumn="0" w:lastColumn="0" w:oddVBand="0" w:evenVBand="0" w:oddHBand="1" w:evenHBand="0" w:firstRowFirstColumn="0" w:firstRowLastColumn="0" w:lastRowFirstColumn="0" w:lastRowLastColumn="0"/>
              <w:rPr>
                <w:color w:val="auto"/>
              </w:rPr>
            </w:pPr>
            <w:r w:rsidRPr="00CE4DEE">
              <w:rPr>
                <w:b/>
                <w:color w:val="auto"/>
              </w:rPr>
              <w:t>Review/update</w:t>
            </w:r>
            <w:r w:rsidRPr="00CE4DEE">
              <w:rPr>
                <w:color w:val="auto"/>
              </w:rPr>
              <w:t xml:space="preserve"> for each individual EA.</w:t>
            </w:r>
          </w:p>
        </w:tc>
      </w:tr>
      <w:tr w:rsidR="00CE4DEE" w:rsidRPr="008D256C" w14:paraId="3546B031" w14:textId="77777777" w:rsidTr="00CF14E0">
        <w:trPr>
          <w:trHeight w:val="1097"/>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AD72B7" w14:textId="63E62CD1" w:rsidR="00CE4DEE" w:rsidRPr="00CE4DEE" w:rsidRDefault="00CE4DEE" w:rsidP="00CE4DEE">
            <w:pPr>
              <w:pStyle w:val="Guidancetext"/>
              <w:jc w:val="left"/>
              <w:rPr>
                <w:color w:val="auto"/>
              </w:rPr>
            </w:pPr>
            <w:r w:rsidRPr="00CE4DEE">
              <w:rPr>
                <w:b w:val="0"/>
                <w:color w:val="auto"/>
              </w:rPr>
              <w:t>References (including statutory/regulatory citations)</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69B0B" w14:textId="10523195" w:rsidR="00CE4DEE" w:rsidRPr="00CE4DEE" w:rsidRDefault="00CE4DEE" w:rsidP="00CF14E0">
            <w:pPr>
              <w:pStyle w:val="Guidancetext"/>
              <w:spacing w:line="259" w:lineRule="auto"/>
              <w:jc w:val="left"/>
              <w:cnfStyle w:val="000000000000" w:firstRow="0" w:lastRow="0" w:firstColumn="0" w:lastColumn="0" w:oddVBand="0" w:evenVBand="0" w:oddHBand="0" w:evenHBand="0" w:firstRowFirstColumn="0" w:firstRowLastColumn="0" w:lastRowFirstColumn="0" w:lastRowLastColumn="0"/>
              <w:rPr>
                <w:color w:val="auto"/>
              </w:rPr>
            </w:pPr>
            <w:r w:rsidRPr="00CE4DEE">
              <w:rPr>
                <w:b/>
                <w:color w:val="auto"/>
              </w:rPr>
              <w:t>Review/update</w:t>
            </w:r>
            <w:r w:rsidRPr="00CE4DEE">
              <w:rPr>
                <w:color w:val="auto"/>
              </w:rPr>
              <w:t xml:space="preserve"> for each individual EA.</w:t>
            </w:r>
          </w:p>
        </w:tc>
      </w:tr>
      <w:tr w:rsidR="00CE4DEE" w:rsidRPr="008D256C" w14:paraId="044C9D2D" w14:textId="77777777" w:rsidTr="70052082">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4463AC" w14:textId="707A63C7" w:rsidR="00CE4DEE" w:rsidRPr="00EF5A6B" w:rsidRDefault="00CE4DEE" w:rsidP="00CE4DEE">
            <w:pPr>
              <w:pStyle w:val="Guidancetext"/>
              <w:rPr>
                <w:b w:val="0"/>
              </w:rPr>
            </w:pPr>
            <w:r w:rsidRPr="00EF5A6B">
              <w:rPr>
                <w:b w:val="0"/>
              </w:rPr>
              <w:t xml:space="preserve">Green </w:t>
            </w:r>
            <w:r w:rsidR="00A5544C">
              <w:rPr>
                <w:b w:val="0"/>
              </w:rPr>
              <w:t>t</w:t>
            </w:r>
            <w:r w:rsidRPr="00EF5A6B">
              <w:rPr>
                <w:b w:val="0"/>
              </w:rPr>
              <w:t>ext</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B05F81" w14:textId="0076100C" w:rsidR="00CE4DEE" w:rsidRPr="00EF5A6B" w:rsidRDefault="00CE4DEE" w:rsidP="00CE4DEE">
            <w:pPr>
              <w:pStyle w:val="Guidancetext"/>
              <w:spacing w:line="259" w:lineRule="auto"/>
              <w:jc w:val="left"/>
              <w:cnfStyle w:val="000000100000" w:firstRow="0" w:lastRow="0" w:firstColumn="0" w:lastColumn="0" w:oddVBand="0" w:evenVBand="0" w:oddHBand="1" w:evenHBand="0" w:firstRowFirstColumn="0" w:firstRowLastColumn="0" w:lastRowFirstColumn="0" w:lastRowLastColumn="0"/>
            </w:pPr>
            <w:r>
              <w:t xml:space="preserve">Green text </w:t>
            </w:r>
            <w:r w:rsidR="00A5544C">
              <w:t>is</w:t>
            </w:r>
            <w:r>
              <w:t xml:space="preserve"> NBRC notes, descriptions, and examples of what to include in a given section that </w:t>
            </w:r>
            <w:r w:rsidRPr="00C55575">
              <w:rPr>
                <w:b/>
              </w:rPr>
              <w:t>should be deleted</w:t>
            </w:r>
            <w:r>
              <w:t xml:space="preserve"> prior to finalizing the document. Tables that include green text should also be deleted.</w:t>
            </w:r>
          </w:p>
        </w:tc>
      </w:tr>
      <w:tr w:rsidR="00CE4DEE" w:rsidRPr="008D256C" w14:paraId="1E44C5D5" w14:textId="77777777" w:rsidTr="70052082">
        <w:trPr>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686F7" w14:textId="296CC669" w:rsidR="00CE4DEE" w:rsidRPr="008D256C" w:rsidRDefault="00CE4DEE" w:rsidP="00CE4DEE">
            <w:pPr>
              <w:rPr>
                <w:b w:val="0"/>
                <w:bCs w:val="0"/>
              </w:rPr>
            </w:pPr>
            <w:r w:rsidRPr="008D256C">
              <w:rPr>
                <w:b w:val="0"/>
                <w:bCs w:val="0"/>
                <w:highlight w:val="yellow"/>
              </w:rPr>
              <w:t xml:space="preserve">Yellow </w:t>
            </w:r>
            <w:r w:rsidR="00A5544C">
              <w:rPr>
                <w:b w:val="0"/>
                <w:bCs w:val="0"/>
                <w:highlight w:val="yellow"/>
              </w:rPr>
              <w:t>h</w:t>
            </w:r>
            <w:r w:rsidRPr="008D256C">
              <w:rPr>
                <w:b w:val="0"/>
                <w:bCs w:val="0"/>
                <w:highlight w:val="yellow"/>
              </w:rPr>
              <w:t xml:space="preserve">ighlighted </w:t>
            </w:r>
            <w:r w:rsidR="00A5544C">
              <w:rPr>
                <w:b w:val="0"/>
                <w:bCs w:val="0"/>
                <w:highlight w:val="yellow"/>
              </w:rPr>
              <w:t>t</w:t>
            </w:r>
            <w:r w:rsidRPr="008D256C">
              <w:rPr>
                <w:b w:val="0"/>
                <w:bCs w:val="0"/>
                <w:highlight w:val="yellow"/>
              </w:rPr>
              <w:t>ext</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46D5F" w14:textId="7AF97C09" w:rsidR="00CE4DEE" w:rsidRPr="008D256C" w:rsidRDefault="00CE4DEE" w:rsidP="00CE4DEE">
            <w:pPr>
              <w:cnfStyle w:val="000000000000" w:firstRow="0" w:lastRow="0" w:firstColumn="0" w:lastColumn="0" w:oddVBand="0" w:evenVBand="0" w:oddHBand="0" w:evenHBand="0" w:firstRowFirstColumn="0" w:firstRowLastColumn="0" w:lastRowFirstColumn="0" w:lastRowLastColumn="0"/>
              <w:rPr>
                <w:highlight w:val="yellow"/>
              </w:rPr>
            </w:pPr>
            <w:r w:rsidRPr="70052082">
              <w:rPr>
                <w:highlight w:val="yellow"/>
              </w:rPr>
              <w:t xml:space="preserve">Guidance text that </w:t>
            </w:r>
            <w:r w:rsidRPr="00C55575">
              <w:rPr>
                <w:b/>
                <w:bCs/>
                <w:highlight w:val="yellow"/>
              </w:rPr>
              <w:t>should be replaced</w:t>
            </w:r>
            <w:r w:rsidRPr="70052082">
              <w:rPr>
                <w:highlight w:val="yellow"/>
              </w:rPr>
              <w:t xml:space="preserve"> with project-specific information.</w:t>
            </w:r>
          </w:p>
        </w:tc>
      </w:tr>
      <w:tr w:rsidR="00CE4DEE" w:rsidRPr="008D256C" w14:paraId="27550E25" w14:textId="77777777" w:rsidTr="700520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887627" w14:textId="3F2E94BD" w:rsidR="00CE4DEE" w:rsidRPr="00E8570A" w:rsidRDefault="00CE4DEE" w:rsidP="00CE4DEE">
            <w:pPr>
              <w:rPr>
                <w:b w:val="0"/>
                <w:bCs w:val="0"/>
                <w:highlight w:val="yellow"/>
              </w:rPr>
            </w:pPr>
            <w:r w:rsidRPr="00E8570A">
              <w:rPr>
                <w:b w:val="0"/>
                <w:bCs w:val="0"/>
                <w:highlight w:val="cyan"/>
              </w:rPr>
              <w:t xml:space="preserve">Blue </w:t>
            </w:r>
            <w:r w:rsidR="00A5544C">
              <w:rPr>
                <w:b w:val="0"/>
                <w:bCs w:val="0"/>
                <w:highlight w:val="cyan"/>
              </w:rPr>
              <w:t>h</w:t>
            </w:r>
            <w:r w:rsidRPr="00E8570A">
              <w:rPr>
                <w:b w:val="0"/>
                <w:bCs w:val="0"/>
                <w:highlight w:val="cyan"/>
              </w:rPr>
              <w:t xml:space="preserve">ighlighted </w:t>
            </w:r>
            <w:r w:rsidR="00A5544C">
              <w:rPr>
                <w:b w:val="0"/>
                <w:bCs w:val="0"/>
                <w:highlight w:val="cyan"/>
              </w:rPr>
              <w:t>t</w:t>
            </w:r>
            <w:r w:rsidRPr="00E8570A">
              <w:rPr>
                <w:b w:val="0"/>
                <w:bCs w:val="0"/>
                <w:highlight w:val="cyan"/>
              </w:rPr>
              <w:t>ext</w:t>
            </w:r>
          </w:p>
        </w:tc>
        <w:tc>
          <w:tcPr>
            <w:tcW w:w="6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9A2BE" w14:textId="2D76CDEB" w:rsidR="00CE4DEE" w:rsidRPr="008D256C" w:rsidRDefault="00CF14E0" w:rsidP="00CE4DEE">
            <w:pPr>
              <w:cnfStyle w:val="000000100000" w:firstRow="0" w:lastRow="0" w:firstColumn="0" w:lastColumn="0" w:oddVBand="0" w:evenVBand="0" w:oddHBand="1" w:evenHBand="0" w:firstRowFirstColumn="0" w:firstRowLastColumn="0" w:lastRowFirstColumn="0" w:lastRowLastColumn="0"/>
            </w:pPr>
            <w:r>
              <w:rPr>
                <w:highlight w:val="cyan"/>
              </w:rPr>
              <w:t>T</w:t>
            </w:r>
            <w:r w:rsidR="000F422A">
              <w:rPr>
                <w:highlight w:val="cyan"/>
              </w:rPr>
              <w:t>able/figure captions</w:t>
            </w:r>
            <w:r w:rsidR="00CE4DEE" w:rsidRPr="70052082">
              <w:rPr>
                <w:highlight w:val="cyan"/>
              </w:rPr>
              <w:t xml:space="preserve"> that </w:t>
            </w:r>
            <w:r w:rsidR="00CE4DEE" w:rsidRPr="00C55575">
              <w:rPr>
                <w:b/>
                <w:bCs/>
                <w:highlight w:val="cyan"/>
              </w:rPr>
              <w:t>should be reviewed and updated</w:t>
            </w:r>
            <w:r w:rsidR="00CE4DEE" w:rsidRPr="70052082">
              <w:rPr>
                <w:highlight w:val="cyan"/>
              </w:rPr>
              <w:t xml:space="preserve"> when preparing each EA. </w:t>
            </w:r>
          </w:p>
        </w:tc>
      </w:tr>
    </w:tbl>
    <w:p w14:paraId="47A026B7" w14:textId="77777777" w:rsidR="00342C6F" w:rsidRDefault="00342C6F" w:rsidP="00342C6F"/>
    <w:p w14:paraId="5B52A1D8" w14:textId="77777777" w:rsidR="00342C6F" w:rsidRDefault="00342C6F" w:rsidP="00342C6F">
      <w:pPr>
        <w:sectPr w:rsidR="00342C6F" w:rsidSect="005D0260">
          <w:footerReference w:type="even" r:id="rId11"/>
          <w:footerReference w:type="default" r:id="rId12"/>
          <w:footnotePr>
            <w:numRestart w:val="eachPage"/>
          </w:footnotePr>
          <w:pgSz w:w="12240" w:h="15840"/>
          <w:pgMar w:top="1440" w:right="1440" w:bottom="1440" w:left="1440" w:header="720" w:footer="720" w:gutter="0"/>
          <w:cols w:space="720"/>
          <w:docGrid w:linePitch="360"/>
        </w:sectPr>
      </w:pPr>
    </w:p>
    <w:p w14:paraId="0521D0ED" w14:textId="4C47B90C" w:rsidR="00E322CD" w:rsidRPr="00F22EFD" w:rsidRDefault="00342C6F" w:rsidP="009D73DF">
      <w:pPr>
        <w:pStyle w:val="Heading1"/>
        <w:numPr>
          <w:ilvl w:val="0"/>
          <w:numId w:val="0"/>
        </w:numPr>
        <w:ind w:left="360" w:hanging="360"/>
      </w:pPr>
      <w:bookmarkStart w:id="7" w:name="_Toc220672907"/>
      <w:r>
        <w:lastRenderedPageBreak/>
        <w:t>T</w:t>
      </w:r>
      <w:r w:rsidR="00C52DBB" w:rsidRPr="00F22EFD">
        <w:t>able of Contents</w:t>
      </w:r>
      <w:bookmarkEnd w:id="7"/>
    </w:p>
    <w:p w14:paraId="6B5AD7B3" w14:textId="7C8110E5" w:rsidR="000B0F0A" w:rsidRDefault="00902801">
      <w:pPr>
        <w:pStyle w:val="TOC1"/>
        <w:rPr>
          <w:rFonts w:asciiTheme="minorHAnsi" w:eastAsiaTheme="minorEastAsia" w:hAnsiTheme="minorHAnsi" w:cstheme="minorBidi"/>
          <w:b w:val="0"/>
          <w:caps w:val="0"/>
          <w:kern w:val="2"/>
          <w14:ligatures w14:val="standardContextual"/>
        </w:rPr>
      </w:pPr>
      <w:r w:rsidRPr="00297A1B">
        <w:rPr>
          <w:rFonts w:ascii="Times New Roman" w:hAnsi="Times New Roman"/>
          <w:sz w:val="22"/>
          <w:szCs w:val="22"/>
        </w:rPr>
        <w:fldChar w:fldCharType="begin"/>
      </w:r>
      <w:r w:rsidRPr="00297A1B">
        <w:rPr>
          <w:rFonts w:ascii="Times New Roman" w:hAnsi="Times New Roman"/>
          <w:sz w:val="22"/>
          <w:szCs w:val="22"/>
        </w:rPr>
        <w:instrText xml:space="preserve"> TOC \o "1-2" \h \z \u </w:instrText>
      </w:r>
      <w:r w:rsidRPr="00297A1B">
        <w:rPr>
          <w:rFonts w:ascii="Times New Roman" w:hAnsi="Times New Roman"/>
          <w:sz w:val="22"/>
          <w:szCs w:val="22"/>
        </w:rPr>
        <w:fldChar w:fldCharType="separate"/>
      </w:r>
      <w:hyperlink w:anchor="_Toc220672907" w:history="1">
        <w:r w:rsidR="000B0F0A" w:rsidRPr="00B414DE">
          <w:rPr>
            <w:rStyle w:val="Hyperlink"/>
          </w:rPr>
          <w:t>Table of Contents</w:t>
        </w:r>
        <w:r w:rsidR="000B0F0A">
          <w:rPr>
            <w:webHidden/>
          </w:rPr>
          <w:tab/>
        </w:r>
        <w:r w:rsidR="000B0F0A">
          <w:rPr>
            <w:webHidden/>
          </w:rPr>
          <w:fldChar w:fldCharType="begin"/>
        </w:r>
        <w:r w:rsidR="000B0F0A">
          <w:rPr>
            <w:webHidden/>
          </w:rPr>
          <w:instrText xml:space="preserve"> PAGEREF _Toc220672907 \h </w:instrText>
        </w:r>
        <w:r w:rsidR="000B0F0A">
          <w:rPr>
            <w:webHidden/>
          </w:rPr>
        </w:r>
        <w:r w:rsidR="000B0F0A">
          <w:rPr>
            <w:webHidden/>
          </w:rPr>
          <w:fldChar w:fldCharType="separate"/>
        </w:r>
        <w:r w:rsidR="000B0F0A">
          <w:rPr>
            <w:webHidden/>
          </w:rPr>
          <w:t>4</w:t>
        </w:r>
        <w:r w:rsidR="000B0F0A">
          <w:rPr>
            <w:webHidden/>
          </w:rPr>
          <w:fldChar w:fldCharType="end"/>
        </w:r>
      </w:hyperlink>
    </w:p>
    <w:p w14:paraId="1711DD4C" w14:textId="7A6F7D55" w:rsidR="000B0F0A" w:rsidRDefault="000B0F0A">
      <w:pPr>
        <w:pStyle w:val="TOC1"/>
        <w:rPr>
          <w:rFonts w:asciiTheme="minorHAnsi" w:eastAsiaTheme="minorEastAsia" w:hAnsiTheme="minorHAnsi" w:cstheme="minorBidi"/>
          <w:b w:val="0"/>
          <w:caps w:val="0"/>
          <w:kern w:val="2"/>
          <w14:ligatures w14:val="standardContextual"/>
        </w:rPr>
      </w:pPr>
      <w:hyperlink w:anchor="_Toc220672908" w:history="1">
        <w:r w:rsidRPr="00B414DE">
          <w:rPr>
            <w:rStyle w:val="Hyperlink"/>
          </w:rPr>
          <w:t>List of Figures</w:t>
        </w:r>
        <w:r>
          <w:rPr>
            <w:webHidden/>
          </w:rPr>
          <w:tab/>
        </w:r>
        <w:r>
          <w:rPr>
            <w:webHidden/>
          </w:rPr>
          <w:fldChar w:fldCharType="begin"/>
        </w:r>
        <w:r>
          <w:rPr>
            <w:webHidden/>
          </w:rPr>
          <w:instrText xml:space="preserve"> PAGEREF _Toc220672908 \h </w:instrText>
        </w:r>
        <w:r>
          <w:rPr>
            <w:webHidden/>
          </w:rPr>
        </w:r>
        <w:r>
          <w:rPr>
            <w:webHidden/>
          </w:rPr>
          <w:fldChar w:fldCharType="separate"/>
        </w:r>
        <w:r>
          <w:rPr>
            <w:webHidden/>
          </w:rPr>
          <w:t>5</w:t>
        </w:r>
        <w:r>
          <w:rPr>
            <w:webHidden/>
          </w:rPr>
          <w:fldChar w:fldCharType="end"/>
        </w:r>
      </w:hyperlink>
    </w:p>
    <w:p w14:paraId="23637C69" w14:textId="799A41C0" w:rsidR="000B0F0A" w:rsidRDefault="000B0F0A">
      <w:pPr>
        <w:pStyle w:val="TOC1"/>
        <w:rPr>
          <w:rFonts w:asciiTheme="minorHAnsi" w:eastAsiaTheme="minorEastAsia" w:hAnsiTheme="minorHAnsi" w:cstheme="minorBidi"/>
          <w:b w:val="0"/>
          <w:caps w:val="0"/>
          <w:kern w:val="2"/>
          <w14:ligatures w14:val="standardContextual"/>
        </w:rPr>
      </w:pPr>
      <w:hyperlink w:anchor="_Toc220672909" w:history="1">
        <w:r w:rsidRPr="00B414DE">
          <w:rPr>
            <w:rStyle w:val="Hyperlink"/>
          </w:rPr>
          <w:t>List of Tables</w:t>
        </w:r>
        <w:r>
          <w:rPr>
            <w:webHidden/>
          </w:rPr>
          <w:tab/>
        </w:r>
        <w:r>
          <w:rPr>
            <w:webHidden/>
          </w:rPr>
          <w:fldChar w:fldCharType="begin"/>
        </w:r>
        <w:r>
          <w:rPr>
            <w:webHidden/>
          </w:rPr>
          <w:instrText xml:space="preserve"> PAGEREF _Toc220672909 \h </w:instrText>
        </w:r>
        <w:r>
          <w:rPr>
            <w:webHidden/>
          </w:rPr>
        </w:r>
        <w:r>
          <w:rPr>
            <w:webHidden/>
          </w:rPr>
          <w:fldChar w:fldCharType="separate"/>
        </w:r>
        <w:r>
          <w:rPr>
            <w:webHidden/>
          </w:rPr>
          <w:t>5</w:t>
        </w:r>
        <w:r>
          <w:rPr>
            <w:webHidden/>
          </w:rPr>
          <w:fldChar w:fldCharType="end"/>
        </w:r>
      </w:hyperlink>
    </w:p>
    <w:p w14:paraId="3AA88CC8" w14:textId="08A491BB" w:rsidR="000B0F0A" w:rsidRDefault="000B0F0A">
      <w:pPr>
        <w:pStyle w:val="TOC1"/>
        <w:rPr>
          <w:rFonts w:asciiTheme="minorHAnsi" w:eastAsiaTheme="minorEastAsia" w:hAnsiTheme="minorHAnsi" w:cstheme="minorBidi"/>
          <w:b w:val="0"/>
          <w:caps w:val="0"/>
          <w:kern w:val="2"/>
          <w14:ligatures w14:val="standardContextual"/>
        </w:rPr>
      </w:pPr>
      <w:hyperlink w:anchor="_Toc220672910" w:history="1">
        <w:r w:rsidRPr="00B414DE">
          <w:rPr>
            <w:rStyle w:val="Hyperlink"/>
          </w:rPr>
          <w:t>Acronyms</w:t>
        </w:r>
        <w:r>
          <w:rPr>
            <w:webHidden/>
          </w:rPr>
          <w:tab/>
        </w:r>
        <w:r>
          <w:rPr>
            <w:webHidden/>
          </w:rPr>
          <w:fldChar w:fldCharType="begin"/>
        </w:r>
        <w:r>
          <w:rPr>
            <w:webHidden/>
          </w:rPr>
          <w:instrText xml:space="preserve"> PAGEREF _Toc220672910 \h </w:instrText>
        </w:r>
        <w:r>
          <w:rPr>
            <w:webHidden/>
          </w:rPr>
        </w:r>
        <w:r>
          <w:rPr>
            <w:webHidden/>
          </w:rPr>
          <w:fldChar w:fldCharType="separate"/>
        </w:r>
        <w:r>
          <w:rPr>
            <w:webHidden/>
          </w:rPr>
          <w:t>7</w:t>
        </w:r>
        <w:r>
          <w:rPr>
            <w:webHidden/>
          </w:rPr>
          <w:fldChar w:fldCharType="end"/>
        </w:r>
      </w:hyperlink>
    </w:p>
    <w:p w14:paraId="6F2D96D1" w14:textId="7E219EF9" w:rsidR="000B0F0A" w:rsidRDefault="000B0F0A">
      <w:pPr>
        <w:pStyle w:val="TOC1"/>
        <w:rPr>
          <w:rFonts w:asciiTheme="minorHAnsi" w:eastAsiaTheme="minorEastAsia" w:hAnsiTheme="minorHAnsi" w:cstheme="minorBidi"/>
          <w:b w:val="0"/>
          <w:caps w:val="0"/>
          <w:kern w:val="2"/>
          <w14:ligatures w14:val="standardContextual"/>
        </w:rPr>
      </w:pPr>
      <w:hyperlink w:anchor="_Toc220672911" w:history="1">
        <w:r w:rsidRPr="00B414DE">
          <w:rPr>
            <w:rStyle w:val="Hyperlink"/>
          </w:rPr>
          <w:t>1</w:t>
        </w:r>
        <w:r>
          <w:rPr>
            <w:rFonts w:asciiTheme="minorHAnsi" w:eastAsiaTheme="minorEastAsia" w:hAnsiTheme="minorHAnsi" w:cstheme="minorBidi"/>
            <w:b w:val="0"/>
            <w:caps w:val="0"/>
            <w:kern w:val="2"/>
            <w14:ligatures w14:val="standardContextual"/>
          </w:rPr>
          <w:tab/>
        </w:r>
        <w:r w:rsidRPr="00B414DE">
          <w:rPr>
            <w:rStyle w:val="Hyperlink"/>
          </w:rPr>
          <w:t>Purpose and Need</w:t>
        </w:r>
        <w:r>
          <w:rPr>
            <w:webHidden/>
          </w:rPr>
          <w:tab/>
        </w:r>
        <w:r>
          <w:rPr>
            <w:webHidden/>
          </w:rPr>
          <w:fldChar w:fldCharType="begin"/>
        </w:r>
        <w:r>
          <w:rPr>
            <w:webHidden/>
          </w:rPr>
          <w:instrText xml:space="preserve"> PAGEREF _Toc220672911 \h </w:instrText>
        </w:r>
        <w:r>
          <w:rPr>
            <w:webHidden/>
          </w:rPr>
        </w:r>
        <w:r>
          <w:rPr>
            <w:webHidden/>
          </w:rPr>
          <w:fldChar w:fldCharType="separate"/>
        </w:r>
        <w:r>
          <w:rPr>
            <w:webHidden/>
          </w:rPr>
          <w:t>8</w:t>
        </w:r>
        <w:r>
          <w:rPr>
            <w:webHidden/>
          </w:rPr>
          <w:fldChar w:fldCharType="end"/>
        </w:r>
      </w:hyperlink>
    </w:p>
    <w:p w14:paraId="42FFB8AD" w14:textId="308920DE"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12" w:history="1">
        <w:r w:rsidRPr="00B414DE">
          <w:rPr>
            <w:rStyle w:val="Hyperlink"/>
            <w:noProof/>
          </w:rPr>
          <w:t>1.1.</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Background</w:t>
        </w:r>
        <w:r>
          <w:rPr>
            <w:noProof/>
            <w:webHidden/>
          </w:rPr>
          <w:tab/>
        </w:r>
        <w:r>
          <w:rPr>
            <w:noProof/>
            <w:webHidden/>
          </w:rPr>
          <w:fldChar w:fldCharType="begin"/>
        </w:r>
        <w:r>
          <w:rPr>
            <w:noProof/>
            <w:webHidden/>
          </w:rPr>
          <w:instrText xml:space="preserve"> PAGEREF _Toc220672912 \h </w:instrText>
        </w:r>
        <w:r>
          <w:rPr>
            <w:noProof/>
            <w:webHidden/>
          </w:rPr>
        </w:r>
        <w:r>
          <w:rPr>
            <w:noProof/>
            <w:webHidden/>
          </w:rPr>
          <w:fldChar w:fldCharType="separate"/>
        </w:r>
        <w:r>
          <w:rPr>
            <w:noProof/>
            <w:webHidden/>
          </w:rPr>
          <w:t>8</w:t>
        </w:r>
        <w:r>
          <w:rPr>
            <w:noProof/>
            <w:webHidden/>
          </w:rPr>
          <w:fldChar w:fldCharType="end"/>
        </w:r>
      </w:hyperlink>
    </w:p>
    <w:p w14:paraId="675C9C49" w14:textId="0C900839"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13" w:history="1">
        <w:r w:rsidRPr="00B414DE">
          <w:rPr>
            <w:rStyle w:val="Hyperlink"/>
            <w:noProof/>
          </w:rPr>
          <w:t>1.2.</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Purpose and Need</w:t>
        </w:r>
        <w:r>
          <w:rPr>
            <w:noProof/>
            <w:webHidden/>
          </w:rPr>
          <w:tab/>
        </w:r>
        <w:r>
          <w:rPr>
            <w:noProof/>
            <w:webHidden/>
          </w:rPr>
          <w:fldChar w:fldCharType="begin"/>
        </w:r>
        <w:r>
          <w:rPr>
            <w:noProof/>
            <w:webHidden/>
          </w:rPr>
          <w:instrText xml:space="preserve"> PAGEREF _Toc220672913 \h </w:instrText>
        </w:r>
        <w:r>
          <w:rPr>
            <w:noProof/>
            <w:webHidden/>
          </w:rPr>
        </w:r>
        <w:r>
          <w:rPr>
            <w:noProof/>
            <w:webHidden/>
          </w:rPr>
          <w:fldChar w:fldCharType="separate"/>
        </w:r>
        <w:r>
          <w:rPr>
            <w:noProof/>
            <w:webHidden/>
          </w:rPr>
          <w:t>8</w:t>
        </w:r>
        <w:r>
          <w:rPr>
            <w:noProof/>
            <w:webHidden/>
          </w:rPr>
          <w:fldChar w:fldCharType="end"/>
        </w:r>
      </w:hyperlink>
    </w:p>
    <w:p w14:paraId="66E49BBF" w14:textId="43C9ED13"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14" w:history="1">
        <w:r w:rsidRPr="00B414DE">
          <w:rPr>
            <w:rStyle w:val="Hyperlink"/>
            <w:noProof/>
          </w:rPr>
          <w:t>1.3.</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Purpose of the Environmental Assessment</w:t>
        </w:r>
        <w:r>
          <w:rPr>
            <w:noProof/>
            <w:webHidden/>
          </w:rPr>
          <w:tab/>
        </w:r>
        <w:r>
          <w:rPr>
            <w:noProof/>
            <w:webHidden/>
          </w:rPr>
          <w:fldChar w:fldCharType="begin"/>
        </w:r>
        <w:r>
          <w:rPr>
            <w:noProof/>
            <w:webHidden/>
          </w:rPr>
          <w:instrText xml:space="preserve"> PAGEREF _Toc220672914 \h </w:instrText>
        </w:r>
        <w:r>
          <w:rPr>
            <w:noProof/>
            <w:webHidden/>
          </w:rPr>
        </w:r>
        <w:r>
          <w:rPr>
            <w:noProof/>
            <w:webHidden/>
          </w:rPr>
          <w:fldChar w:fldCharType="separate"/>
        </w:r>
        <w:r>
          <w:rPr>
            <w:noProof/>
            <w:webHidden/>
          </w:rPr>
          <w:t>9</w:t>
        </w:r>
        <w:r>
          <w:rPr>
            <w:noProof/>
            <w:webHidden/>
          </w:rPr>
          <w:fldChar w:fldCharType="end"/>
        </w:r>
      </w:hyperlink>
    </w:p>
    <w:p w14:paraId="6B37D88F" w14:textId="645A0EDE" w:rsidR="000B0F0A" w:rsidRDefault="000B0F0A">
      <w:pPr>
        <w:pStyle w:val="TOC1"/>
        <w:rPr>
          <w:rFonts w:asciiTheme="minorHAnsi" w:eastAsiaTheme="minorEastAsia" w:hAnsiTheme="minorHAnsi" w:cstheme="minorBidi"/>
          <w:b w:val="0"/>
          <w:caps w:val="0"/>
          <w:kern w:val="2"/>
          <w14:ligatures w14:val="standardContextual"/>
        </w:rPr>
      </w:pPr>
      <w:hyperlink w:anchor="_Toc220672915" w:history="1">
        <w:r w:rsidRPr="00B414DE">
          <w:rPr>
            <w:rStyle w:val="Hyperlink"/>
          </w:rPr>
          <w:t>2</w:t>
        </w:r>
        <w:r>
          <w:rPr>
            <w:rFonts w:asciiTheme="minorHAnsi" w:eastAsiaTheme="minorEastAsia" w:hAnsiTheme="minorHAnsi" w:cstheme="minorBidi"/>
            <w:b w:val="0"/>
            <w:caps w:val="0"/>
            <w:kern w:val="2"/>
            <w14:ligatures w14:val="standardContextual"/>
          </w:rPr>
          <w:tab/>
        </w:r>
        <w:r w:rsidRPr="00B414DE">
          <w:rPr>
            <w:rStyle w:val="Hyperlink"/>
          </w:rPr>
          <w:t>Description of Alternatives</w:t>
        </w:r>
        <w:r>
          <w:rPr>
            <w:webHidden/>
          </w:rPr>
          <w:tab/>
        </w:r>
        <w:r>
          <w:rPr>
            <w:webHidden/>
          </w:rPr>
          <w:fldChar w:fldCharType="begin"/>
        </w:r>
        <w:r>
          <w:rPr>
            <w:webHidden/>
          </w:rPr>
          <w:instrText xml:space="preserve"> PAGEREF _Toc220672915 \h </w:instrText>
        </w:r>
        <w:r>
          <w:rPr>
            <w:webHidden/>
          </w:rPr>
        </w:r>
        <w:r>
          <w:rPr>
            <w:webHidden/>
          </w:rPr>
          <w:fldChar w:fldCharType="separate"/>
        </w:r>
        <w:r>
          <w:rPr>
            <w:webHidden/>
          </w:rPr>
          <w:t>10</w:t>
        </w:r>
        <w:r>
          <w:rPr>
            <w:webHidden/>
          </w:rPr>
          <w:fldChar w:fldCharType="end"/>
        </w:r>
      </w:hyperlink>
    </w:p>
    <w:p w14:paraId="587BCE8C" w14:textId="0E031E34"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16" w:history="1">
        <w:r w:rsidRPr="00B414DE">
          <w:rPr>
            <w:rStyle w:val="Hyperlink"/>
            <w:noProof/>
          </w:rPr>
          <w:t>2.1.</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Alternative 1: Proposed Action</w:t>
        </w:r>
        <w:r>
          <w:rPr>
            <w:noProof/>
            <w:webHidden/>
          </w:rPr>
          <w:tab/>
        </w:r>
        <w:r>
          <w:rPr>
            <w:noProof/>
            <w:webHidden/>
          </w:rPr>
          <w:fldChar w:fldCharType="begin"/>
        </w:r>
        <w:r>
          <w:rPr>
            <w:noProof/>
            <w:webHidden/>
          </w:rPr>
          <w:instrText xml:space="preserve"> PAGEREF _Toc220672916 \h </w:instrText>
        </w:r>
        <w:r>
          <w:rPr>
            <w:noProof/>
            <w:webHidden/>
          </w:rPr>
        </w:r>
        <w:r>
          <w:rPr>
            <w:noProof/>
            <w:webHidden/>
          </w:rPr>
          <w:fldChar w:fldCharType="separate"/>
        </w:r>
        <w:r>
          <w:rPr>
            <w:noProof/>
            <w:webHidden/>
          </w:rPr>
          <w:t>10</w:t>
        </w:r>
        <w:r>
          <w:rPr>
            <w:noProof/>
            <w:webHidden/>
          </w:rPr>
          <w:fldChar w:fldCharType="end"/>
        </w:r>
      </w:hyperlink>
    </w:p>
    <w:p w14:paraId="20AFC094" w14:textId="2D99A7A6"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17" w:history="1">
        <w:r w:rsidRPr="00B414DE">
          <w:rPr>
            <w:rStyle w:val="Hyperlink"/>
            <w:noProof/>
          </w:rPr>
          <w:t>2.2.</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 xml:space="preserve">Alternative </w:t>
        </w:r>
        <w:r w:rsidRPr="00B414DE">
          <w:rPr>
            <w:rStyle w:val="Hyperlink"/>
            <w:noProof/>
            <w:highlight w:val="yellow"/>
          </w:rPr>
          <w:t>##</w:t>
        </w:r>
        <w:r w:rsidRPr="00B414DE">
          <w:rPr>
            <w:rStyle w:val="Hyperlink"/>
            <w:noProof/>
          </w:rPr>
          <w:t xml:space="preserve">: </w:t>
        </w:r>
        <w:r w:rsidRPr="00B414DE">
          <w:rPr>
            <w:rStyle w:val="Hyperlink"/>
            <w:noProof/>
            <w:highlight w:val="yellow"/>
          </w:rPr>
          <w:t>[Insert Alternative Action Name]</w:t>
        </w:r>
        <w:r>
          <w:rPr>
            <w:noProof/>
            <w:webHidden/>
          </w:rPr>
          <w:tab/>
        </w:r>
        <w:r>
          <w:rPr>
            <w:noProof/>
            <w:webHidden/>
          </w:rPr>
          <w:fldChar w:fldCharType="begin"/>
        </w:r>
        <w:r>
          <w:rPr>
            <w:noProof/>
            <w:webHidden/>
          </w:rPr>
          <w:instrText xml:space="preserve"> PAGEREF _Toc220672917 \h </w:instrText>
        </w:r>
        <w:r>
          <w:rPr>
            <w:noProof/>
            <w:webHidden/>
          </w:rPr>
        </w:r>
        <w:r>
          <w:rPr>
            <w:noProof/>
            <w:webHidden/>
          </w:rPr>
          <w:fldChar w:fldCharType="separate"/>
        </w:r>
        <w:r>
          <w:rPr>
            <w:noProof/>
            <w:webHidden/>
          </w:rPr>
          <w:t>11</w:t>
        </w:r>
        <w:r>
          <w:rPr>
            <w:noProof/>
            <w:webHidden/>
          </w:rPr>
          <w:fldChar w:fldCharType="end"/>
        </w:r>
      </w:hyperlink>
    </w:p>
    <w:p w14:paraId="117BC0F0" w14:textId="63E58111"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18" w:history="1">
        <w:r w:rsidRPr="00B414DE">
          <w:rPr>
            <w:rStyle w:val="Hyperlink"/>
            <w:noProof/>
          </w:rPr>
          <w:t>2.3.</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 xml:space="preserve">Alternative </w:t>
        </w:r>
        <w:r w:rsidRPr="00B414DE">
          <w:rPr>
            <w:rStyle w:val="Hyperlink"/>
            <w:noProof/>
            <w:highlight w:val="yellow"/>
          </w:rPr>
          <w:t>2</w:t>
        </w:r>
        <w:r w:rsidRPr="00B414DE">
          <w:rPr>
            <w:rStyle w:val="Hyperlink"/>
            <w:noProof/>
          </w:rPr>
          <w:t>: No Action</w:t>
        </w:r>
        <w:r>
          <w:rPr>
            <w:noProof/>
            <w:webHidden/>
          </w:rPr>
          <w:tab/>
        </w:r>
        <w:r>
          <w:rPr>
            <w:noProof/>
            <w:webHidden/>
          </w:rPr>
          <w:fldChar w:fldCharType="begin"/>
        </w:r>
        <w:r>
          <w:rPr>
            <w:noProof/>
            <w:webHidden/>
          </w:rPr>
          <w:instrText xml:space="preserve"> PAGEREF _Toc220672918 \h </w:instrText>
        </w:r>
        <w:r>
          <w:rPr>
            <w:noProof/>
            <w:webHidden/>
          </w:rPr>
        </w:r>
        <w:r>
          <w:rPr>
            <w:noProof/>
            <w:webHidden/>
          </w:rPr>
          <w:fldChar w:fldCharType="separate"/>
        </w:r>
        <w:r>
          <w:rPr>
            <w:noProof/>
            <w:webHidden/>
          </w:rPr>
          <w:t>12</w:t>
        </w:r>
        <w:r>
          <w:rPr>
            <w:noProof/>
            <w:webHidden/>
          </w:rPr>
          <w:fldChar w:fldCharType="end"/>
        </w:r>
      </w:hyperlink>
    </w:p>
    <w:p w14:paraId="53A5827D" w14:textId="5904AD6E"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19" w:history="1">
        <w:r w:rsidRPr="00B414DE">
          <w:rPr>
            <w:rStyle w:val="Hyperlink"/>
            <w:noProof/>
          </w:rPr>
          <w:t>2.4.</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Additional Alternatives Considered but Dismissed from Analysis</w:t>
        </w:r>
        <w:r>
          <w:rPr>
            <w:noProof/>
            <w:webHidden/>
          </w:rPr>
          <w:tab/>
        </w:r>
        <w:r>
          <w:rPr>
            <w:noProof/>
            <w:webHidden/>
          </w:rPr>
          <w:fldChar w:fldCharType="begin"/>
        </w:r>
        <w:r>
          <w:rPr>
            <w:noProof/>
            <w:webHidden/>
          </w:rPr>
          <w:instrText xml:space="preserve"> PAGEREF _Toc220672919 \h </w:instrText>
        </w:r>
        <w:r>
          <w:rPr>
            <w:noProof/>
            <w:webHidden/>
          </w:rPr>
        </w:r>
        <w:r>
          <w:rPr>
            <w:noProof/>
            <w:webHidden/>
          </w:rPr>
          <w:fldChar w:fldCharType="separate"/>
        </w:r>
        <w:r>
          <w:rPr>
            <w:noProof/>
            <w:webHidden/>
          </w:rPr>
          <w:t>12</w:t>
        </w:r>
        <w:r>
          <w:rPr>
            <w:noProof/>
            <w:webHidden/>
          </w:rPr>
          <w:fldChar w:fldCharType="end"/>
        </w:r>
      </w:hyperlink>
    </w:p>
    <w:p w14:paraId="0F8BE44F" w14:textId="3F768ADD" w:rsidR="000B0F0A" w:rsidRDefault="000B0F0A">
      <w:pPr>
        <w:pStyle w:val="TOC1"/>
        <w:rPr>
          <w:rFonts w:asciiTheme="minorHAnsi" w:eastAsiaTheme="minorEastAsia" w:hAnsiTheme="minorHAnsi" w:cstheme="minorBidi"/>
          <w:b w:val="0"/>
          <w:caps w:val="0"/>
          <w:kern w:val="2"/>
          <w14:ligatures w14:val="standardContextual"/>
        </w:rPr>
      </w:pPr>
      <w:hyperlink w:anchor="_Toc220672920" w:history="1">
        <w:r w:rsidRPr="00B414DE">
          <w:rPr>
            <w:rStyle w:val="Hyperlink"/>
          </w:rPr>
          <w:t>3</w:t>
        </w:r>
        <w:r>
          <w:rPr>
            <w:rFonts w:asciiTheme="minorHAnsi" w:eastAsiaTheme="minorEastAsia" w:hAnsiTheme="minorHAnsi" w:cstheme="minorBidi"/>
            <w:b w:val="0"/>
            <w:caps w:val="0"/>
            <w:kern w:val="2"/>
            <w14:ligatures w14:val="standardContextual"/>
          </w:rPr>
          <w:tab/>
        </w:r>
        <w:r w:rsidRPr="00B414DE">
          <w:rPr>
            <w:rStyle w:val="Hyperlink"/>
          </w:rPr>
          <w:t>Affected Environment</w:t>
        </w:r>
        <w:r>
          <w:rPr>
            <w:webHidden/>
          </w:rPr>
          <w:tab/>
        </w:r>
        <w:r>
          <w:rPr>
            <w:webHidden/>
          </w:rPr>
          <w:fldChar w:fldCharType="begin"/>
        </w:r>
        <w:r>
          <w:rPr>
            <w:webHidden/>
          </w:rPr>
          <w:instrText xml:space="preserve"> PAGEREF _Toc220672920 \h </w:instrText>
        </w:r>
        <w:r>
          <w:rPr>
            <w:webHidden/>
          </w:rPr>
        </w:r>
        <w:r>
          <w:rPr>
            <w:webHidden/>
          </w:rPr>
          <w:fldChar w:fldCharType="separate"/>
        </w:r>
        <w:r>
          <w:rPr>
            <w:webHidden/>
          </w:rPr>
          <w:t>13</w:t>
        </w:r>
        <w:r>
          <w:rPr>
            <w:webHidden/>
          </w:rPr>
          <w:fldChar w:fldCharType="end"/>
        </w:r>
      </w:hyperlink>
    </w:p>
    <w:p w14:paraId="04C25796" w14:textId="19FC6125"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1" w:history="1">
        <w:r w:rsidRPr="00B414DE">
          <w:rPr>
            <w:rStyle w:val="Hyperlink"/>
            <w:noProof/>
          </w:rPr>
          <w:t>3.1.</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Land Use</w:t>
        </w:r>
        <w:r>
          <w:rPr>
            <w:noProof/>
            <w:webHidden/>
          </w:rPr>
          <w:tab/>
        </w:r>
        <w:r>
          <w:rPr>
            <w:noProof/>
            <w:webHidden/>
          </w:rPr>
          <w:fldChar w:fldCharType="begin"/>
        </w:r>
        <w:r>
          <w:rPr>
            <w:noProof/>
            <w:webHidden/>
          </w:rPr>
          <w:instrText xml:space="preserve"> PAGEREF _Toc220672921 \h </w:instrText>
        </w:r>
        <w:r>
          <w:rPr>
            <w:noProof/>
            <w:webHidden/>
          </w:rPr>
        </w:r>
        <w:r>
          <w:rPr>
            <w:noProof/>
            <w:webHidden/>
          </w:rPr>
          <w:fldChar w:fldCharType="separate"/>
        </w:r>
        <w:r>
          <w:rPr>
            <w:noProof/>
            <w:webHidden/>
          </w:rPr>
          <w:t>14</w:t>
        </w:r>
        <w:r>
          <w:rPr>
            <w:noProof/>
            <w:webHidden/>
          </w:rPr>
          <w:fldChar w:fldCharType="end"/>
        </w:r>
      </w:hyperlink>
    </w:p>
    <w:p w14:paraId="2EA6C167" w14:textId="4475823E"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2" w:history="1">
        <w:r w:rsidRPr="00B414DE">
          <w:rPr>
            <w:rStyle w:val="Hyperlink"/>
            <w:noProof/>
          </w:rPr>
          <w:t>3.2.</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Noise</w:t>
        </w:r>
        <w:r>
          <w:rPr>
            <w:noProof/>
            <w:webHidden/>
          </w:rPr>
          <w:tab/>
        </w:r>
        <w:r>
          <w:rPr>
            <w:noProof/>
            <w:webHidden/>
          </w:rPr>
          <w:fldChar w:fldCharType="begin"/>
        </w:r>
        <w:r>
          <w:rPr>
            <w:noProof/>
            <w:webHidden/>
          </w:rPr>
          <w:instrText xml:space="preserve"> PAGEREF _Toc220672922 \h </w:instrText>
        </w:r>
        <w:r>
          <w:rPr>
            <w:noProof/>
            <w:webHidden/>
          </w:rPr>
        </w:r>
        <w:r>
          <w:rPr>
            <w:noProof/>
            <w:webHidden/>
          </w:rPr>
          <w:fldChar w:fldCharType="separate"/>
        </w:r>
        <w:r>
          <w:rPr>
            <w:noProof/>
            <w:webHidden/>
          </w:rPr>
          <w:t>17</w:t>
        </w:r>
        <w:r>
          <w:rPr>
            <w:noProof/>
            <w:webHidden/>
          </w:rPr>
          <w:fldChar w:fldCharType="end"/>
        </w:r>
      </w:hyperlink>
    </w:p>
    <w:p w14:paraId="4E5650D4" w14:textId="3C75AA8B"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3" w:history="1">
        <w:r w:rsidRPr="00B414DE">
          <w:rPr>
            <w:rStyle w:val="Hyperlink"/>
            <w:noProof/>
          </w:rPr>
          <w:t>3.3.</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Utilities</w:t>
        </w:r>
        <w:r>
          <w:rPr>
            <w:noProof/>
            <w:webHidden/>
          </w:rPr>
          <w:tab/>
        </w:r>
        <w:r>
          <w:rPr>
            <w:noProof/>
            <w:webHidden/>
          </w:rPr>
          <w:fldChar w:fldCharType="begin"/>
        </w:r>
        <w:r>
          <w:rPr>
            <w:noProof/>
            <w:webHidden/>
          </w:rPr>
          <w:instrText xml:space="preserve"> PAGEREF _Toc220672923 \h </w:instrText>
        </w:r>
        <w:r>
          <w:rPr>
            <w:noProof/>
            <w:webHidden/>
          </w:rPr>
        </w:r>
        <w:r>
          <w:rPr>
            <w:noProof/>
            <w:webHidden/>
          </w:rPr>
          <w:fldChar w:fldCharType="separate"/>
        </w:r>
        <w:r>
          <w:rPr>
            <w:noProof/>
            <w:webHidden/>
          </w:rPr>
          <w:t>18</w:t>
        </w:r>
        <w:r>
          <w:rPr>
            <w:noProof/>
            <w:webHidden/>
          </w:rPr>
          <w:fldChar w:fldCharType="end"/>
        </w:r>
      </w:hyperlink>
    </w:p>
    <w:p w14:paraId="6067A8A2" w14:textId="2444D6F3"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4" w:history="1">
        <w:r w:rsidRPr="00B414DE">
          <w:rPr>
            <w:rStyle w:val="Hyperlink"/>
            <w:noProof/>
          </w:rPr>
          <w:t>3.4.</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Hazardous Materials</w:t>
        </w:r>
        <w:r>
          <w:rPr>
            <w:noProof/>
            <w:webHidden/>
          </w:rPr>
          <w:tab/>
        </w:r>
        <w:r>
          <w:rPr>
            <w:noProof/>
            <w:webHidden/>
          </w:rPr>
          <w:fldChar w:fldCharType="begin"/>
        </w:r>
        <w:r>
          <w:rPr>
            <w:noProof/>
            <w:webHidden/>
          </w:rPr>
          <w:instrText xml:space="preserve"> PAGEREF _Toc220672924 \h </w:instrText>
        </w:r>
        <w:r>
          <w:rPr>
            <w:noProof/>
            <w:webHidden/>
          </w:rPr>
        </w:r>
        <w:r>
          <w:rPr>
            <w:noProof/>
            <w:webHidden/>
          </w:rPr>
          <w:fldChar w:fldCharType="separate"/>
        </w:r>
        <w:r>
          <w:rPr>
            <w:noProof/>
            <w:webHidden/>
          </w:rPr>
          <w:t>22</w:t>
        </w:r>
        <w:r>
          <w:rPr>
            <w:noProof/>
            <w:webHidden/>
          </w:rPr>
          <w:fldChar w:fldCharType="end"/>
        </w:r>
      </w:hyperlink>
    </w:p>
    <w:p w14:paraId="03BD43F8" w14:textId="3E92732E"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5" w:history="1">
        <w:r w:rsidRPr="00B414DE">
          <w:rPr>
            <w:rStyle w:val="Hyperlink"/>
            <w:noProof/>
          </w:rPr>
          <w:t>3.5.</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Air Quality and Greenhouse Gas Emissions</w:t>
        </w:r>
        <w:r>
          <w:rPr>
            <w:noProof/>
            <w:webHidden/>
          </w:rPr>
          <w:tab/>
        </w:r>
        <w:r>
          <w:rPr>
            <w:noProof/>
            <w:webHidden/>
          </w:rPr>
          <w:fldChar w:fldCharType="begin"/>
        </w:r>
        <w:r>
          <w:rPr>
            <w:noProof/>
            <w:webHidden/>
          </w:rPr>
          <w:instrText xml:space="preserve"> PAGEREF _Toc220672925 \h </w:instrText>
        </w:r>
        <w:r>
          <w:rPr>
            <w:noProof/>
            <w:webHidden/>
          </w:rPr>
        </w:r>
        <w:r>
          <w:rPr>
            <w:noProof/>
            <w:webHidden/>
          </w:rPr>
          <w:fldChar w:fldCharType="separate"/>
        </w:r>
        <w:r>
          <w:rPr>
            <w:noProof/>
            <w:webHidden/>
          </w:rPr>
          <w:t>25</w:t>
        </w:r>
        <w:r>
          <w:rPr>
            <w:noProof/>
            <w:webHidden/>
          </w:rPr>
          <w:fldChar w:fldCharType="end"/>
        </w:r>
      </w:hyperlink>
    </w:p>
    <w:p w14:paraId="0EE530E7" w14:textId="6AC75684"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6" w:history="1">
        <w:r w:rsidRPr="00B414DE">
          <w:rPr>
            <w:rStyle w:val="Hyperlink"/>
            <w:noProof/>
          </w:rPr>
          <w:t>3.6.</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Geology and Soils</w:t>
        </w:r>
        <w:r>
          <w:rPr>
            <w:noProof/>
            <w:webHidden/>
          </w:rPr>
          <w:tab/>
        </w:r>
        <w:r>
          <w:rPr>
            <w:noProof/>
            <w:webHidden/>
          </w:rPr>
          <w:fldChar w:fldCharType="begin"/>
        </w:r>
        <w:r>
          <w:rPr>
            <w:noProof/>
            <w:webHidden/>
          </w:rPr>
          <w:instrText xml:space="preserve"> PAGEREF _Toc220672926 \h </w:instrText>
        </w:r>
        <w:r>
          <w:rPr>
            <w:noProof/>
            <w:webHidden/>
          </w:rPr>
        </w:r>
        <w:r>
          <w:rPr>
            <w:noProof/>
            <w:webHidden/>
          </w:rPr>
          <w:fldChar w:fldCharType="separate"/>
        </w:r>
        <w:r>
          <w:rPr>
            <w:noProof/>
            <w:webHidden/>
          </w:rPr>
          <w:t>26</w:t>
        </w:r>
        <w:r>
          <w:rPr>
            <w:noProof/>
            <w:webHidden/>
          </w:rPr>
          <w:fldChar w:fldCharType="end"/>
        </w:r>
      </w:hyperlink>
    </w:p>
    <w:p w14:paraId="0991BD0D" w14:textId="7B8CE23A"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7" w:history="1">
        <w:r w:rsidRPr="00B414DE">
          <w:rPr>
            <w:rStyle w:val="Hyperlink"/>
            <w:noProof/>
          </w:rPr>
          <w:t>3.7.</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Water Resources</w:t>
        </w:r>
        <w:r>
          <w:rPr>
            <w:noProof/>
            <w:webHidden/>
          </w:rPr>
          <w:tab/>
        </w:r>
        <w:r>
          <w:rPr>
            <w:noProof/>
            <w:webHidden/>
          </w:rPr>
          <w:fldChar w:fldCharType="begin"/>
        </w:r>
        <w:r>
          <w:rPr>
            <w:noProof/>
            <w:webHidden/>
          </w:rPr>
          <w:instrText xml:space="preserve"> PAGEREF _Toc220672927 \h </w:instrText>
        </w:r>
        <w:r>
          <w:rPr>
            <w:noProof/>
            <w:webHidden/>
          </w:rPr>
        </w:r>
        <w:r>
          <w:rPr>
            <w:noProof/>
            <w:webHidden/>
          </w:rPr>
          <w:fldChar w:fldCharType="separate"/>
        </w:r>
        <w:r>
          <w:rPr>
            <w:noProof/>
            <w:webHidden/>
          </w:rPr>
          <w:t>28</w:t>
        </w:r>
        <w:r>
          <w:rPr>
            <w:noProof/>
            <w:webHidden/>
          </w:rPr>
          <w:fldChar w:fldCharType="end"/>
        </w:r>
      </w:hyperlink>
    </w:p>
    <w:p w14:paraId="370E58DD" w14:textId="4CE9CBD9"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8" w:history="1">
        <w:r w:rsidRPr="00B414DE">
          <w:rPr>
            <w:rStyle w:val="Hyperlink"/>
            <w:noProof/>
          </w:rPr>
          <w:t>3.8.</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Biological Resources</w:t>
        </w:r>
        <w:r>
          <w:rPr>
            <w:noProof/>
            <w:webHidden/>
          </w:rPr>
          <w:tab/>
        </w:r>
        <w:r>
          <w:rPr>
            <w:noProof/>
            <w:webHidden/>
          </w:rPr>
          <w:fldChar w:fldCharType="begin"/>
        </w:r>
        <w:r>
          <w:rPr>
            <w:noProof/>
            <w:webHidden/>
          </w:rPr>
          <w:instrText xml:space="preserve"> PAGEREF _Toc220672928 \h </w:instrText>
        </w:r>
        <w:r>
          <w:rPr>
            <w:noProof/>
            <w:webHidden/>
          </w:rPr>
        </w:r>
        <w:r>
          <w:rPr>
            <w:noProof/>
            <w:webHidden/>
          </w:rPr>
          <w:fldChar w:fldCharType="separate"/>
        </w:r>
        <w:r>
          <w:rPr>
            <w:noProof/>
            <w:webHidden/>
          </w:rPr>
          <w:t>33</w:t>
        </w:r>
        <w:r>
          <w:rPr>
            <w:noProof/>
            <w:webHidden/>
          </w:rPr>
          <w:fldChar w:fldCharType="end"/>
        </w:r>
      </w:hyperlink>
    </w:p>
    <w:p w14:paraId="3C73F884" w14:textId="2B60F182"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29" w:history="1">
        <w:r w:rsidRPr="00B414DE">
          <w:rPr>
            <w:rStyle w:val="Hyperlink"/>
            <w:noProof/>
          </w:rPr>
          <w:t>3.9.</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Cultural Resources</w:t>
        </w:r>
        <w:r>
          <w:rPr>
            <w:noProof/>
            <w:webHidden/>
          </w:rPr>
          <w:tab/>
        </w:r>
        <w:r>
          <w:rPr>
            <w:noProof/>
            <w:webHidden/>
          </w:rPr>
          <w:fldChar w:fldCharType="begin"/>
        </w:r>
        <w:r>
          <w:rPr>
            <w:noProof/>
            <w:webHidden/>
          </w:rPr>
          <w:instrText xml:space="preserve"> PAGEREF _Toc220672929 \h </w:instrText>
        </w:r>
        <w:r>
          <w:rPr>
            <w:noProof/>
            <w:webHidden/>
          </w:rPr>
        </w:r>
        <w:r>
          <w:rPr>
            <w:noProof/>
            <w:webHidden/>
          </w:rPr>
          <w:fldChar w:fldCharType="separate"/>
        </w:r>
        <w:r>
          <w:rPr>
            <w:noProof/>
            <w:webHidden/>
          </w:rPr>
          <w:t>39</w:t>
        </w:r>
        <w:r>
          <w:rPr>
            <w:noProof/>
            <w:webHidden/>
          </w:rPr>
          <w:fldChar w:fldCharType="end"/>
        </w:r>
      </w:hyperlink>
    </w:p>
    <w:p w14:paraId="4811BED0" w14:textId="3268187F" w:rsidR="000B0F0A" w:rsidRDefault="000B0F0A">
      <w:pPr>
        <w:pStyle w:val="TOC1"/>
        <w:rPr>
          <w:rFonts w:asciiTheme="minorHAnsi" w:eastAsiaTheme="minorEastAsia" w:hAnsiTheme="minorHAnsi" w:cstheme="minorBidi"/>
          <w:b w:val="0"/>
          <w:caps w:val="0"/>
          <w:kern w:val="2"/>
          <w14:ligatures w14:val="standardContextual"/>
        </w:rPr>
      </w:pPr>
      <w:hyperlink w:anchor="_Toc220672930" w:history="1">
        <w:r w:rsidRPr="00B414DE">
          <w:rPr>
            <w:rStyle w:val="Hyperlink"/>
          </w:rPr>
          <w:t>4</w:t>
        </w:r>
        <w:r>
          <w:rPr>
            <w:rFonts w:asciiTheme="minorHAnsi" w:eastAsiaTheme="minorEastAsia" w:hAnsiTheme="minorHAnsi" w:cstheme="minorBidi"/>
            <w:b w:val="0"/>
            <w:caps w:val="0"/>
            <w:kern w:val="2"/>
            <w14:ligatures w14:val="standardContextual"/>
          </w:rPr>
          <w:tab/>
        </w:r>
        <w:r w:rsidRPr="00B414DE">
          <w:rPr>
            <w:rStyle w:val="Hyperlink"/>
          </w:rPr>
          <w:t>Environmental Consequences</w:t>
        </w:r>
        <w:r>
          <w:rPr>
            <w:webHidden/>
          </w:rPr>
          <w:tab/>
        </w:r>
        <w:r>
          <w:rPr>
            <w:webHidden/>
          </w:rPr>
          <w:fldChar w:fldCharType="begin"/>
        </w:r>
        <w:r>
          <w:rPr>
            <w:webHidden/>
          </w:rPr>
          <w:instrText xml:space="preserve"> PAGEREF _Toc220672930 \h </w:instrText>
        </w:r>
        <w:r>
          <w:rPr>
            <w:webHidden/>
          </w:rPr>
        </w:r>
        <w:r>
          <w:rPr>
            <w:webHidden/>
          </w:rPr>
          <w:fldChar w:fldCharType="separate"/>
        </w:r>
        <w:r>
          <w:rPr>
            <w:webHidden/>
          </w:rPr>
          <w:t>42</w:t>
        </w:r>
        <w:r>
          <w:rPr>
            <w:webHidden/>
          </w:rPr>
          <w:fldChar w:fldCharType="end"/>
        </w:r>
      </w:hyperlink>
    </w:p>
    <w:p w14:paraId="6BD209C0" w14:textId="03E55CEC"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1" w:history="1">
        <w:r w:rsidRPr="00B414DE">
          <w:rPr>
            <w:rStyle w:val="Hyperlink"/>
            <w:noProof/>
          </w:rPr>
          <w:t>4.1.</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Land Use</w:t>
        </w:r>
        <w:r>
          <w:rPr>
            <w:noProof/>
            <w:webHidden/>
          </w:rPr>
          <w:tab/>
        </w:r>
        <w:r>
          <w:rPr>
            <w:noProof/>
            <w:webHidden/>
          </w:rPr>
          <w:fldChar w:fldCharType="begin"/>
        </w:r>
        <w:r>
          <w:rPr>
            <w:noProof/>
            <w:webHidden/>
          </w:rPr>
          <w:instrText xml:space="preserve"> PAGEREF _Toc220672931 \h </w:instrText>
        </w:r>
        <w:r>
          <w:rPr>
            <w:noProof/>
            <w:webHidden/>
          </w:rPr>
        </w:r>
        <w:r>
          <w:rPr>
            <w:noProof/>
            <w:webHidden/>
          </w:rPr>
          <w:fldChar w:fldCharType="separate"/>
        </w:r>
        <w:r>
          <w:rPr>
            <w:noProof/>
            <w:webHidden/>
          </w:rPr>
          <w:t>42</w:t>
        </w:r>
        <w:r>
          <w:rPr>
            <w:noProof/>
            <w:webHidden/>
          </w:rPr>
          <w:fldChar w:fldCharType="end"/>
        </w:r>
      </w:hyperlink>
    </w:p>
    <w:p w14:paraId="73CD02EF" w14:textId="26996C36"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2" w:history="1">
        <w:r w:rsidRPr="00B414DE">
          <w:rPr>
            <w:rStyle w:val="Hyperlink"/>
            <w:noProof/>
          </w:rPr>
          <w:t>4.2.</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Noise</w:t>
        </w:r>
        <w:r>
          <w:rPr>
            <w:noProof/>
            <w:webHidden/>
          </w:rPr>
          <w:tab/>
        </w:r>
        <w:r>
          <w:rPr>
            <w:noProof/>
            <w:webHidden/>
          </w:rPr>
          <w:fldChar w:fldCharType="begin"/>
        </w:r>
        <w:r>
          <w:rPr>
            <w:noProof/>
            <w:webHidden/>
          </w:rPr>
          <w:instrText xml:space="preserve"> PAGEREF _Toc220672932 \h </w:instrText>
        </w:r>
        <w:r>
          <w:rPr>
            <w:noProof/>
            <w:webHidden/>
          </w:rPr>
        </w:r>
        <w:r>
          <w:rPr>
            <w:noProof/>
            <w:webHidden/>
          </w:rPr>
          <w:fldChar w:fldCharType="separate"/>
        </w:r>
        <w:r>
          <w:rPr>
            <w:noProof/>
            <w:webHidden/>
          </w:rPr>
          <w:t>45</w:t>
        </w:r>
        <w:r>
          <w:rPr>
            <w:noProof/>
            <w:webHidden/>
          </w:rPr>
          <w:fldChar w:fldCharType="end"/>
        </w:r>
      </w:hyperlink>
    </w:p>
    <w:p w14:paraId="1AF67227" w14:textId="34589730"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3" w:history="1">
        <w:r w:rsidRPr="00B414DE">
          <w:rPr>
            <w:rStyle w:val="Hyperlink"/>
            <w:noProof/>
          </w:rPr>
          <w:t>4.3.</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Utilities</w:t>
        </w:r>
        <w:r>
          <w:rPr>
            <w:noProof/>
            <w:webHidden/>
          </w:rPr>
          <w:tab/>
        </w:r>
        <w:r>
          <w:rPr>
            <w:noProof/>
            <w:webHidden/>
          </w:rPr>
          <w:fldChar w:fldCharType="begin"/>
        </w:r>
        <w:r>
          <w:rPr>
            <w:noProof/>
            <w:webHidden/>
          </w:rPr>
          <w:instrText xml:space="preserve"> PAGEREF _Toc220672933 \h </w:instrText>
        </w:r>
        <w:r>
          <w:rPr>
            <w:noProof/>
            <w:webHidden/>
          </w:rPr>
        </w:r>
        <w:r>
          <w:rPr>
            <w:noProof/>
            <w:webHidden/>
          </w:rPr>
          <w:fldChar w:fldCharType="separate"/>
        </w:r>
        <w:r>
          <w:rPr>
            <w:noProof/>
            <w:webHidden/>
          </w:rPr>
          <w:t>46</w:t>
        </w:r>
        <w:r>
          <w:rPr>
            <w:noProof/>
            <w:webHidden/>
          </w:rPr>
          <w:fldChar w:fldCharType="end"/>
        </w:r>
      </w:hyperlink>
    </w:p>
    <w:p w14:paraId="7B860839" w14:textId="111FD09A"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4" w:history="1">
        <w:r w:rsidRPr="00B414DE">
          <w:rPr>
            <w:rStyle w:val="Hyperlink"/>
            <w:noProof/>
          </w:rPr>
          <w:t>4.4.</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Hazardous Waste</w:t>
        </w:r>
        <w:r>
          <w:rPr>
            <w:noProof/>
            <w:webHidden/>
          </w:rPr>
          <w:tab/>
        </w:r>
        <w:r>
          <w:rPr>
            <w:noProof/>
            <w:webHidden/>
          </w:rPr>
          <w:fldChar w:fldCharType="begin"/>
        </w:r>
        <w:r>
          <w:rPr>
            <w:noProof/>
            <w:webHidden/>
          </w:rPr>
          <w:instrText xml:space="preserve"> PAGEREF _Toc220672934 \h </w:instrText>
        </w:r>
        <w:r>
          <w:rPr>
            <w:noProof/>
            <w:webHidden/>
          </w:rPr>
        </w:r>
        <w:r>
          <w:rPr>
            <w:noProof/>
            <w:webHidden/>
          </w:rPr>
          <w:fldChar w:fldCharType="separate"/>
        </w:r>
        <w:r>
          <w:rPr>
            <w:noProof/>
            <w:webHidden/>
          </w:rPr>
          <w:t>50</w:t>
        </w:r>
        <w:r>
          <w:rPr>
            <w:noProof/>
            <w:webHidden/>
          </w:rPr>
          <w:fldChar w:fldCharType="end"/>
        </w:r>
      </w:hyperlink>
    </w:p>
    <w:p w14:paraId="5FF66C8A" w14:textId="67F0DC38"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5" w:history="1">
        <w:r w:rsidRPr="00B414DE">
          <w:rPr>
            <w:rStyle w:val="Hyperlink"/>
            <w:noProof/>
          </w:rPr>
          <w:t>4.5.</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Air Quality and Greenhouse Gas (GHG) Emissions</w:t>
        </w:r>
        <w:r>
          <w:rPr>
            <w:noProof/>
            <w:webHidden/>
          </w:rPr>
          <w:tab/>
        </w:r>
        <w:r>
          <w:rPr>
            <w:noProof/>
            <w:webHidden/>
          </w:rPr>
          <w:fldChar w:fldCharType="begin"/>
        </w:r>
        <w:r>
          <w:rPr>
            <w:noProof/>
            <w:webHidden/>
          </w:rPr>
          <w:instrText xml:space="preserve"> PAGEREF _Toc220672935 \h </w:instrText>
        </w:r>
        <w:r>
          <w:rPr>
            <w:noProof/>
            <w:webHidden/>
          </w:rPr>
        </w:r>
        <w:r>
          <w:rPr>
            <w:noProof/>
            <w:webHidden/>
          </w:rPr>
          <w:fldChar w:fldCharType="separate"/>
        </w:r>
        <w:r>
          <w:rPr>
            <w:noProof/>
            <w:webHidden/>
          </w:rPr>
          <w:t>51</w:t>
        </w:r>
        <w:r>
          <w:rPr>
            <w:noProof/>
            <w:webHidden/>
          </w:rPr>
          <w:fldChar w:fldCharType="end"/>
        </w:r>
      </w:hyperlink>
    </w:p>
    <w:p w14:paraId="0BAED176" w14:textId="2F621263"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6" w:history="1">
        <w:r w:rsidRPr="00B414DE">
          <w:rPr>
            <w:rStyle w:val="Hyperlink"/>
            <w:noProof/>
          </w:rPr>
          <w:t>4.6.</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Geology and Soils</w:t>
        </w:r>
        <w:r>
          <w:rPr>
            <w:noProof/>
            <w:webHidden/>
          </w:rPr>
          <w:tab/>
        </w:r>
        <w:r>
          <w:rPr>
            <w:noProof/>
            <w:webHidden/>
          </w:rPr>
          <w:fldChar w:fldCharType="begin"/>
        </w:r>
        <w:r>
          <w:rPr>
            <w:noProof/>
            <w:webHidden/>
          </w:rPr>
          <w:instrText xml:space="preserve"> PAGEREF _Toc220672936 \h </w:instrText>
        </w:r>
        <w:r>
          <w:rPr>
            <w:noProof/>
            <w:webHidden/>
          </w:rPr>
        </w:r>
        <w:r>
          <w:rPr>
            <w:noProof/>
            <w:webHidden/>
          </w:rPr>
          <w:fldChar w:fldCharType="separate"/>
        </w:r>
        <w:r>
          <w:rPr>
            <w:noProof/>
            <w:webHidden/>
          </w:rPr>
          <w:t>52</w:t>
        </w:r>
        <w:r>
          <w:rPr>
            <w:noProof/>
            <w:webHidden/>
          </w:rPr>
          <w:fldChar w:fldCharType="end"/>
        </w:r>
      </w:hyperlink>
    </w:p>
    <w:p w14:paraId="4CA661DA" w14:textId="1A503C12"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7" w:history="1">
        <w:r w:rsidRPr="00B414DE">
          <w:rPr>
            <w:rStyle w:val="Hyperlink"/>
            <w:noProof/>
          </w:rPr>
          <w:t>4.7.</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Water Resources</w:t>
        </w:r>
        <w:r>
          <w:rPr>
            <w:noProof/>
            <w:webHidden/>
          </w:rPr>
          <w:tab/>
        </w:r>
        <w:r>
          <w:rPr>
            <w:noProof/>
            <w:webHidden/>
          </w:rPr>
          <w:fldChar w:fldCharType="begin"/>
        </w:r>
        <w:r>
          <w:rPr>
            <w:noProof/>
            <w:webHidden/>
          </w:rPr>
          <w:instrText xml:space="preserve"> PAGEREF _Toc220672937 \h </w:instrText>
        </w:r>
        <w:r>
          <w:rPr>
            <w:noProof/>
            <w:webHidden/>
          </w:rPr>
        </w:r>
        <w:r>
          <w:rPr>
            <w:noProof/>
            <w:webHidden/>
          </w:rPr>
          <w:fldChar w:fldCharType="separate"/>
        </w:r>
        <w:r>
          <w:rPr>
            <w:noProof/>
            <w:webHidden/>
          </w:rPr>
          <w:t>55</w:t>
        </w:r>
        <w:r>
          <w:rPr>
            <w:noProof/>
            <w:webHidden/>
          </w:rPr>
          <w:fldChar w:fldCharType="end"/>
        </w:r>
      </w:hyperlink>
    </w:p>
    <w:p w14:paraId="2604B4B3" w14:textId="62EC2B6C"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8" w:history="1">
        <w:r w:rsidRPr="00B414DE">
          <w:rPr>
            <w:rStyle w:val="Hyperlink"/>
            <w:noProof/>
          </w:rPr>
          <w:t>4.8.</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Biological Resources</w:t>
        </w:r>
        <w:r>
          <w:rPr>
            <w:noProof/>
            <w:webHidden/>
          </w:rPr>
          <w:tab/>
        </w:r>
        <w:r>
          <w:rPr>
            <w:noProof/>
            <w:webHidden/>
          </w:rPr>
          <w:fldChar w:fldCharType="begin"/>
        </w:r>
        <w:r>
          <w:rPr>
            <w:noProof/>
            <w:webHidden/>
          </w:rPr>
          <w:instrText xml:space="preserve"> PAGEREF _Toc220672938 \h </w:instrText>
        </w:r>
        <w:r>
          <w:rPr>
            <w:noProof/>
            <w:webHidden/>
          </w:rPr>
        </w:r>
        <w:r>
          <w:rPr>
            <w:noProof/>
            <w:webHidden/>
          </w:rPr>
          <w:fldChar w:fldCharType="separate"/>
        </w:r>
        <w:r>
          <w:rPr>
            <w:noProof/>
            <w:webHidden/>
          </w:rPr>
          <w:t>58</w:t>
        </w:r>
        <w:r>
          <w:rPr>
            <w:noProof/>
            <w:webHidden/>
          </w:rPr>
          <w:fldChar w:fldCharType="end"/>
        </w:r>
      </w:hyperlink>
    </w:p>
    <w:p w14:paraId="1D94FBF7" w14:textId="6579D4E2"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39" w:history="1">
        <w:r w:rsidRPr="00B414DE">
          <w:rPr>
            <w:rStyle w:val="Hyperlink"/>
            <w:noProof/>
          </w:rPr>
          <w:t>4.9.</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Cultural Resources</w:t>
        </w:r>
        <w:r>
          <w:rPr>
            <w:noProof/>
            <w:webHidden/>
          </w:rPr>
          <w:tab/>
        </w:r>
        <w:r>
          <w:rPr>
            <w:noProof/>
            <w:webHidden/>
          </w:rPr>
          <w:fldChar w:fldCharType="begin"/>
        </w:r>
        <w:r>
          <w:rPr>
            <w:noProof/>
            <w:webHidden/>
          </w:rPr>
          <w:instrText xml:space="preserve"> PAGEREF _Toc220672939 \h </w:instrText>
        </w:r>
        <w:r>
          <w:rPr>
            <w:noProof/>
            <w:webHidden/>
          </w:rPr>
        </w:r>
        <w:r>
          <w:rPr>
            <w:noProof/>
            <w:webHidden/>
          </w:rPr>
          <w:fldChar w:fldCharType="separate"/>
        </w:r>
        <w:r>
          <w:rPr>
            <w:noProof/>
            <w:webHidden/>
          </w:rPr>
          <w:t>63</w:t>
        </w:r>
        <w:r>
          <w:rPr>
            <w:noProof/>
            <w:webHidden/>
          </w:rPr>
          <w:fldChar w:fldCharType="end"/>
        </w:r>
      </w:hyperlink>
    </w:p>
    <w:p w14:paraId="7792EA66" w14:textId="38CBCCB1" w:rsidR="000B0F0A" w:rsidRDefault="000B0F0A">
      <w:pPr>
        <w:pStyle w:val="TOC2"/>
        <w:rPr>
          <w:rFonts w:asciiTheme="minorHAnsi" w:eastAsiaTheme="minorEastAsia" w:hAnsiTheme="minorHAnsi" w:cstheme="minorBidi"/>
          <w:b w:val="0"/>
          <w:bCs w:val="0"/>
          <w:noProof/>
          <w:kern w:val="2"/>
          <w:sz w:val="24"/>
          <w:szCs w:val="24"/>
          <w14:ligatures w14:val="standardContextual"/>
        </w:rPr>
      </w:pPr>
      <w:hyperlink w:anchor="_Toc220672940" w:history="1">
        <w:r w:rsidRPr="00B414DE">
          <w:rPr>
            <w:rStyle w:val="Hyperlink"/>
            <w:noProof/>
          </w:rPr>
          <w:t>4.10.</w:t>
        </w:r>
        <w:r>
          <w:rPr>
            <w:rFonts w:asciiTheme="minorHAnsi" w:eastAsiaTheme="minorEastAsia" w:hAnsiTheme="minorHAnsi" w:cstheme="minorBidi"/>
            <w:b w:val="0"/>
            <w:bCs w:val="0"/>
            <w:noProof/>
            <w:kern w:val="2"/>
            <w:sz w:val="24"/>
            <w:szCs w:val="24"/>
            <w14:ligatures w14:val="standardContextual"/>
          </w:rPr>
          <w:tab/>
        </w:r>
        <w:r w:rsidRPr="00B414DE">
          <w:rPr>
            <w:rStyle w:val="Hyperlink"/>
            <w:noProof/>
          </w:rPr>
          <w:t>Effects Summary and Conclusions</w:t>
        </w:r>
        <w:r>
          <w:rPr>
            <w:noProof/>
            <w:webHidden/>
          </w:rPr>
          <w:tab/>
        </w:r>
        <w:r>
          <w:rPr>
            <w:noProof/>
            <w:webHidden/>
          </w:rPr>
          <w:fldChar w:fldCharType="begin"/>
        </w:r>
        <w:r>
          <w:rPr>
            <w:noProof/>
            <w:webHidden/>
          </w:rPr>
          <w:instrText xml:space="preserve"> PAGEREF _Toc220672940 \h </w:instrText>
        </w:r>
        <w:r>
          <w:rPr>
            <w:noProof/>
            <w:webHidden/>
          </w:rPr>
        </w:r>
        <w:r>
          <w:rPr>
            <w:noProof/>
            <w:webHidden/>
          </w:rPr>
          <w:fldChar w:fldCharType="separate"/>
        </w:r>
        <w:r>
          <w:rPr>
            <w:noProof/>
            <w:webHidden/>
          </w:rPr>
          <w:t>65</w:t>
        </w:r>
        <w:r>
          <w:rPr>
            <w:noProof/>
            <w:webHidden/>
          </w:rPr>
          <w:fldChar w:fldCharType="end"/>
        </w:r>
      </w:hyperlink>
    </w:p>
    <w:p w14:paraId="5A3749AF" w14:textId="115C2CF8" w:rsidR="000B0F0A" w:rsidRDefault="000B0F0A">
      <w:pPr>
        <w:pStyle w:val="TOC1"/>
        <w:rPr>
          <w:rFonts w:asciiTheme="minorHAnsi" w:eastAsiaTheme="minorEastAsia" w:hAnsiTheme="minorHAnsi" w:cstheme="minorBidi"/>
          <w:b w:val="0"/>
          <w:caps w:val="0"/>
          <w:kern w:val="2"/>
          <w14:ligatures w14:val="standardContextual"/>
        </w:rPr>
      </w:pPr>
      <w:hyperlink w:anchor="_Toc220672941" w:history="1">
        <w:r w:rsidRPr="00B414DE">
          <w:rPr>
            <w:rStyle w:val="Hyperlink"/>
          </w:rPr>
          <w:t>Appendix A. List of Preparers</w:t>
        </w:r>
        <w:r>
          <w:rPr>
            <w:webHidden/>
          </w:rPr>
          <w:tab/>
        </w:r>
        <w:r>
          <w:rPr>
            <w:webHidden/>
          </w:rPr>
          <w:fldChar w:fldCharType="begin"/>
        </w:r>
        <w:r>
          <w:rPr>
            <w:webHidden/>
          </w:rPr>
          <w:instrText xml:space="preserve"> PAGEREF _Toc220672941 \h </w:instrText>
        </w:r>
        <w:r>
          <w:rPr>
            <w:webHidden/>
          </w:rPr>
        </w:r>
        <w:r>
          <w:rPr>
            <w:webHidden/>
          </w:rPr>
          <w:fldChar w:fldCharType="separate"/>
        </w:r>
        <w:r>
          <w:rPr>
            <w:webHidden/>
          </w:rPr>
          <w:t>68</w:t>
        </w:r>
        <w:r>
          <w:rPr>
            <w:webHidden/>
          </w:rPr>
          <w:fldChar w:fldCharType="end"/>
        </w:r>
      </w:hyperlink>
    </w:p>
    <w:p w14:paraId="16129784" w14:textId="67A5E827" w:rsidR="000B0F0A" w:rsidRDefault="000B0F0A">
      <w:pPr>
        <w:pStyle w:val="TOC1"/>
        <w:rPr>
          <w:rFonts w:asciiTheme="minorHAnsi" w:eastAsiaTheme="minorEastAsia" w:hAnsiTheme="minorHAnsi" w:cstheme="minorBidi"/>
          <w:b w:val="0"/>
          <w:caps w:val="0"/>
          <w:kern w:val="2"/>
          <w14:ligatures w14:val="standardContextual"/>
        </w:rPr>
      </w:pPr>
      <w:hyperlink w:anchor="_Toc220672942" w:history="1">
        <w:r w:rsidRPr="00B414DE">
          <w:rPr>
            <w:rStyle w:val="Hyperlink"/>
          </w:rPr>
          <w:t>Appendix B. References</w:t>
        </w:r>
        <w:r>
          <w:rPr>
            <w:webHidden/>
          </w:rPr>
          <w:tab/>
        </w:r>
        <w:r>
          <w:rPr>
            <w:webHidden/>
          </w:rPr>
          <w:fldChar w:fldCharType="begin"/>
        </w:r>
        <w:r>
          <w:rPr>
            <w:webHidden/>
          </w:rPr>
          <w:instrText xml:space="preserve"> PAGEREF _Toc220672942 \h </w:instrText>
        </w:r>
        <w:r>
          <w:rPr>
            <w:webHidden/>
          </w:rPr>
        </w:r>
        <w:r>
          <w:rPr>
            <w:webHidden/>
          </w:rPr>
          <w:fldChar w:fldCharType="separate"/>
        </w:r>
        <w:r>
          <w:rPr>
            <w:webHidden/>
          </w:rPr>
          <w:t>69</w:t>
        </w:r>
        <w:r>
          <w:rPr>
            <w:webHidden/>
          </w:rPr>
          <w:fldChar w:fldCharType="end"/>
        </w:r>
      </w:hyperlink>
    </w:p>
    <w:p w14:paraId="624B6DBB" w14:textId="3146FCEE" w:rsidR="000B0F0A" w:rsidRDefault="000B0F0A">
      <w:pPr>
        <w:pStyle w:val="TOC1"/>
        <w:rPr>
          <w:rFonts w:asciiTheme="minorHAnsi" w:eastAsiaTheme="minorEastAsia" w:hAnsiTheme="minorHAnsi" w:cstheme="minorBidi"/>
          <w:b w:val="0"/>
          <w:caps w:val="0"/>
          <w:kern w:val="2"/>
          <w14:ligatures w14:val="standardContextual"/>
        </w:rPr>
      </w:pPr>
      <w:hyperlink w:anchor="_Toc220672943" w:history="1">
        <w:r w:rsidRPr="00B414DE">
          <w:rPr>
            <w:rStyle w:val="Hyperlink"/>
          </w:rPr>
          <w:t>Appendix C. IPaC Official Species List and Resource List</w:t>
        </w:r>
        <w:r>
          <w:rPr>
            <w:webHidden/>
          </w:rPr>
          <w:tab/>
        </w:r>
        <w:r>
          <w:rPr>
            <w:webHidden/>
          </w:rPr>
          <w:fldChar w:fldCharType="begin"/>
        </w:r>
        <w:r>
          <w:rPr>
            <w:webHidden/>
          </w:rPr>
          <w:instrText xml:space="preserve"> PAGEREF _Toc220672943 \h </w:instrText>
        </w:r>
        <w:r>
          <w:rPr>
            <w:webHidden/>
          </w:rPr>
        </w:r>
        <w:r>
          <w:rPr>
            <w:webHidden/>
          </w:rPr>
          <w:fldChar w:fldCharType="separate"/>
        </w:r>
        <w:r>
          <w:rPr>
            <w:webHidden/>
          </w:rPr>
          <w:t>73</w:t>
        </w:r>
        <w:r>
          <w:rPr>
            <w:webHidden/>
          </w:rPr>
          <w:fldChar w:fldCharType="end"/>
        </w:r>
      </w:hyperlink>
    </w:p>
    <w:p w14:paraId="02BD836B" w14:textId="47B15E57" w:rsidR="000B0F0A" w:rsidRDefault="000B0F0A">
      <w:pPr>
        <w:pStyle w:val="TOC1"/>
        <w:rPr>
          <w:rFonts w:asciiTheme="minorHAnsi" w:eastAsiaTheme="minorEastAsia" w:hAnsiTheme="minorHAnsi" w:cstheme="minorBidi"/>
          <w:b w:val="0"/>
          <w:caps w:val="0"/>
          <w:kern w:val="2"/>
          <w14:ligatures w14:val="standardContextual"/>
        </w:rPr>
      </w:pPr>
      <w:hyperlink w:anchor="_Toc220672944" w:history="1">
        <w:r w:rsidRPr="00B414DE">
          <w:rPr>
            <w:rStyle w:val="Hyperlink"/>
          </w:rPr>
          <w:t>Appendix D. Section 7 Consultation Documentation</w:t>
        </w:r>
        <w:r>
          <w:rPr>
            <w:webHidden/>
          </w:rPr>
          <w:tab/>
        </w:r>
        <w:r>
          <w:rPr>
            <w:webHidden/>
          </w:rPr>
          <w:fldChar w:fldCharType="begin"/>
        </w:r>
        <w:r>
          <w:rPr>
            <w:webHidden/>
          </w:rPr>
          <w:instrText xml:space="preserve"> PAGEREF _Toc220672944 \h </w:instrText>
        </w:r>
        <w:r>
          <w:rPr>
            <w:webHidden/>
          </w:rPr>
        </w:r>
        <w:r>
          <w:rPr>
            <w:webHidden/>
          </w:rPr>
          <w:fldChar w:fldCharType="separate"/>
        </w:r>
        <w:r>
          <w:rPr>
            <w:webHidden/>
          </w:rPr>
          <w:t>74</w:t>
        </w:r>
        <w:r>
          <w:rPr>
            <w:webHidden/>
          </w:rPr>
          <w:fldChar w:fldCharType="end"/>
        </w:r>
      </w:hyperlink>
    </w:p>
    <w:p w14:paraId="3B67433D" w14:textId="2A6FE59F" w:rsidR="000B0F0A" w:rsidRDefault="000B0F0A">
      <w:pPr>
        <w:pStyle w:val="TOC1"/>
        <w:rPr>
          <w:rFonts w:asciiTheme="minorHAnsi" w:eastAsiaTheme="minorEastAsia" w:hAnsiTheme="minorHAnsi" w:cstheme="minorBidi"/>
          <w:b w:val="0"/>
          <w:caps w:val="0"/>
          <w:kern w:val="2"/>
          <w14:ligatures w14:val="standardContextual"/>
        </w:rPr>
      </w:pPr>
      <w:hyperlink w:anchor="_Toc220672945" w:history="1">
        <w:r w:rsidRPr="00B414DE">
          <w:rPr>
            <w:rStyle w:val="Hyperlink"/>
          </w:rPr>
          <w:t>Appendix E. Section 106 Consultation Documentation</w:t>
        </w:r>
        <w:r>
          <w:rPr>
            <w:webHidden/>
          </w:rPr>
          <w:tab/>
        </w:r>
        <w:r>
          <w:rPr>
            <w:webHidden/>
          </w:rPr>
          <w:fldChar w:fldCharType="begin"/>
        </w:r>
        <w:r>
          <w:rPr>
            <w:webHidden/>
          </w:rPr>
          <w:instrText xml:space="preserve"> PAGEREF _Toc220672945 \h </w:instrText>
        </w:r>
        <w:r>
          <w:rPr>
            <w:webHidden/>
          </w:rPr>
        </w:r>
        <w:r>
          <w:rPr>
            <w:webHidden/>
          </w:rPr>
          <w:fldChar w:fldCharType="separate"/>
        </w:r>
        <w:r>
          <w:rPr>
            <w:webHidden/>
          </w:rPr>
          <w:t>75</w:t>
        </w:r>
        <w:r>
          <w:rPr>
            <w:webHidden/>
          </w:rPr>
          <w:fldChar w:fldCharType="end"/>
        </w:r>
      </w:hyperlink>
    </w:p>
    <w:p w14:paraId="10A5DECE" w14:textId="038B4AD1" w:rsidR="00AD26CE" w:rsidRDefault="00902801">
      <w:pPr>
        <w:rPr>
          <w:bCs/>
          <w:caps/>
          <w:sz w:val="22"/>
          <w:szCs w:val="22"/>
        </w:rPr>
      </w:pPr>
      <w:r w:rsidRPr="00297A1B">
        <w:rPr>
          <w:bCs/>
          <w:caps/>
          <w:sz w:val="22"/>
          <w:szCs w:val="22"/>
        </w:rPr>
        <w:fldChar w:fldCharType="end"/>
      </w:r>
    </w:p>
    <w:p w14:paraId="171C0884" w14:textId="77777777" w:rsidR="00600860" w:rsidRPr="00164D17" w:rsidRDefault="00600860" w:rsidP="00600860">
      <w:pPr>
        <w:pStyle w:val="Heading1"/>
        <w:numPr>
          <w:ilvl w:val="0"/>
          <w:numId w:val="0"/>
        </w:numPr>
      </w:pPr>
      <w:bookmarkStart w:id="8" w:name="_Toc220672908"/>
      <w:r w:rsidRPr="00164D17">
        <w:t>List of Figures</w:t>
      </w:r>
      <w:bookmarkEnd w:id="8"/>
      <w:r>
        <w:t xml:space="preserve"> </w:t>
      </w:r>
    </w:p>
    <w:p w14:paraId="41551B71" w14:textId="5025C348" w:rsidR="00110713" w:rsidRDefault="00600860">
      <w:pPr>
        <w:pStyle w:val="TableofFigures"/>
        <w:tabs>
          <w:tab w:val="right" w:leader="dot" w:pos="9350"/>
        </w:tabs>
        <w:rPr>
          <w:rFonts w:eastAsiaTheme="minorEastAsia" w:cstheme="minorBidi"/>
          <w:b w:val="0"/>
          <w:smallCaps w:val="0"/>
          <w:noProof/>
          <w:kern w:val="2"/>
          <w:szCs w:val="24"/>
          <w14:ligatures w14:val="standardContextual"/>
        </w:rPr>
      </w:pPr>
      <w:r>
        <w:fldChar w:fldCharType="begin"/>
      </w:r>
      <w:r>
        <w:instrText xml:space="preserve"> TOC \h \z \c "Figure" </w:instrText>
      </w:r>
      <w:r>
        <w:fldChar w:fldCharType="separate"/>
      </w:r>
      <w:hyperlink w:anchor="_Toc178239240" w:history="1">
        <w:r w:rsidR="00110713" w:rsidRPr="00B82693">
          <w:rPr>
            <w:rStyle w:val="Hyperlink"/>
            <w:noProof/>
            <w:highlight w:val="cyan"/>
          </w:rPr>
          <w:t>Figure 1. Project location</w:t>
        </w:r>
        <w:r w:rsidR="00110713">
          <w:rPr>
            <w:noProof/>
            <w:webHidden/>
          </w:rPr>
          <w:tab/>
        </w:r>
        <w:r w:rsidR="00110713">
          <w:rPr>
            <w:noProof/>
            <w:webHidden/>
          </w:rPr>
          <w:fldChar w:fldCharType="begin"/>
        </w:r>
        <w:r w:rsidR="00110713">
          <w:rPr>
            <w:noProof/>
            <w:webHidden/>
          </w:rPr>
          <w:instrText xml:space="preserve"> PAGEREF _Toc178239240 \h </w:instrText>
        </w:r>
        <w:r w:rsidR="00110713">
          <w:rPr>
            <w:noProof/>
            <w:webHidden/>
          </w:rPr>
        </w:r>
        <w:r w:rsidR="00110713">
          <w:rPr>
            <w:noProof/>
            <w:webHidden/>
          </w:rPr>
          <w:fldChar w:fldCharType="separate"/>
        </w:r>
        <w:r w:rsidR="00110713">
          <w:rPr>
            <w:noProof/>
            <w:webHidden/>
          </w:rPr>
          <w:t>11</w:t>
        </w:r>
        <w:r w:rsidR="00110713">
          <w:rPr>
            <w:noProof/>
            <w:webHidden/>
          </w:rPr>
          <w:fldChar w:fldCharType="end"/>
        </w:r>
      </w:hyperlink>
    </w:p>
    <w:p w14:paraId="790A957D" w14:textId="6A51C822"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1" w:history="1">
        <w:r w:rsidRPr="00B82693">
          <w:rPr>
            <w:rStyle w:val="Hyperlink"/>
            <w:bCs/>
            <w:noProof/>
            <w:highlight w:val="cyan"/>
          </w:rPr>
          <w:t>Figure 2.</w:t>
        </w:r>
        <w:r w:rsidRPr="00B82693">
          <w:rPr>
            <w:rStyle w:val="Hyperlink"/>
            <w:noProof/>
            <w:highlight w:val="cyan"/>
          </w:rPr>
          <w:t xml:space="preserve"> </w:t>
        </w:r>
        <w:r w:rsidR="009E3AEF">
          <w:rPr>
            <w:rStyle w:val="Hyperlink"/>
            <w:noProof/>
            <w:highlight w:val="cyan"/>
          </w:rPr>
          <w:t>affected environment</w:t>
        </w:r>
        <w:r w:rsidRPr="00B82693">
          <w:rPr>
            <w:rStyle w:val="Hyperlink"/>
            <w:noProof/>
            <w:highlight w:val="cyan"/>
          </w:rPr>
          <w:t xml:space="preserve"> boundary.</w:t>
        </w:r>
        <w:r>
          <w:rPr>
            <w:noProof/>
            <w:webHidden/>
          </w:rPr>
          <w:tab/>
        </w:r>
        <w:r>
          <w:rPr>
            <w:noProof/>
            <w:webHidden/>
          </w:rPr>
          <w:fldChar w:fldCharType="begin"/>
        </w:r>
        <w:r>
          <w:rPr>
            <w:noProof/>
            <w:webHidden/>
          </w:rPr>
          <w:instrText xml:space="preserve"> PAGEREF _Toc178239241 \h </w:instrText>
        </w:r>
        <w:r>
          <w:rPr>
            <w:noProof/>
            <w:webHidden/>
          </w:rPr>
        </w:r>
        <w:r>
          <w:rPr>
            <w:noProof/>
            <w:webHidden/>
          </w:rPr>
          <w:fldChar w:fldCharType="separate"/>
        </w:r>
        <w:r>
          <w:rPr>
            <w:noProof/>
            <w:webHidden/>
          </w:rPr>
          <w:t>16</w:t>
        </w:r>
        <w:r>
          <w:rPr>
            <w:noProof/>
            <w:webHidden/>
          </w:rPr>
          <w:fldChar w:fldCharType="end"/>
        </w:r>
      </w:hyperlink>
    </w:p>
    <w:p w14:paraId="2615DBA4" w14:textId="2F8B02A5"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2" w:history="1">
        <w:r w:rsidRPr="00B82693">
          <w:rPr>
            <w:rStyle w:val="Hyperlink"/>
            <w:noProof/>
            <w:highlight w:val="cyan"/>
          </w:rPr>
          <w:t xml:space="preserve">Figure 3. Contaminated site within the </w:t>
        </w:r>
        <w:r w:rsidR="009E3AEF">
          <w:rPr>
            <w:rStyle w:val="Hyperlink"/>
            <w:noProof/>
            <w:highlight w:val="cyan"/>
          </w:rPr>
          <w:t>affected environment</w:t>
        </w:r>
        <w:r>
          <w:rPr>
            <w:noProof/>
            <w:webHidden/>
          </w:rPr>
          <w:tab/>
        </w:r>
        <w:r>
          <w:rPr>
            <w:noProof/>
            <w:webHidden/>
          </w:rPr>
          <w:fldChar w:fldCharType="begin"/>
        </w:r>
        <w:r>
          <w:rPr>
            <w:noProof/>
            <w:webHidden/>
          </w:rPr>
          <w:instrText xml:space="preserve"> PAGEREF _Toc178239242 \h </w:instrText>
        </w:r>
        <w:r>
          <w:rPr>
            <w:noProof/>
            <w:webHidden/>
          </w:rPr>
        </w:r>
        <w:r>
          <w:rPr>
            <w:noProof/>
            <w:webHidden/>
          </w:rPr>
          <w:fldChar w:fldCharType="separate"/>
        </w:r>
        <w:r>
          <w:rPr>
            <w:noProof/>
            <w:webHidden/>
          </w:rPr>
          <w:t>26</w:t>
        </w:r>
        <w:r>
          <w:rPr>
            <w:noProof/>
            <w:webHidden/>
          </w:rPr>
          <w:fldChar w:fldCharType="end"/>
        </w:r>
      </w:hyperlink>
    </w:p>
    <w:p w14:paraId="2F97E68A" w14:textId="7A98AD7C"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3" w:history="1">
        <w:r w:rsidRPr="00B82693">
          <w:rPr>
            <w:rStyle w:val="Hyperlink"/>
            <w:noProof/>
            <w:highlight w:val="cyan"/>
          </w:rPr>
          <w:t xml:space="preserve">Figure 4. Elevation Map of the </w:t>
        </w:r>
        <w:r w:rsidR="009E3AEF">
          <w:rPr>
            <w:rStyle w:val="Hyperlink"/>
            <w:noProof/>
            <w:highlight w:val="cyan"/>
          </w:rPr>
          <w:t>affected environment</w:t>
        </w:r>
        <w:r>
          <w:rPr>
            <w:noProof/>
            <w:webHidden/>
          </w:rPr>
          <w:tab/>
        </w:r>
        <w:r>
          <w:rPr>
            <w:noProof/>
            <w:webHidden/>
          </w:rPr>
          <w:fldChar w:fldCharType="begin"/>
        </w:r>
        <w:r>
          <w:rPr>
            <w:noProof/>
            <w:webHidden/>
          </w:rPr>
          <w:instrText xml:space="preserve"> PAGEREF _Toc178239243 \h </w:instrText>
        </w:r>
        <w:r>
          <w:rPr>
            <w:noProof/>
            <w:webHidden/>
          </w:rPr>
        </w:r>
        <w:r>
          <w:rPr>
            <w:noProof/>
            <w:webHidden/>
          </w:rPr>
          <w:fldChar w:fldCharType="separate"/>
        </w:r>
        <w:r>
          <w:rPr>
            <w:noProof/>
            <w:webHidden/>
          </w:rPr>
          <w:t>29</w:t>
        </w:r>
        <w:r>
          <w:rPr>
            <w:noProof/>
            <w:webHidden/>
          </w:rPr>
          <w:fldChar w:fldCharType="end"/>
        </w:r>
      </w:hyperlink>
    </w:p>
    <w:p w14:paraId="15F188A9" w14:textId="71740C4E" w:rsidR="00600860" w:rsidRPr="008D256C" w:rsidRDefault="00600860" w:rsidP="00600860">
      <w:r>
        <w:fldChar w:fldCharType="end"/>
      </w:r>
    </w:p>
    <w:p w14:paraId="6E147B4E" w14:textId="77777777" w:rsidR="00600860" w:rsidRPr="00164D17" w:rsidRDefault="00600860" w:rsidP="00600860">
      <w:pPr>
        <w:pStyle w:val="Heading1"/>
        <w:numPr>
          <w:ilvl w:val="0"/>
          <w:numId w:val="0"/>
        </w:numPr>
        <w:ind w:left="360" w:hanging="360"/>
      </w:pPr>
      <w:bookmarkStart w:id="9" w:name="_Toc220672909"/>
      <w:r w:rsidRPr="00164D17">
        <w:t>List of Tables</w:t>
      </w:r>
      <w:bookmarkEnd w:id="9"/>
      <w:r>
        <w:t xml:space="preserve"> </w:t>
      </w:r>
    </w:p>
    <w:p w14:paraId="384ABCD0" w14:textId="3251F569" w:rsidR="00110713" w:rsidRDefault="00600860">
      <w:pPr>
        <w:pStyle w:val="TableofFigures"/>
        <w:tabs>
          <w:tab w:val="right" w:leader="dot" w:pos="9350"/>
        </w:tabs>
        <w:rPr>
          <w:rFonts w:eastAsiaTheme="minorEastAsia" w:cstheme="minorBidi"/>
          <w:b w:val="0"/>
          <w:smallCaps w:val="0"/>
          <w:noProof/>
          <w:kern w:val="2"/>
          <w:szCs w:val="24"/>
          <w14:ligatures w14:val="standardContextual"/>
        </w:rPr>
      </w:pPr>
      <w:r>
        <w:fldChar w:fldCharType="begin"/>
      </w:r>
      <w:r>
        <w:instrText xml:space="preserve"> TOC \h \z \c "Table" </w:instrText>
      </w:r>
      <w:r>
        <w:fldChar w:fldCharType="separate"/>
      </w:r>
      <w:hyperlink w:anchor="_Toc178239244" w:history="1">
        <w:r w:rsidR="00110713" w:rsidRPr="00681E2F">
          <w:rPr>
            <w:rStyle w:val="Hyperlink"/>
            <w:noProof/>
            <w:highlight w:val="cyan"/>
          </w:rPr>
          <w:t xml:space="preserve">Table 3.1. Contaminated Site within the </w:t>
        </w:r>
        <w:r w:rsidR="009E3AEF">
          <w:rPr>
            <w:rStyle w:val="Hyperlink"/>
            <w:noProof/>
            <w:highlight w:val="cyan"/>
          </w:rPr>
          <w:t>affected environment</w:t>
        </w:r>
        <w:r w:rsidR="00110713">
          <w:rPr>
            <w:noProof/>
            <w:webHidden/>
          </w:rPr>
          <w:tab/>
        </w:r>
        <w:r w:rsidR="00110713">
          <w:rPr>
            <w:noProof/>
            <w:webHidden/>
          </w:rPr>
          <w:fldChar w:fldCharType="begin"/>
        </w:r>
        <w:r w:rsidR="00110713">
          <w:rPr>
            <w:noProof/>
            <w:webHidden/>
          </w:rPr>
          <w:instrText xml:space="preserve"> PAGEREF _Toc178239244 \h </w:instrText>
        </w:r>
        <w:r w:rsidR="00110713">
          <w:rPr>
            <w:noProof/>
            <w:webHidden/>
          </w:rPr>
        </w:r>
        <w:r w:rsidR="00110713">
          <w:rPr>
            <w:noProof/>
            <w:webHidden/>
          </w:rPr>
          <w:fldChar w:fldCharType="separate"/>
        </w:r>
        <w:r w:rsidR="00110713">
          <w:rPr>
            <w:noProof/>
            <w:webHidden/>
          </w:rPr>
          <w:t>26</w:t>
        </w:r>
        <w:r w:rsidR="00110713">
          <w:rPr>
            <w:noProof/>
            <w:webHidden/>
          </w:rPr>
          <w:fldChar w:fldCharType="end"/>
        </w:r>
      </w:hyperlink>
    </w:p>
    <w:p w14:paraId="263A5873" w14:textId="7E07A017"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5" w:history="1">
        <w:r w:rsidRPr="00681E2F">
          <w:rPr>
            <w:rStyle w:val="Hyperlink"/>
            <w:noProof/>
            <w:highlight w:val="cyan"/>
          </w:rPr>
          <w:t xml:space="preserve">Table 3.2. </w:t>
        </w:r>
        <w:r w:rsidRPr="00681E2F">
          <w:rPr>
            <w:rStyle w:val="Hyperlink"/>
            <w:rFonts w:ascii="Arial Narrow" w:hAnsi="Arial Narrow"/>
            <w:bCs/>
            <w:noProof/>
            <w:highlight w:val="cyan"/>
          </w:rPr>
          <w:t xml:space="preserve">T&amp;E species with the potential to occur within the </w:t>
        </w:r>
        <w:r w:rsidR="009E3AEF">
          <w:rPr>
            <w:rStyle w:val="Hyperlink"/>
            <w:rFonts w:ascii="Arial Narrow" w:hAnsi="Arial Narrow"/>
            <w:bCs/>
            <w:noProof/>
            <w:highlight w:val="cyan"/>
          </w:rPr>
          <w:t>affected environment</w:t>
        </w:r>
        <w:r w:rsidRPr="00681E2F">
          <w:rPr>
            <w:rStyle w:val="Hyperlink"/>
            <w:rFonts w:ascii="Arial Narrow" w:hAnsi="Arial Narrow"/>
            <w:bCs/>
            <w:noProof/>
            <w:highlight w:val="cyan"/>
          </w:rPr>
          <w:t>. Source: IPaC Report (Appendix C)</w:t>
        </w:r>
        <w:r>
          <w:rPr>
            <w:noProof/>
            <w:webHidden/>
          </w:rPr>
          <w:tab/>
        </w:r>
        <w:r>
          <w:rPr>
            <w:noProof/>
            <w:webHidden/>
          </w:rPr>
          <w:fldChar w:fldCharType="begin"/>
        </w:r>
        <w:r>
          <w:rPr>
            <w:noProof/>
            <w:webHidden/>
          </w:rPr>
          <w:instrText xml:space="preserve"> PAGEREF _Toc178239245 \h </w:instrText>
        </w:r>
        <w:r>
          <w:rPr>
            <w:noProof/>
            <w:webHidden/>
          </w:rPr>
        </w:r>
        <w:r>
          <w:rPr>
            <w:noProof/>
            <w:webHidden/>
          </w:rPr>
          <w:fldChar w:fldCharType="separate"/>
        </w:r>
        <w:r>
          <w:rPr>
            <w:noProof/>
            <w:webHidden/>
          </w:rPr>
          <w:t>38</w:t>
        </w:r>
        <w:r>
          <w:rPr>
            <w:noProof/>
            <w:webHidden/>
          </w:rPr>
          <w:fldChar w:fldCharType="end"/>
        </w:r>
      </w:hyperlink>
    </w:p>
    <w:p w14:paraId="275FF8F0" w14:textId="57A85850"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6" w:history="1">
        <w:r w:rsidRPr="00681E2F">
          <w:rPr>
            <w:rStyle w:val="Hyperlink"/>
            <w:noProof/>
            <w:highlight w:val="cyan"/>
          </w:rPr>
          <w:t xml:space="preserve">Table 3.3. Migratory birds that have the potential to occur within the </w:t>
        </w:r>
        <w:r w:rsidR="009E3AEF">
          <w:rPr>
            <w:rStyle w:val="Hyperlink"/>
            <w:noProof/>
            <w:highlight w:val="cyan"/>
          </w:rPr>
          <w:t>affected environment</w:t>
        </w:r>
        <w:r w:rsidRPr="00681E2F">
          <w:rPr>
            <w:rStyle w:val="Hyperlink"/>
            <w:noProof/>
            <w:highlight w:val="cyan"/>
          </w:rPr>
          <w:t>. Source: IPaC Report (Appendix C)</w:t>
        </w:r>
        <w:r>
          <w:rPr>
            <w:noProof/>
            <w:webHidden/>
          </w:rPr>
          <w:tab/>
        </w:r>
        <w:r>
          <w:rPr>
            <w:noProof/>
            <w:webHidden/>
          </w:rPr>
          <w:fldChar w:fldCharType="begin"/>
        </w:r>
        <w:r>
          <w:rPr>
            <w:noProof/>
            <w:webHidden/>
          </w:rPr>
          <w:instrText xml:space="preserve"> PAGEREF _Toc178239246 \h </w:instrText>
        </w:r>
        <w:r>
          <w:rPr>
            <w:noProof/>
            <w:webHidden/>
          </w:rPr>
        </w:r>
        <w:r>
          <w:rPr>
            <w:noProof/>
            <w:webHidden/>
          </w:rPr>
          <w:fldChar w:fldCharType="separate"/>
        </w:r>
        <w:r>
          <w:rPr>
            <w:noProof/>
            <w:webHidden/>
          </w:rPr>
          <w:t>39</w:t>
        </w:r>
        <w:r>
          <w:rPr>
            <w:noProof/>
            <w:webHidden/>
          </w:rPr>
          <w:fldChar w:fldCharType="end"/>
        </w:r>
      </w:hyperlink>
    </w:p>
    <w:p w14:paraId="27DDDBC4" w14:textId="5505DFCA"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7" w:history="1">
        <w:r w:rsidRPr="00A5544C">
          <w:rPr>
            <w:rStyle w:val="Hyperlink"/>
            <w:noProof/>
            <w:highlight w:val="cyan"/>
          </w:rPr>
          <w:t>Table 3.4. Bald and Golden Eagle Protection Act species that have the potential to occur within the project area. Source: IPaC Report (Appendix C)</w:t>
        </w:r>
        <w:r w:rsidRPr="00A5544C">
          <w:rPr>
            <w:noProof/>
            <w:webHidden/>
          </w:rPr>
          <w:tab/>
        </w:r>
        <w:r w:rsidRPr="00A5544C">
          <w:rPr>
            <w:noProof/>
            <w:webHidden/>
          </w:rPr>
          <w:fldChar w:fldCharType="begin"/>
        </w:r>
        <w:r w:rsidRPr="00A5544C">
          <w:rPr>
            <w:noProof/>
            <w:webHidden/>
          </w:rPr>
          <w:instrText xml:space="preserve"> PAGEREF _Toc178239247 \h </w:instrText>
        </w:r>
        <w:r w:rsidRPr="00A5544C">
          <w:rPr>
            <w:noProof/>
            <w:webHidden/>
          </w:rPr>
        </w:r>
        <w:r w:rsidRPr="00A5544C">
          <w:rPr>
            <w:noProof/>
            <w:webHidden/>
          </w:rPr>
          <w:fldChar w:fldCharType="separate"/>
        </w:r>
        <w:r w:rsidRPr="00A5544C">
          <w:rPr>
            <w:noProof/>
            <w:webHidden/>
          </w:rPr>
          <w:t>39</w:t>
        </w:r>
        <w:r w:rsidRPr="00A5544C">
          <w:rPr>
            <w:noProof/>
            <w:webHidden/>
          </w:rPr>
          <w:fldChar w:fldCharType="end"/>
        </w:r>
      </w:hyperlink>
    </w:p>
    <w:p w14:paraId="0544BA1C" w14:textId="6640EF8C"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8" w:history="1">
        <w:r w:rsidRPr="00681E2F">
          <w:rPr>
            <w:rStyle w:val="Hyperlink"/>
            <w:noProof/>
            <w:highlight w:val="cyan"/>
          </w:rPr>
          <w:t xml:space="preserve">Table 3.5. Marine Mammals with the potential to occur in the </w:t>
        </w:r>
        <w:r w:rsidR="009E3AEF">
          <w:rPr>
            <w:rStyle w:val="Hyperlink"/>
            <w:noProof/>
            <w:highlight w:val="cyan"/>
          </w:rPr>
          <w:t>affected environment</w:t>
        </w:r>
        <w:r w:rsidRPr="00681E2F">
          <w:rPr>
            <w:rStyle w:val="Hyperlink"/>
            <w:noProof/>
            <w:highlight w:val="cyan"/>
          </w:rPr>
          <w:t>.</w:t>
        </w:r>
        <w:r>
          <w:rPr>
            <w:noProof/>
            <w:webHidden/>
          </w:rPr>
          <w:tab/>
        </w:r>
        <w:r>
          <w:rPr>
            <w:noProof/>
            <w:webHidden/>
          </w:rPr>
          <w:fldChar w:fldCharType="begin"/>
        </w:r>
        <w:r>
          <w:rPr>
            <w:noProof/>
            <w:webHidden/>
          </w:rPr>
          <w:instrText xml:space="preserve"> PAGEREF _Toc178239248 \h </w:instrText>
        </w:r>
        <w:r>
          <w:rPr>
            <w:noProof/>
            <w:webHidden/>
          </w:rPr>
        </w:r>
        <w:r>
          <w:rPr>
            <w:noProof/>
            <w:webHidden/>
          </w:rPr>
          <w:fldChar w:fldCharType="separate"/>
        </w:r>
        <w:r>
          <w:rPr>
            <w:noProof/>
            <w:webHidden/>
          </w:rPr>
          <w:t>40</w:t>
        </w:r>
        <w:r>
          <w:rPr>
            <w:noProof/>
            <w:webHidden/>
          </w:rPr>
          <w:fldChar w:fldCharType="end"/>
        </w:r>
      </w:hyperlink>
    </w:p>
    <w:p w14:paraId="38A477B9" w14:textId="07D97E60"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49" w:history="1">
        <w:r w:rsidRPr="00681E2F">
          <w:rPr>
            <w:rStyle w:val="Hyperlink"/>
            <w:noProof/>
            <w:highlight w:val="cyan"/>
          </w:rPr>
          <w:t xml:space="preserve">Table 3.6. Fish with Essential Fish Habitat in </w:t>
        </w:r>
        <w:r w:rsidR="009E3AEF">
          <w:rPr>
            <w:rStyle w:val="Hyperlink"/>
            <w:noProof/>
            <w:highlight w:val="cyan"/>
          </w:rPr>
          <w:t>affected environment</w:t>
        </w:r>
        <w:r w:rsidRPr="00681E2F">
          <w:rPr>
            <w:rStyle w:val="Hyperlink"/>
            <w:noProof/>
            <w:highlight w:val="cyan"/>
          </w:rPr>
          <w:t>.</w:t>
        </w:r>
        <w:r>
          <w:rPr>
            <w:noProof/>
            <w:webHidden/>
          </w:rPr>
          <w:tab/>
        </w:r>
        <w:r>
          <w:rPr>
            <w:noProof/>
            <w:webHidden/>
          </w:rPr>
          <w:fldChar w:fldCharType="begin"/>
        </w:r>
        <w:r>
          <w:rPr>
            <w:noProof/>
            <w:webHidden/>
          </w:rPr>
          <w:instrText xml:space="preserve"> PAGEREF _Toc178239249 \h </w:instrText>
        </w:r>
        <w:r>
          <w:rPr>
            <w:noProof/>
            <w:webHidden/>
          </w:rPr>
        </w:r>
        <w:r>
          <w:rPr>
            <w:noProof/>
            <w:webHidden/>
          </w:rPr>
          <w:fldChar w:fldCharType="separate"/>
        </w:r>
        <w:r>
          <w:rPr>
            <w:noProof/>
            <w:webHidden/>
          </w:rPr>
          <w:t>41</w:t>
        </w:r>
        <w:r>
          <w:rPr>
            <w:noProof/>
            <w:webHidden/>
          </w:rPr>
          <w:fldChar w:fldCharType="end"/>
        </w:r>
      </w:hyperlink>
    </w:p>
    <w:p w14:paraId="1891CCDA" w14:textId="75EA0604" w:rsidR="00110713" w:rsidRDefault="00110713">
      <w:pPr>
        <w:pStyle w:val="TableofFigures"/>
        <w:tabs>
          <w:tab w:val="right" w:leader="dot" w:pos="9350"/>
        </w:tabs>
        <w:rPr>
          <w:rFonts w:eastAsiaTheme="minorEastAsia" w:cstheme="minorBidi"/>
          <w:b w:val="0"/>
          <w:smallCaps w:val="0"/>
          <w:noProof/>
          <w:kern w:val="2"/>
          <w:szCs w:val="24"/>
          <w14:ligatures w14:val="standardContextual"/>
        </w:rPr>
      </w:pPr>
      <w:hyperlink w:anchor="_Toc178239250" w:history="1">
        <w:r w:rsidRPr="00681E2F">
          <w:rPr>
            <w:rStyle w:val="Hyperlink"/>
            <w:bCs/>
            <w:noProof/>
            <w:highlight w:val="cyan"/>
          </w:rPr>
          <w:t>Table 6.</w:t>
        </w:r>
        <w:r w:rsidRPr="00681E2F">
          <w:rPr>
            <w:rStyle w:val="Hyperlink"/>
            <w:noProof/>
            <w:highlight w:val="cyan"/>
          </w:rPr>
          <w:t xml:space="preserve"> Predicted noise levels for construction equipment. Source: OSHA 2011</w:t>
        </w:r>
        <w:r>
          <w:rPr>
            <w:noProof/>
            <w:webHidden/>
          </w:rPr>
          <w:tab/>
        </w:r>
        <w:r>
          <w:rPr>
            <w:noProof/>
            <w:webHidden/>
          </w:rPr>
          <w:fldChar w:fldCharType="begin"/>
        </w:r>
        <w:r>
          <w:rPr>
            <w:noProof/>
            <w:webHidden/>
          </w:rPr>
          <w:instrText xml:space="preserve"> PAGEREF _Toc178239250 \h </w:instrText>
        </w:r>
        <w:r>
          <w:rPr>
            <w:noProof/>
            <w:webHidden/>
          </w:rPr>
        </w:r>
        <w:r>
          <w:rPr>
            <w:noProof/>
            <w:webHidden/>
          </w:rPr>
          <w:fldChar w:fldCharType="separate"/>
        </w:r>
        <w:r>
          <w:rPr>
            <w:noProof/>
            <w:webHidden/>
          </w:rPr>
          <w:t>52</w:t>
        </w:r>
        <w:r>
          <w:rPr>
            <w:noProof/>
            <w:webHidden/>
          </w:rPr>
          <w:fldChar w:fldCharType="end"/>
        </w:r>
      </w:hyperlink>
    </w:p>
    <w:p w14:paraId="1ABFFD7B" w14:textId="0C80F724" w:rsidR="00AD26CE" w:rsidRDefault="00110713" w:rsidP="000B0F0A">
      <w:pPr>
        <w:pStyle w:val="TableofFigures"/>
        <w:tabs>
          <w:tab w:val="right" w:leader="dot" w:pos="9350"/>
        </w:tabs>
        <w:rPr>
          <w:bCs/>
          <w:caps/>
          <w:sz w:val="22"/>
          <w:szCs w:val="22"/>
        </w:rPr>
      </w:pPr>
      <w:hyperlink w:anchor="_Toc178239251" w:history="1">
        <w:r w:rsidRPr="00681E2F">
          <w:rPr>
            <w:rStyle w:val="Hyperlink"/>
            <w:noProof/>
            <w:highlight w:val="cyan"/>
          </w:rPr>
          <w:t>Table 4.2. Effects summary</w:t>
        </w:r>
        <w:r>
          <w:rPr>
            <w:noProof/>
            <w:webHidden/>
          </w:rPr>
          <w:tab/>
        </w:r>
        <w:r>
          <w:rPr>
            <w:noProof/>
            <w:webHidden/>
          </w:rPr>
          <w:fldChar w:fldCharType="begin"/>
        </w:r>
        <w:r>
          <w:rPr>
            <w:noProof/>
            <w:webHidden/>
          </w:rPr>
          <w:instrText xml:space="preserve"> PAGEREF _Toc178239251 \h </w:instrText>
        </w:r>
        <w:r>
          <w:rPr>
            <w:noProof/>
            <w:webHidden/>
          </w:rPr>
        </w:r>
        <w:r>
          <w:rPr>
            <w:noProof/>
            <w:webHidden/>
          </w:rPr>
          <w:fldChar w:fldCharType="separate"/>
        </w:r>
        <w:r>
          <w:rPr>
            <w:noProof/>
            <w:webHidden/>
          </w:rPr>
          <w:t>74</w:t>
        </w:r>
        <w:r>
          <w:rPr>
            <w:noProof/>
            <w:webHidden/>
          </w:rPr>
          <w:fldChar w:fldCharType="end"/>
        </w:r>
      </w:hyperlink>
      <w:r w:rsidR="00600860">
        <w:fldChar w:fldCharType="end"/>
      </w:r>
      <w:r w:rsidR="00AD26CE">
        <w:rPr>
          <w:bCs/>
          <w:caps/>
          <w:sz w:val="22"/>
          <w:szCs w:val="22"/>
        </w:rPr>
        <w:br w:type="page"/>
      </w:r>
    </w:p>
    <w:p w14:paraId="1C8865E6" w14:textId="192FB0B4" w:rsidR="00EB4233" w:rsidRPr="00164D17" w:rsidRDefault="0053027C" w:rsidP="009D73DF">
      <w:pPr>
        <w:pStyle w:val="Heading1"/>
        <w:numPr>
          <w:ilvl w:val="0"/>
          <w:numId w:val="0"/>
        </w:numPr>
        <w:ind w:left="360" w:hanging="360"/>
      </w:pPr>
      <w:bookmarkStart w:id="10" w:name="_Toc220672910"/>
      <w:r w:rsidRPr="00164D17">
        <w:lastRenderedPageBreak/>
        <w:t>Acronyms</w:t>
      </w:r>
      <w:bookmarkEnd w:id="0"/>
      <w:bookmarkEnd w:id="1"/>
      <w:bookmarkEnd w:id="2"/>
      <w:bookmarkEnd w:id="3"/>
      <w:bookmarkEnd w:id="4"/>
      <w:bookmarkEnd w:id="5"/>
      <w:bookmarkEnd w:id="6"/>
      <w:bookmarkEnd w:id="10"/>
    </w:p>
    <w:p w14:paraId="0FBAD943" w14:textId="77777777" w:rsidR="00EF5A6B" w:rsidRPr="00C1235E" w:rsidRDefault="00EF5A6B" w:rsidP="00DA5758">
      <w:pPr>
        <w:pStyle w:val="Guidancetext"/>
      </w:pPr>
      <w:bookmarkStart w:id="11" w:name="_Toc31095218"/>
      <w:bookmarkStart w:id="12" w:name="_Toc31198053"/>
      <w:bookmarkStart w:id="13" w:name="_Toc31198125"/>
      <w:bookmarkStart w:id="14" w:name="_Toc31198269"/>
      <w:bookmarkStart w:id="15" w:name="_Toc31198776"/>
      <w:bookmarkStart w:id="16" w:name="_Toc31199699"/>
      <w:r w:rsidRPr="00C1235E">
        <w:t>Review the acronym list prior to finishing the Draft EA</w:t>
      </w:r>
      <w:r>
        <w:t>.</w:t>
      </w:r>
      <w:r w:rsidRPr="00C1235E">
        <w:t xml:space="preserve"> </w:t>
      </w:r>
      <w:r>
        <w:t>A</w:t>
      </w:r>
      <w:r w:rsidRPr="00C1235E">
        <w:t>dd any project-specific acronyms not included on this list and remove any unused acronyms.</w:t>
      </w:r>
    </w:p>
    <w:p w14:paraId="2E7ED81D" w14:textId="77777777" w:rsidR="007921FD" w:rsidRDefault="007921FD" w:rsidP="006F30BB">
      <w:pPr>
        <w:spacing w:after="0"/>
        <w:contextualSpacing/>
        <w:rPr>
          <w:sz w:val="22"/>
          <w:szCs w:val="22"/>
        </w:rPr>
      </w:pPr>
    </w:p>
    <w:tbl>
      <w:tblPr>
        <w:tblW w:w="0" w:type="auto"/>
        <w:tblLook w:val="04A0" w:firstRow="1" w:lastRow="0" w:firstColumn="1" w:lastColumn="0" w:noHBand="0" w:noVBand="1"/>
      </w:tblPr>
      <w:tblGrid>
        <w:gridCol w:w="1550"/>
        <w:gridCol w:w="7810"/>
      </w:tblGrid>
      <w:tr w:rsidR="00EF5A6B" w:rsidRPr="008D256C" w14:paraId="5D683A18" w14:textId="77777777" w:rsidTr="00886CDB">
        <w:tc>
          <w:tcPr>
            <w:tcW w:w="1550" w:type="dxa"/>
          </w:tcPr>
          <w:p w14:paraId="5CD56B0A" w14:textId="77777777" w:rsidR="00EF5A6B" w:rsidRPr="008D256C" w:rsidRDefault="00EF5A6B" w:rsidP="00886CDB">
            <w:pPr>
              <w:spacing w:after="0"/>
              <w:contextualSpacing/>
              <w:rPr>
                <w:sz w:val="22"/>
                <w:szCs w:val="22"/>
              </w:rPr>
            </w:pPr>
            <w:r w:rsidRPr="008D256C">
              <w:rPr>
                <w:sz w:val="22"/>
                <w:szCs w:val="22"/>
              </w:rPr>
              <w:t>CAA</w:t>
            </w:r>
          </w:p>
        </w:tc>
        <w:tc>
          <w:tcPr>
            <w:tcW w:w="7810" w:type="dxa"/>
          </w:tcPr>
          <w:p w14:paraId="0278552C" w14:textId="77777777" w:rsidR="00EF5A6B" w:rsidRPr="008D256C" w:rsidRDefault="00EF5A6B" w:rsidP="00886CDB">
            <w:pPr>
              <w:spacing w:after="0"/>
              <w:contextualSpacing/>
              <w:rPr>
                <w:sz w:val="22"/>
                <w:szCs w:val="22"/>
              </w:rPr>
            </w:pPr>
            <w:r w:rsidRPr="008D256C">
              <w:rPr>
                <w:sz w:val="22"/>
                <w:szCs w:val="22"/>
              </w:rPr>
              <w:t>Clean Air Act</w:t>
            </w:r>
          </w:p>
        </w:tc>
      </w:tr>
      <w:tr w:rsidR="00EF5A6B" w:rsidRPr="00C0364F" w14:paraId="14E7C71C" w14:textId="77777777" w:rsidTr="00886CDB">
        <w:tc>
          <w:tcPr>
            <w:tcW w:w="1550" w:type="dxa"/>
          </w:tcPr>
          <w:p w14:paraId="0289A502" w14:textId="77777777" w:rsidR="00EF5A6B" w:rsidRPr="008D256C" w:rsidRDefault="00EF5A6B" w:rsidP="00886CDB">
            <w:pPr>
              <w:spacing w:after="0"/>
              <w:contextualSpacing/>
              <w:rPr>
                <w:sz w:val="22"/>
                <w:szCs w:val="22"/>
              </w:rPr>
            </w:pPr>
            <w:r>
              <w:rPr>
                <w:sz w:val="22"/>
                <w:szCs w:val="22"/>
              </w:rPr>
              <w:t>CERCLA</w:t>
            </w:r>
          </w:p>
        </w:tc>
        <w:tc>
          <w:tcPr>
            <w:tcW w:w="7810" w:type="dxa"/>
          </w:tcPr>
          <w:p w14:paraId="758BF29F" w14:textId="77777777" w:rsidR="00EF5A6B" w:rsidRPr="00C0364F" w:rsidRDefault="00EF5A6B" w:rsidP="00886CDB">
            <w:pPr>
              <w:spacing w:after="0"/>
              <w:contextualSpacing/>
              <w:rPr>
                <w:sz w:val="22"/>
                <w:szCs w:val="22"/>
              </w:rPr>
            </w:pPr>
            <w:r w:rsidRPr="00CF47A8">
              <w:rPr>
                <w:color w:val="000000"/>
                <w:sz w:val="22"/>
                <w:szCs w:val="22"/>
              </w:rPr>
              <w:t>Comprehensive Environmental Response, Compensation, and Liability Act</w:t>
            </w:r>
          </w:p>
        </w:tc>
      </w:tr>
      <w:tr w:rsidR="00EF5A6B" w:rsidRPr="008D256C" w14:paraId="42811E98" w14:textId="77777777" w:rsidTr="00886CDB">
        <w:trPr>
          <w:trHeight w:val="198"/>
        </w:trPr>
        <w:tc>
          <w:tcPr>
            <w:tcW w:w="1550" w:type="dxa"/>
          </w:tcPr>
          <w:p w14:paraId="1ACE45A1" w14:textId="77777777" w:rsidR="00EF5A6B" w:rsidRPr="008D256C" w:rsidRDefault="00EF5A6B" w:rsidP="00886CDB">
            <w:pPr>
              <w:spacing w:after="0"/>
              <w:contextualSpacing/>
              <w:rPr>
                <w:sz w:val="22"/>
                <w:szCs w:val="22"/>
              </w:rPr>
            </w:pPr>
            <w:r w:rsidRPr="008D256C">
              <w:rPr>
                <w:sz w:val="22"/>
                <w:szCs w:val="22"/>
              </w:rPr>
              <w:t>CFR</w:t>
            </w:r>
          </w:p>
        </w:tc>
        <w:tc>
          <w:tcPr>
            <w:tcW w:w="7810" w:type="dxa"/>
          </w:tcPr>
          <w:p w14:paraId="7651FDC3" w14:textId="77777777" w:rsidR="00EF5A6B" w:rsidRPr="008D256C" w:rsidRDefault="00EF5A6B" w:rsidP="00886CDB">
            <w:pPr>
              <w:spacing w:after="0"/>
              <w:contextualSpacing/>
              <w:rPr>
                <w:sz w:val="22"/>
                <w:szCs w:val="22"/>
              </w:rPr>
            </w:pPr>
            <w:r w:rsidRPr="008D256C">
              <w:rPr>
                <w:sz w:val="22"/>
                <w:szCs w:val="22"/>
              </w:rPr>
              <w:t xml:space="preserve">Code of </w:t>
            </w:r>
            <w:r>
              <w:rPr>
                <w:sz w:val="22"/>
                <w:szCs w:val="22"/>
              </w:rPr>
              <w:t>Federal Regulations</w:t>
            </w:r>
          </w:p>
        </w:tc>
      </w:tr>
      <w:tr w:rsidR="00EF5A6B" w:rsidRPr="008D256C" w14:paraId="3480C6DE" w14:textId="77777777" w:rsidTr="00886CDB">
        <w:tc>
          <w:tcPr>
            <w:tcW w:w="1550" w:type="dxa"/>
          </w:tcPr>
          <w:p w14:paraId="01B923E9" w14:textId="77777777" w:rsidR="00EF5A6B" w:rsidRPr="008D256C" w:rsidRDefault="00EF5A6B" w:rsidP="00886CDB">
            <w:pPr>
              <w:spacing w:after="0"/>
              <w:contextualSpacing/>
              <w:rPr>
                <w:sz w:val="22"/>
                <w:szCs w:val="22"/>
              </w:rPr>
            </w:pPr>
            <w:r w:rsidRPr="008D256C">
              <w:rPr>
                <w:sz w:val="22"/>
                <w:szCs w:val="22"/>
              </w:rPr>
              <w:t>CWA</w:t>
            </w:r>
          </w:p>
        </w:tc>
        <w:tc>
          <w:tcPr>
            <w:tcW w:w="7810" w:type="dxa"/>
          </w:tcPr>
          <w:p w14:paraId="36A35F03" w14:textId="77777777" w:rsidR="00EF5A6B" w:rsidRPr="008D256C" w:rsidRDefault="00EF5A6B" w:rsidP="00886CDB">
            <w:pPr>
              <w:spacing w:after="0"/>
              <w:contextualSpacing/>
              <w:rPr>
                <w:sz w:val="22"/>
                <w:szCs w:val="22"/>
              </w:rPr>
            </w:pPr>
            <w:r w:rsidRPr="008D256C">
              <w:rPr>
                <w:sz w:val="22"/>
                <w:szCs w:val="22"/>
              </w:rPr>
              <w:t>Clean Water Act</w:t>
            </w:r>
          </w:p>
        </w:tc>
      </w:tr>
      <w:tr w:rsidR="00EF5A6B" w:rsidRPr="008D256C" w14:paraId="37AC4F26" w14:textId="77777777" w:rsidTr="00886CDB">
        <w:tc>
          <w:tcPr>
            <w:tcW w:w="1550" w:type="dxa"/>
          </w:tcPr>
          <w:p w14:paraId="4B59F5C9" w14:textId="77777777" w:rsidR="00EF5A6B" w:rsidRPr="008D256C" w:rsidRDefault="00EF5A6B" w:rsidP="00886CDB">
            <w:pPr>
              <w:spacing w:after="0"/>
              <w:contextualSpacing/>
              <w:rPr>
                <w:sz w:val="22"/>
                <w:szCs w:val="22"/>
              </w:rPr>
            </w:pPr>
            <w:r w:rsidRPr="008D256C">
              <w:rPr>
                <w:sz w:val="22"/>
                <w:szCs w:val="22"/>
              </w:rPr>
              <w:t>dBA</w:t>
            </w:r>
          </w:p>
        </w:tc>
        <w:tc>
          <w:tcPr>
            <w:tcW w:w="7810" w:type="dxa"/>
          </w:tcPr>
          <w:p w14:paraId="5536F044" w14:textId="77777777" w:rsidR="00EF5A6B" w:rsidRPr="008D256C" w:rsidRDefault="00EF5A6B" w:rsidP="00886CDB">
            <w:pPr>
              <w:spacing w:after="0"/>
              <w:contextualSpacing/>
              <w:rPr>
                <w:sz w:val="22"/>
                <w:szCs w:val="22"/>
              </w:rPr>
            </w:pPr>
            <w:r w:rsidRPr="008D256C">
              <w:rPr>
                <w:sz w:val="22"/>
                <w:szCs w:val="22"/>
              </w:rPr>
              <w:t>A-Weighted Decibel</w:t>
            </w:r>
          </w:p>
        </w:tc>
      </w:tr>
      <w:tr w:rsidR="00EF5A6B" w:rsidRPr="008D256C" w14:paraId="49D22013" w14:textId="77777777" w:rsidTr="00886CDB">
        <w:tc>
          <w:tcPr>
            <w:tcW w:w="1550" w:type="dxa"/>
          </w:tcPr>
          <w:p w14:paraId="6865349A" w14:textId="77777777" w:rsidR="00EF5A6B" w:rsidRPr="008D256C" w:rsidRDefault="00EF5A6B" w:rsidP="00886CDB">
            <w:pPr>
              <w:spacing w:after="0"/>
              <w:contextualSpacing/>
              <w:rPr>
                <w:sz w:val="22"/>
                <w:szCs w:val="22"/>
              </w:rPr>
            </w:pPr>
            <w:r w:rsidRPr="008D256C">
              <w:rPr>
                <w:sz w:val="22"/>
                <w:szCs w:val="22"/>
              </w:rPr>
              <w:t>DNL</w:t>
            </w:r>
          </w:p>
        </w:tc>
        <w:tc>
          <w:tcPr>
            <w:tcW w:w="7810" w:type="dxa"/>
          </w:tcPr>
          <w:p w14:paraId="0D9FE2F2" w14:textId="77777777" w:rsidR="00EF5A6B" w:rsidRPr="008D256C" w:rsidRDefault="00EF5A6B" w:rsidP="00886CDB">
            <w:pPr>
              <w:spacing w:after="0"/>
              <w:contextualSpacing/>
              <w:rPr>
                <w:sz w:val="22"/>
                <w:szCs w:val="22"/>
              </w:rPr>
            </w:pPr>
            <w:r w:rsidRPr="008D256C">
              <w:rPr>
                <w:sz w:val="22"/>
                <w:szCs w:val="22"/>
              </w:rPr>
              <w:t>Day-Night Average A-weighted Sound Level</w:t>
            </w:r>
          </w:p>
        </w:tc>
      </w:tr>
      <w:tr w:rsidR="00EF5A6B" w:rsidRPr="008D256C" w14:paraId="70B71A4B" w14:textId="77777777" w:rsidTr="00886CDB">
        <w:tc>
          <w:tcPr>
            <w:tcW w:w="1550" w:type="dxa"/>
          </w:tcPr>
          <w:p w14:paraId="1D2561A8" w14:textId="77777777" w:rsidR="00EF5A6B" w:rsidRPr="008D256C" w:rsidRDefault="00EF5A6B" w:rsidP="00886CDB">
            <w:pPr>
              <w:spacing w:after="0"/>
              <w:contextualSpacing/>
              <w:rPr>
                <w:sz w:val="22"/>
                <w:szCs w:val="22"/>
              </w:rPr>
            </w:pPr>
            <w:r w:rsidRPr="008D256C">
              <w:rPr>
                <w:sz w:val="22"/>
                <w:szCs w:val="22"/>
              </w:rPr>
              <w:t>EA</w:t>
            </w:r>
          </w:p>
        </w:tc>
        <w:tc>
          <w:tcPr>
            <w:tcW w:w="7810" w:type="dxa"/>
          </w:tcPr>
          <w:p w14:paraId="3E201AF6" w14:textId="77777777" w:rsidR="00EF5A6B" w:rsidRPr="008D256C" w:rsidRDefault="00EF5A6B" w:rsidP="00886CDB">
            <w:pPr>
              <w:spacing w:after="0"/>
              <w:contextualSpacing/>
              <w:rPr>
                <w:sz w:val="22"/>
                <w:szCs w:val="22"/>
              </w:rPr>
            </w:pPr>
            <w:r w:rsidRPr="008D256C">
              <w:rPr>
                <w:sz w:val="22"/>
                <w:szCs w:val="22"/>
              </w:rPr>
              <w:t>Environmental Assessment</w:t>
            </w:r>
          </w:p>
        </w:tc>
      </w:tr>
      <w:tr w:rsidR="00EF5A6B" w:rsidRPr="008D256C" w14:paraId="0451F929" w14:textId="77777777" w:rsidTr="00886CDB">
        <w:tc>
          <w:tcPr>
            <w:tcW w:w="1550" w:type="dxa"/>
          </w:tcPr>
          <w:p w14:paraId="3B78A1AA" w14:textId="77777777" w:rsidR="00EF5A6B" w:rsidRPr="008D256C" w:rsidRDefault="00EF5A6B" w:rsidP="00886CDB">
            <w:pPr>
              <w:spacing w:after="0"/>
              <w:contextualSpacing/>
              <w:rPr>
                <w:sz w:val="22"/>
                <w:szCs w:val="22"/>
              </w:rPr>
            </w:pPr>
            <w:r w:rsidRPr="008D256C">
              <w:rPr>
                <w:sz w:val="22"/>
                <w:szCs w:val="22"/>
              </w:rPr>
              <w:t>EO</w:t>
            </w:r>
          </w:p>
        </w:tc>
        <w:tc>
          <w:tcPr>
            <w:tcW w:w="7810" w:type="dxa"/>
          </w:tcPr>
          <w:p w14:paraId="1DDEB853" w14:textId="77777777" w:rsidR="00EF5A6B" w:rsidRPr="008D256C" w:rsidRDefault="00EF5A6B" w:rsidP="00886CDB">
            <w:pPr>
              <w:spacing w:after="0"/>
              <w:contextualSpacing/>
              <w:rPr>
                <w:sz w:val="22"/>
                <w:szCs w:val="22"/>
              </w:rPr>
            </w:pPr>
            <w:r w:rsidRPr="008D256C">
              <w:rPr>
                <w:sz w:val="22"/>
                <w:szCs w:val="22"/>
              </w:rPr>
              <w:t>Executive Order</w:t>
            </w:r>
          </w:p>
        </w:tc>
      </w:tr>
      <w:tr w:rsidR="00EF5A6B" w:rsidRPr="008D256C" w14:paraId="7D39970D" w14:textId="77777777" w:rsidTr="00886CDB">
        <w:tc>
          <w:tcPr>
            <w:tcW w:w="1550" w:type="dxa"/>
          </w:tcPr>
          <w:p w14:paraId="57D0456D" w14:textId="77777777" w:rsidR="00EF5A6B" w:rsidRPr="008D256C" w:rsidRDefault="00EF5A6B" w:rsidP="00886CDB">
            <w:pPr>
              <w:spacing w:after="0"/>
              <w:contextualSpacing/>
              <w:rPr>
                <w:sz w:val="22"/>
                <w:szCs w:val="22"/>
              </w:rPr>
            </w:pPr>
            <w:r w:rsidRPr="008D256C">
              <w:rPr>
                <w:sz w:val="22"/>
                <w:szCs w:val="22"/>
              </w:rPr>
              <w:t>EPA</w:t>
            </w:r>
          </w:p>
        </w:tc>
        <w:tc>
          <w:tcPr>
            <w:tcW w:w="7810" w:type="dxa"/>
          </w:tcPr>
          <w:p w14:paraId="6C0454E4" w14:textId="77777777" w:rsidR="00EF5A6B" w:rsidRPr="008D256C" w:rsidRDefault="00EF5A6B" w:rsidP="00886CDB">
            <w:pPr>
              <w:spacing w:after="0"/>
              <w:contextualSpacing/>
              <w:rPr>
                <w:sz w:val="22"/>
                <w:szCs w:val="22"/>
              </w:rPr>
            </w:pPr>
            <w:r w:rsidRPr="008D256C">
              <w:rPr>
                <w:sz w:val="22"/>
                <w:szCs w:val="22"/>
              </w:rPr>
              <w:t>Environmental Protection Agency</w:t>
            </w:r>
          </w:p>
        </w:tc>
      </w:tr>
      <w:tr w:rsidR="00EF5A6B" w:rsidRPr="008D256C" w14:paraId="4B88EFA2" w14:textId="77777777" w:rsidTr="00886CDB">
        <w:tc>
          <w:tcPr>
            <w:tcW w:w="1550" w:type="dxa"/>
          </w:tcPr>
          <w:p w14:paraId="2564C10A" w14:textId="77777777" w:rsidR="00EF5A6B" w:rsidRPr="008D256C" w:rsidRDefault="00EF5A6B" w:rsidP="00886CDB">
            <w:pPr>
              <w:spacing w:after="0"/>
              <w:contextualSpacing/>
              <w:rPr>
                <w:sz w:val="22"/>
                <w:szCs w:val="22"/>
              </w:rPr>
            </w:pPr>
            <w:r w:rsidRPr="008D256C">
              <w:rPr>
                <w:sz w:val="22"/>
                <w:szCs w:val="22"/>
              </w:rPr>
              <w:t>ESA</w:t>
            </w:r>
          </w:p>
        </w:tc>
        <w:tc>
          <w:tcPr>
            <w:tcW w:w="7810" w:type="dxa"/>
          </w:tcPr>
          <w:p w14:paraId="254E6517" w14:textId="77777777" w:rsidR="00EF5A6B" w:rsidRPr="008D256C" w:rsidRDefault="00EF5A6B" w:rsidP="00886CDB">
            <w:pPr>
              <w:spacing w:after="0"/>
              <w:contextualSpacing/>
              <w:rPr>
                <w:sz w:val="22"/>
                <w:szCs w:val="22"/>
              </w:rPr>
            </w:pPr>
            <w:r w:rsidRPr="008D256C">
              <w:rPr>
                <w:sz w:val="22"/>
                <w:szCs w:val="22"/>
              </w:rPr>
              <w:t>Endangered Species Act</w:t>
            </w:r>
          </w:p>
        </w:tc>
      </w:tr>
      <w:tr w:rsidR="00EF5A6B" w:rsidRPr="008D256C" w14:paraId="08EA88E1" w14:textId="77777777" w:rsidTr="00886CDB">
        <w:tc>
          <w:tcPr>
            <w:tcW w:w="1550" w:type="dxa"/>
          </w:tcPr>
          <w:p w14:paraId="5F5DF03E" w14:textId="77777777" w:rsidR="00EF5A6B" w:rsidRPr="008D256C" w:rsidRDefault="00EF5A6B" w:rsidP="00886CDB">
            <w:pPr>
              <w:spacing w:after="0"/>
              <w:contextualSpacing/>
              <w:rPr>
                <w:sz w:val="22"/>
                <w:szCs w:val="22"/>
              </w:rPr>
            </w:pPr>
            <w:r w:rsidRPr="008D256C">
              <w:rPr>
                <w:sz w:val="22"/>
                <w:szCs w:val="22"/>
              </w:rPr>
              <w:t>FEMA</w:t>
            </w:r>
          </w:p>
        </w:tc>
        <w:tc>
          <w:tcPr>
            <w:tcW w:w="7810" w:type="dxa"/>
          </w:tcPr>
          <w:p w14:paraId="31D664EC" w14:textId="77777777" w:rsidR="00EF5A6B" w:rsidRPr="008D256C" w:rsidRDefault="00EF5A6B" w:rsidP="00886CDB">
            <w:pPr>
              <w:spacing w:after="0"/>
              <w:contextualSpacing/>
              <w:rPr>
                <w:sz w:val="22"/>
                <w:szCs w:val="22"/>
              </w:rPr>
            </w:pPr>
            <w:r w:rsidRPr="008D256C">
              <w:rPr>
                <w:sz w:val="22"/>
                <w:szCs w:val="22"/>
              </w:rPr>
              <w:t>Federal Emergency Management Agency</w:t>
            </w:r>
          </w:p>
        </w:tc>
      </w:tr>
      <w:tr w:rsidR="00EF5A6B" w:rsidRPr="008D256C" w14:paraId="7496140A" w14:textId="77777777" w:rsidTr="00886CDB">
        <w:tc>
          <w:tcPr>
            <w:tcW w:w="1550" w:type="dxa"/>
          </w:tcPr>
          <w:p w14:paraId="5B3A1D6D" w14:textId="77777777" w:rsidR="00EF5A6B" w:rsidRPr="008D256C" w:rsidRDefault="00EF5A6B" w:rsidP="00886CDB">
            <w:pPr>
              <w:spacing w:after="0"/>
              <w:contextualSpacing/>
              <w:rPr>
                <w:sz w:val="22"/>
                <w:szCs w:val="22"/>
              </w:rPr>
            </w:pPr>
            <w:r w:rsidRPr="008D256C">
              <w:rPr>
                <w:sz w:val="22"/>
                <w:szCs w:val="22"/>
              </w:rPr>
              <w:t>FICON</w:t>
            </w:r>
          </w:p>
        </w:tc>
        <w:tc>
          <w:tcPr>
            <w:tcW w:w="7810" w:type="dxa"/>
          </w:tcPr>
          <w:p w14:paraId="5F87B776" w14:textId="77777777" w:rsidR="00EF5A6B" w:rsidRPr="008D256C" w:rsidRDefault="00EF5A6B" w:rsidP="00886CDB">
            <w:pPr>
              <w:spacing w:after="0"/>
              <w:contextualSpacing/>
              <w:rPr>
                <w:sz w:val="22"/>
                <w:szCs w:val="22"/>
              </w:rPr>
            </w:pPr>
            <w:r w:rsidRPr="008D256C">
              <w:rPr>
                <w:sz w:val="22"/>
                <w:szCs w:val="22"/>
              </w:rPr>
              <w:t>Federal Interagency Committee on Noise</w:t>
            </w:r>
          </w:p>
        </w:tc>
      </w:tr>
      <w:tr w:rsidR="00EF5A6B" w:rsidRPr="008D256C" w14:paraId="292C0257" w14:textId="77777777" w:rsidTr="00886CDB">
        <w:tc>
          <w:tcPr>
            <w:tcW w:w="1550" w:type="dxa"/>
          </w:tcPr>
          <w:p w14:paraId="3C8BAC3C" w14:textId="77777777" w:rsidR="00EF5A6B" w:rsidRPr="008D256C" w:rsidRDefault="00EF5A6B" w:rsidP="00886CDB">
            <w:pPr>
              <w:spacing w:after="0"/>
              <w:contextualSpacing/>
              <w:rPr>
                <w:sz w:val="22"/>
                <w:szCs w:val="22"/>
              </w:rPr>
            </w:pPr>
            <w:r w:rsidRPr="008D256C">
              <w:rPr>
                <w:sz w:val="22"/>
                <w:szCs w:val="22"/>
              </w:rPr>
              <w:t>FPPA</w:t>
            </w:r>
          </w:p>
        </w:tc>
        <w:tc>
          <w:tcPr>
            <w:tcW w:w="7810" w:type="dxa"/>
          </w:tcPr>
          <w:p w14:paraId="555B4327" w14:textId="77777777" w:rsidR="00EF5A6B" w:rsidRPr="008D256C" w:rsidRDefault="00EF5A6B" w:rsidP="00886CDB">
            <w:pPr>
              <w:spacing w:after="0"/>
              <w:contextualSpacing/>
              <w:rPr>
                <w:sz w:val="22"/>
                <w:szCs w:val="22"/>
              </w:rPr>
            </w:pPr>
            <w:r w:rsidRPr="008D256C">
              <w:rPr>
                <w:sz w:val="22"/>
                <w:szCs w:val="22"/>
              </w:rPr>
              <w:t>Farmland Protection Policy Act</w:t>
            </w:r>
          </w:p>
        </w:tc>
      </w:tr>
      <w:tr w:rsidR="00EF5A6B" w:rsidRPr="008D256C" w14:paraId="7444BBC4" w14:textId="77777777" w:rsidTr="00886CDB">
        <w:tc>
          <w:tcPr>
            <w:tcW w:w="1550" w:type="dxa"/>
          </w:tcPr>
          <w:p w14:paraId="783C977D" w14:textId="77777777" w:rsidR="00EF5A6B" w:rsidRPr="008D256C" w:rsidRDefault="00EF5A6B" w:rsidP="00886CDB">
            <w:pPr>
              <w:spacing w:after="0"/>
              <w:contextualSpacing/>
              <w:rPr>
                <w:sz w:val="22"/>
                <w:szCs w:val="22"/>
              </w:rPr>
            </w:pPr>
            <w:r>
              <w:rPr>
                <w:sz w:val="22"/>
                <w:szCs w:val="22"/>
              </w:rPr>
              <w:t>GHG</w:t>
            </w:r>
          </w:p>
        </w:tc>
        <w:tc>
          <w:tcPr>
            <w:tcW w:w="7810" w:type="dxa"/>
          </w:tcPr>
          <w:p w14:paraId="478C812F" w14:textId="77777777" w:rsidR="00EF5A6B" w:rsidRPr="008D256C" w:rsidRDefault="00EF5A6B" w:rsidP="00886CDB">
            <w:pPr>
              <w:spacing w:after="0"/>
              <w:contextualSpacing/>
              <w:rPr>
                <w:sz w:val="22"/>
                <w:szCs w:val="22"/>
              </w:rPr>
            </w:pPr>
            <w:r>
              <w:rPr>
                <w:sz w:val="22"/>
                <w:szCs w:val="22"/>
              </w:rPr>
              <w:t>Greenhouse Gases</w:t>
            </w:r>
          </w:p>
        </w:tc>
      </w:tr>
      <w:tr w:rsidR="00EF5A6B" w:rsidRPr="008D256C" w14:paraId="1070248C" w14:textId="77777777" w:rsidTr="00886CDB">
        <w:tc>
          <w:tcPr>
            <w:tcW w:w="1550" w:type="dxa"/>
          </w:tcPr>
          <w:p w14:paraId="0BE44A4A" w14:textId="77777777" w:rsidR="00EF5A6B" w:rsidRPr="008D256C" w:rsidRDefault="00EF5A6B" w:rsidP="00886CDB">
            <w:pPr>
              <w:spacing w:after="0"/>
              <w:contextualSpacing/>
              <w:rPr>
                <w:sz w:val="22"/>
                <w:szCs w:val="22"/>
              </w:rPr>
            </w:pPr>
            <w:r w:rsidRPr="008D256C">
              <w:rPr>
                <w:sz w:val="22"/>
                <w:szCs w:val="22"/>
              </w:rPr>
              <w:t>IPaC</w:t>
            </w:r>
          </w:p>
        </w:tc>
        <w:tc>
          <w:tcPr>
            <w:tcW w:w="7810" w:type="dxa"/>
          </w:tcPr>
          <w:p w14:paraId="5002A491" w14:textId="77777777" w:rsidR="00EF5A6B" w:rsidRPr="008D256C" w:rsidRDefault="00EF5A6B" w:rsidP="00886CDB">
            <w:pPr>
              <w:spacing w:after="0"/>
              <w:contextualSpacing/>
              <w:rPr>
                <w:sz w:val="22"/>
                <w:szCs w:val="22"/>
              </w:rPr>
            </w:pPr>
            <w:r w:rsidRPr="008D256C">
              <w:rPr>
                <w:sz w:val="22"/>
                <w:szCs w:val="22"/>
              </w:rPr>
              <w:t>Information for Planning and Conservation</w:t>
            </w:r>
          </w:p>
        </w:tc>
      </w:tr>
      <w:tr w:rsidR="00EF5A6B" w:rsidRPr="008D256C" w14:paraId="2E048B6F" w14:textId="77777777" w:rsidTr="00886CDB">
        <w:tc>
          <w:tcPr>
            <w:tcW w:w="1550" w:type="dxa"/>
          </w:tcPr>
          <w:p w14:paraId="3936C87B" w14:textId="77777777" w:rsidR="00EF5A6B" w:rsidRPr="008D256C" w:rsidRDefault="00EF5A6B" w:rsidP="00886CDB">
            <w:pPr>
              <w:spacing w:after="0"/>
              <w:contextualSpacing/>
              <w:rPr>
                <w:sz w:val="22"/>
                <w:szCs w:val="22"/>
              </w:rPr>
            </w:pPr>
            <w:r w:rsidRPr="008D256C">
              <w:rPr>
                <w:sz w:val="22"/>
                <w:szCs w:val="22"/>
              </w:rPr>
              <w:t>MBTA</w:t>
            </w:r>
          </w:p>
        </w:tc>
        <w:tc>
          <w:tcPr>
            <w:tcW w:w="7810" w:type="dxa"/>
          </w:tcPr>
          <w:p w14:paraId="05B5E450" w14:textId="77777777" w:rsidR="00EF5A6B" w:rsidRPr="008D256C" w:rsidRDefault="00EF5A6B" w:rsidP="00886CDB">
            <w:pPr>
              <w:spacing w:after="0"/>
              <w:contextualSpacing/>
              <w:rPr>
                <w:sz w:val="22"/>
                <w:szCs w:val="22"/>
              </w:rPr>
            </w:pPr>
            <w:r w:rsidRPr="008D256C">
              <w:rPr>
                <w:sz w:val="22"/>
                <w:szCs w:val="22"/>
              </w:rPr>
              <w:t>Migratory Bird Treaty Act</w:t>
            </w:r>
          </w:p>
        </w:tc>
      </w:tr>
      <w:tr w:rsidR="00EF5A6B" w:rsidRPr="008D256C" w14:paraId="28FA7507" w14:textId="77777777" w:rsidTr="00886CDB">
        <w:tc>
          <w:tcPr>
            <w:tcW w:w="1550" w:type="dxa"/>
          </w:tcPr>
          <w:p w14:paraId="7F65E7E7" w14:textId="77777777" w:rsidR="00EF5A6B" w:rsidRPr="008D256C" w:rsidRDefault="00EF5A6B" w:rsidP="00886CDB">
            <w:pPr>
              <w:spacing w:after="0"/>
              <w:contextualSpacing/>
              <w:rPr>
                <w:sz w:val="22"/>
                <w:szCs w:val="22"/>
              </w:rPr>
            </w:pPr>
            <w:r>
              <w:rPr>
                <w:sz w:val="22"/>
                <w:szCs w:val="22"/>
              </w:rPr>
              <w:t>NBRC</w:t>
            </w:r>
          </w:p>
        </w:tc>
        <w:tc>
          <w:tcPr>
            <w:tcW w:w="7810" w:type="dxa"/>
          </w:tcPr>
          <w:p w14:paraId="037E8D2C" w14:textId="77777777" w:rsidR="00EF5A6B" w:rsidRPr="008D256C" w:rsidRDefault="00EF5A6B" w:rsidP="00886CDB">
            <w:pPr>
              <w:spacing w:after="0"/>
              <w:contextualSpacing/>
              <w:rPr>
                <w:sz w:val="22"/>
                <w:szCs w:val="22"/>
              </w:rPr>
            </w:pPr>
            <w:r>
              <w:rPr>
                <w:sz w:val="22"/>
                <w:szCs w:val="22"/>
              </w:rPr>
              <w:t>Northern Border Regional Commission</w:t>
            </w:r>
          </w:p>
        </w:tc>
      </w:tr>
      <w:tr w:rsidR="00EF5A6B" w:rsidRPr="008D256C" w14:paraId="68677822" w14:textId="77777777" w:rsidTr="00886CDB">
        <w:tc>
          <w:tcPr>
            <w:tcW w:w="1550" w:type="dxa"/>
          </w:tcPr>
          <w:p w14:paraId="2B684F2F" w14:textId="77777777" w:rsidR="00EF5A6B" w:rsidRPr="008D256C" w:rsidRDefault="00EF5A6B" w:rsidP="00886CDB">
            <w:pPr>
              <w:spacing w:after="0"/>
              <w:contextualSpacing/>
              <w:rPr>
                <w:sz w:val="22"/>
                <w:szCs w:val="22"/>
              </w:rPr>
            </w:pPr>
            <w:r w:rsidRPr="008D256C">
              <w:rPr>
                <w:sz w:val="22"/>
                <w:szCs w:val="22"/>
              </w:rPr>
              <w:t>NCA</w:t>
            </w:r>
          </w:p>
        </w:tc>
        <w:tc>
          <w:tcPr>
            <w:tcW w:w="7810" w:type="dxa"/>
          </w:tcPr>
          <w:p w14:paraId="5BB2760B" w14:textId="77777777" w:rsidR="00EF5A6B" w:rsidRPr="008D256C" w:rsidRDefault="00EF5A6B" w:rsidP="00886CDB">
            <w:pPr>
              <w:spacing w:after="0"/>
              <w:contextualSpacing/>
              <w:rPr>
                <w:sz w:val="22"/>
                <w:szCs w:val="22"/>
              </w:rPr>
            </w:pPr>
            <w:r w:rsidRPr="008D256C">
              <w:rPr>
                <w:sz w:val="22"/>
                <w:szCs w:val="22"/>
              </w:rPr>
              <w:t>Noise Control Act</w:t>
            </w:r>
          </w:p>
        </w:tc>
      </w:tr>
      <w:tr w:rsidR="00EF5A6B" w:rsidRPr="008D256C" w14:paraId="068537F4" w14:textId="77777777" w:rsidTr="00886CDB">
        <w:tc>
          <w:tcPr>
            <w:tcW w:w="1550" w:type="dxa"/>
          </w:tcPr>
          <w:p w14:paraId="64789F05" w14:textId="77777777" w:rsidR="00EF5A6B" w:rsidRPr="008D256C" w:rsidRDefault="00EF5A6B" w:rsidP="00886CDB">
            <w:pPr>
              <w:spacing w:after="0"/>
              <w:contextualSpacing/>
              <w:rPr>
                <w:sz w:val="22"/>
                <w:szCs w:val="22"/>
              </w:rPr>
            </w:pPr>
            <w:r w:rsidRPr="008D256C">
              <w:rPr>
                <w:sz w:val="22"/>
                <w:szCs w:val="22"/>
              </w:rPr>
              <w:t>NEPA</w:t>
            </w:r>
          </w:p>
        </w:tc>
        <w:tc>
          <w:tcPr>
            <w:tcW w:w="7810" w:type="dxa"/>
          </w:tcPr>
          <w:p w14:paraId="02796786" w14:textId="77777777" w:rsidR="00EF5A6B" w:rsidRPr="008D256C" w:rsidRDefault="00EF5A6B" w:rsidP="00886CDB">
            <w:pPr>
              <w:spacing w:after="0"/>
              <w:contextualSpacing/>
              <w:rPr>
                <w:sz w:val="22"/>
                <w:szCs w:val="22"/>
              </w:rPr>
            </w:pPr>
            <w:r w:rsidRPr="008D256C">
              <w:rPr>
                <w:sz w:val="22"/>
                <w:szCs w:val="22"/>
              </w:rPr>
              <w:t>National Environmental Policy Act</w:t>
            </w:r>
          </w:p>
        </w:tc>
      </w:tr>
      <w:tr w:rsidR="00EF5A6B" w:rsidRPr="008D256C" w14:paraId="673CA4A4" w14:textId="77777777" w:rsidTr="00886CDB">
        <w:tc>
          <w:tcPr>
            <w:tcW w:w="1550" w:type="dxa"/>
          </w:tcPr>
          <w:p w14:paraId="3FC04EEE" w14:textId="77777777" w:rsidR="00EF5A6B" w:rsidRPr="008D256C" w:rsidRDefault="00EF5A6B" w:rsidP="00886CDB">
            <w:pPr>
              <w:spacing w:after="0"/>
              <w:contextualSpacing/>
              <w:rPr>
                <w:sz w:val="22"/>
                <w:szCs w:val="22"/>
              </w:rPr>
            </w:pPr>
            <w:r w:rsidRPr="008D256C">
              <w:rPr>
                <w:sz w:val="22"/>
                <w:szCs w:val="22"/>
              </w:rPr>
              <w:t>NFIP</w:t>
            </w:r>
          </w:p>
        </w:tc>
        <w:tc>
          <w:tcPr>
            <w:tcW w:w="7810" w:type="dxa"/>
          </w:tcPr>
          <w:p w14:paraId="4FA0CF47" w14:textId="77777777" w:rsidR="00EF5A6B" w:rsidRPr="008D256C" w:rsidRDefault="00EF5A6B" w:rsidP="00886CDB">
            <w:pPr>
              <w:spacing w:after="0"/>
              <w:contextualSpacing/>
              <w:rPr>
                <w:sz w:val="22"/>
                <w:szCs w:val="22"/>
              </w:rPr>
            </w:pPr>
            <w:r w:rsidRPr="008D256C">
              <w:rPr>
                <w:sz w:val="22"/>
                <w:szCs w:val="22"/>
              </w:rPr>
              <w:t>National Flood Insurance Program</w:t>
            </w:r>
          </w:p>
        </w:tc>
      </w:tr>
      <w:tr w:rsidR="00EF5A6B" w:rsidRPr="008D256C" w14:paraId="622F1E52" w14:textId="77777777" w:rsidTr="00886CDB">
        <w:tc>
          <w:tcPr>
            <w:tcW w:w="1550" w:type="dxa"/>
          </w:tcPr>
          <w:p w14:paraId="1C851D38" w14:textId="77777777" w:rsidR="00EF5A6B" w:rsidRPr="008D256C" w:rsidRDefault="00EF5A6B" w:rsidP="00886CDB">
            <w:pPr>
              <w:spacing w:after="0"/>
              <w:contextualSpacing/>
              <w:rPr>
                <w:sz w:val="22"/>
                <w:szCs w:val="22"/>
              </w:rPr>
            </w:pPr>
            <w:r w:rsidRPr="008D256C">
              <w:rPr>
                <w:sz w:val="22"/>
                <w:szCs w:val="22"/>
              </w:rPr>
              <w:t>NHPA</w:t>
            </w:r>
          </w:p>
        </w:tc>
        <w:tc>
          <w:tcPr>
            <w:tcW w:w="7810" w:type="dxa"/>
          </w:tcPr>
          <w:p w14:paraId="39BEA790" w14:textId="77777777" w:rsidR="00EF5A6B" w:rsidRPr="008D256C" w:rsidRDefault="00EF5A6B" w:rsidP="00886CDB">
            <w:pPr>
              <w:spacing w:after="0"/>
              <w:contextualSpacing/>
              <w:rPr>
                <w:sz w:val="22"/>
                <w:szCs w:val="22"/>
              </w:rPr>
            </w:pPr>
            <w:r w:rsidRPr="008D256C">
              <w:rPr>
                <w:sz w:val="22"/>
                <w:szCs w:val="22"/>
              </w:rPr>
              <w:t>National Historic Preservation Act</w:t>
            </w:r>
          </w:p>
        </w:tc>
      </w:tr>
      <w:tr w:rsidR="00EF5A6B" w:rsidRPr="008D256C" w14:paraId="7F75CF59" w14:textId="77777777" w:rsidTr="00886CDB">
        <w:tc>
          <w:tcPr>
            <w:tcW w:w="1550" w:type="dxa"/>
          </w:tcPr>
          <w:p w14:paraId="44AB15EB" w14:textId="77777777" w:rsidR="00EF5A6B" w:rsidRPr="008D256C" w:rsidRDefault="00EF5A6B" w:rsidP="00886CDB">
            <w:pPr>
              <w:spacing w:after="0"/>
              <w:contextualSpacing/>
              <w:rPr>
                <w:sz w:val="22"/>
                <w:szCs w:val="22"/>
              </w:rPr>
            </w:pPr>
            <w:r>
              <w:rPr>
                <w:sz w:val="22"/>
                <w:szCs w:val="22"/>
              </w:rPr>
              <w:t>NMFS</w:t>
            </w:r>
          </w:p>
        </w:tc>
        <w:tc>
          <w:tcPr>
            <w:tcW w:w="7810" w:type="dxa"/>
          </w:tcPr>
          <w:p w14:paraId="7274A1F3" w14:textId="77777777" w:rsidR="00EF5A6B" w:rsidRPr="008D256C" w:rsidRDefault="00EF5A6B" w:rsidP="00886CDB">
            <w:pPr>
              <w:spacing w:after="0"/>
              <w:contextualSpacing/>
              <w:rPr>
                <w:sz w:val="22"/>
                <w:szCs w:val="22"/>
              </w:rPr>
            </w:pPr>
            <w:r>
              <w:rPr>
                <w:sz w:val="22"/>
                <w:szCs w:val="22"/>
              </w:rPr>
              <w:t>National Marine Fisheries Service</w:t>
            </w:r>
          </w:p>
        </w:tc>
      </w:tr>
      <w:tr w:rsidR="00EF5A6B" w:rsidRPr="001633A2" w14:paraId="47004179" w14:textId="77777777" w:rsidTr="00886CDB">
        <w:tc>
          <w:tcPr>
            <w:tcW w:w="1550" w:type="dxa"/>
          </w:tcPr>
          <w:p w14:paraId="65A09512" w14:textId="77777777" w:rsidR="00EF5A6B" w:rsidRPr="008D256C" w:rsidRDefault="00EF5A6B" w:rsidP="00886CDB">
            <w:pPr>
              <w:spacing w:after="0"/>
              <w:contextualSpacing/>
              <w:rPr>
                <w:sz w:val="22"/>
                <w:szCs w:val="22"/>
              </w:rPr>
            </w:pPr>
            <w:r w:rsidRPr="008D256C">
              <w:rPr>
                <w:sz w:val="22"/>
                <w:szCs w:val="22"/>
              </w:rPr>
              <w:t>NPDES</w:t>
            </w:r>
          </w:p>
        </w:tc>
        <w:tc>
          <w:tcPr>
            <w:tcW w:w="7810" w:type="dxa"/>
          </w:tcPr>
          <w:p w14:paraId="5C83CA99" w14:textId="77777777" w:rsidR="00EF5A6B" w:rsidRPr="001633A2" w:rsidRDefault="00EF5A6B" w:rsidP="00886CDB">
            <w:pPr>
              <w:spacing w:after="0"/>
              <w:contextualSpacing/>
              <w:rPr>
                <w:sz w:val="22"/>
                <w:szCs w:val="22"/>
              </w:rPr>
            </w:pPr>
            <w:r w:rsidRPr="001633A2">
              <w:rPr>
                <w:sz w:val="22"/>
                <w:szCs w:val="22"/>
              </w:rPr>
              <w:t>National Pollutant Discharge Elimination System</w:t>
            </w:r>
          </w:p>
        </w:tc>
      </w:tr>
      <w:tr w:rsidR="00EF5A6B" w:rsidRPr="008D256C" w14:paraId="303EFBF3" w14:textId="77777777" w:rsidTr="00886CDB">
        <w:tc>
          <w:tcPr>
            <w:tcW w:w="1550" w:type="dxa"/>
          </w:tcPr>
          <w:p w14:paraId="6FDC9C64" w14:textId="77777777" w:rsidR="00EF5A6B" w:rsidRPr="008D256C" w:rsidRDefault="00EF5A6B" w:rsidP="00886CDB">
            <w:pPr>
              <w:spacing w:after="0"/>
              <w:contextualSpacing/>
              <w:rPr>
                <w:sz w:val="22"/>
                <w:szCs w:val="22"/>
              </w:rPr>
            </w:pPr>
            <w:r w:rsidRPr="008D256C">
              <w:rPr>
                <w:sz w:val="22"/>
                <w:szCs w:val="22"/>
              </w:rPr>
              <w:t>NRHP</w:t>
            </w:r>
          </w:p>
        </w:tc>
        <w:tc>
          <w:tcPr>
            <w:tcW w:w="7810" w:type="dxa"/>
          </w:tcPr>
          <w:p w14:paraId="7D689592" w14:textId="77777777" w:rsidR="00EF5A6B" w:rsidRPr="008D256C" w:rsidRDefault="00EF5A6B" w:rsidP="00886CDB">
            <w:pPr>
              <w:spacing w:after="0"/>
              <w:contextualSpacing/>
              <w:rPr>
                <w:sz w:val="22"/>
                <w:szCs w:val="22"/>
              </w:rPr>
            </w:pPr>
            <w:r w:rsidRPr="008D256C">
              <w:rPr>
                <w:sz w:val="22"/>
                <w:szCs w:val="22"/>
              </w:rPr>
              <w:t>National Register of Historic Places</w:t>
            </w:r>
          </w:p>
        </w:tc>
      </w:tr>
      <w:tr w:rsidR="00EF5A6B" w:rsidRPr="008D256C" w14:paraId="1B7ECFD2" w14:textId="77777777" w:rsidTr="00886CDB">
        <w:tc>
          <w:tcPr>
            <w:tcW w:w="1550" w:type="dxa"/>
          </w:tcPr>
          <w:p w14:paraId="7B546121" w14:textId="77777777" w:rsidR="00EF5A6B" w:rsidRPr="008D256C" w:rsidRDefault="00EF5A6B" w:rsidP="00886CDB">
            <w:pPr>
              <w:spacing w:after="0"/>
              <w:contextualSpacing/>
              <w:rPr>
                <w:sz w:val="22"/>
                <w:szCs w:val="22"/>
              </w:rPr>
            </w:pPr>
            <w:r w:rsidRPr="008D256C">
              <w:rPr>
                <w:sz w:val="22"/>
                <w:szCs w:val="22"/>
              </w:rPr>
              <w:t>NRI</w:t>
            </w:r>
          </w:p>
        </w:tc>
        <w:tc>
          <w:tcPr>
            <w:tcW w:w="7810" w:type="dxa"/>
          </w:tcPr>
          <w:p w14:paraId="6F1F369B" w14:textId="77777777" w:rsidR="00EF5A6B" w:rsidRPr="008D256C" w:rsidRDefault="00EF5A6B" w:rsidP="00886CDB">
            <w:pPr>
              <w:spacing w:after="0"/>
              <w:contextualSpacing/>
              <w:rPr>
                <w:sz w:val="22"/>
                <w:szCs w:val="22"/>
              </w:rPr>
            </w:pPr>
            <w:r w:rsidRPr="008D256C">
              <w:rPr>
                <w:sz w:val="22"/>
                <w:szCs w:val="22"/>
              </w:rPr>
              <w:t>Nationwide River Inventory</w:t>
            </w:r>
          </w:p>
        </w:tc>
      </w:tr>
      <w:tr w:rsidR="00EF5A6B" w:rsidRPr="008D256C" w14:paraId="0078E0AF" w14:textId="77777777" w:rsidTr="00886CDB">
        <w:tc>
          <w:tcPr>
            <w:tcW w:w="1550" w:type="dxa"/>
          </w:tcPr>
          <w:p w14:paraId="6AF77A56" w14:textId="77777777" w:rsidR="00EF5A6B" w:rsidRPr="008D256C" w:rsidRDefault="00EF5A6B" w:rsidP="00886CDB">
            <w:pPr>
              <w:spacing w:after="0"/>
              <w:contextualSpacing/>
              <w:rPr>
                <w:sz w:val="22"/>
                <w:szCs w:val="22"/>
              </w:rPr>
            </w:pPr>
            <w:r w:rsidRPr="008D256C">
              <w:rPr>
                <w:sz w:val="22"/>
                <w:szCs w:val="22"/>
              </w:rPr>
              <w:t>NWSRS</w:t>
            </w:r>
          </w:p>
        </w:tc>
        <w:tc>
          <w:tcPr>
            <w:tcW w:w="7810" w:type="dxa"/>
          </w:tcPr>
          <w:p w14:paraId="331D2749" w14:textId="77777777" w:rsidR="00EF5A6B" w:rsidRPr="008D256C" w:rsidRDefault="00EF5A6B" w:rsidP="00886CDB">
            <w:pPr>
              <w:spacing w:after="0"/>
              <w:contextualSpacing/>
              <w:rPr>
                <w:sz w:val="22"/>
                <w:szCs w:val="22"/>
              </w:rPr>
            </w:pPr>
            <w:r w:rsidRPr="008D256C">
              <w:rPr>
                <w:sz w:val="22"/>
                <w:szCs w:val="22"/>
              </w:rPr>
              <w:t>National Wild and Scenic Rivers System</w:t>
            </w:r>
          </w:p>
        </w:tc>
      </w:tr>
      <w:tr w:rsidR="00EF5A6B" w:rsidRPr="008D256C" w14:paraId="54C779E6" w14:textId="77777777" w:rsidTr="00886CDB">
        <w:tc>
          <w:tcPr>
            <w:tcW w:w="1550" w:type="dxa"/>
          </w:tcPr>
          <w:p w14:paraId="38503FCA" w14:textId="77777777" w:rsidR="00EF5A6B" w:rsidRPr="008D256C" w:rsidRDefault="00EF5A6B" w:rsidP="00886CDB">
            <w:pPr>
              <w:spacing w:after="0"/>
              <w:contextualSpacing/>
              <w:rPr>
                <w:sz w:val="22"/>
                <w:szCs w:val="22"/>
              </w:rPr>
            </w:pPr>
            <w:r w:rsidRPr="008D256C">
              <w:rPr>
                <w:sz w:val="22"/>
                <w:szCs w:val="22"/>
              </w:rPr>
              <w:t>RCRA</w:t>
            </w:r>
          </w:p>
        </w:tc>
        <w:tc>
          <w:tcPr>
            <w:tcW w:w="7810" w:type="dxa"/>
          </w:tcPr>
          <w:p w14:paraId="79ABF448" w14:textId="77777777" w:rsidR="00EF5A6B" w:rsidRPr="008D256C" w:rsidRDefault="00EF5A6B" w:rsidP="00886CDB">
            <w:pPr>
              <w:spacing w:after="0"/>
              <w:contextualSpacing/>
              <w:rPr>
                <w:sz w:val="22"/>
                <w:szCs w:val="22"/>
              </w:rPr>
            </w:pPr>
            <w:r w:rsidRPr="008D256C">
              <w:rPr>
                <w:sz w:val="22"/>
                <w:szCs w:val="22"/>
              </w:rPr>
              <w:t>Resource Conservation and Recovery Act</w:t>
            </w:r>
          </w:p>
        </w:tc>
      </w:tr>
      <w:tr w:rsidR="00EF5A6B" w:rsidRPr="008D256C" w14:paraId="7C4CEC83" w14:textId="77777777" w:rsidTr="00886CDB">
        <w:tc>
          <w:tcPr>
            <w:tcW w:w="1550" w:type="dxa"/>
          </w:tcPr>
          <w:p w14:paraId="039C3D42" w14:textId="77777777" w:rsidR="00EF5A6B" w:rsidRPr="008D256C" w:rsidRDefault="00EF5A6B" w:rsidP="00886CDB">
            <w:pPr>
              <w:spacing w:after="0"/>
              <w:contextualSpacing/>
              <w:rPr>
                <w:sz w:val="22"/>
                <w:szCs w:val="22"/>
              </w:rPr>
            </w:pPr>
            <w:r w:rsidRPr="008D256C">
              <w:rPr>
                <w:sz w:val="22"/>
                <w:szCs w:val="22"/>
              </w:rPr>
              <w:t>SDWA</w:t>
            </w:r>
          </w:p>
        </w:tc>
        <w:tc>
          <w:tcPr>
            <w:tcW w:w="7810" w:type="dxa"/>
          </w:tcPr>
          <w:p w14:paraId="1BE6B225" w14:textId="77777777" w:rsidR="00EF5A6B" w:rsidRPr="008D256C" w:rsidRDefault="00EF5A6B" w:rsidP="00886CDB">
            <w:pPr>
              <w:spacing w:after="0"/>
              <w:contextualSpacing/>
              <w:rPr>
                <w:sz w:val="22"/>
                <w:szCs w:val="22"/>
              </w:rPr>
            </w:pPr>
            <w:r w:rsidRPr="008D256C">
              <w:rPr>
                <w:sz w:val="22"/>
                <w:szCs w:val="22"/>
              </w:rPr>
              <w:t>Safe Drinking Water Act</w:t>
            </w:r>
          </w:p>
        </w:tc>
      </w:tr>
      <w:tr w:rsidR="00EF5A6B" w:rsidRPr="008D256C" w14:paraId="75AB29A9" w14:textId="77777777" w:rsidTr="00886CDB">
        <w:tc>
          <w:tcPr>
            <w:tcW w:w="1550" w:type="dxa"/>
          </w:tcPr>
          <w:p w14:paraId="2E1A4AD6" w14:textId="77777777" w:rsidR="00EF5A6B" w:rsidRPr="008D256C" w:rsidRDefault="00EF5A6B" w:rsidP="00886CDB">
            <w:pPr>
              <w:spacing w:after="0"/>
              <w:contextualSpacing/>
              <w:rPr>
                <w:sz w:val="22"/>
                <w:szCs w:val="22"/>
              </w:rPr>
            </w:pPr>
            <w:r>
              <w:rPr>
                <w:sz w:val="22"/>
                <w:szCs w:val="22"/>
              </w:rPr>
              <w:t>SEID</w:t>
            </w:r>
          </w:p>
        </w:tc>
        <w:tc>
          <w:tcPr>
            <w:tcW w:w="7810" w:type="dxa"/>
          </w:tcPr>
          <w:p w14:paraId="41B5C74A" w14:textId="77777777" w:rsidR="00EF5A6B" w:rsidRPr="008D256C" w:rsidRDefault="00EF5A6B" w:rsidP="00886CDB">
            <w:pPr>
              <w:spacing w:after="0"/>
              <w:contextualSpacing/>
              <w:rPr>
                <w:sz w:val="22"/>
                <w:szCs w:val="22"/>
              </w:rPr>
            </w:pPr>
            <w:r w:rsidRPr="00FA58A9">
              <w:rPr>
                <w:sz w:val="22"/>
                <w:szCs w:val="22"/>
              </w:rPr>
              <w:t>State Economic &amp; Infrastructure Development Investment</w:t>
            </w:r>
          </w:p>
        </w:tc>
      </w:tr>
      <w:tr w:rsidR="00EF5A6B" w:rsidRPr="008D256C" w14:paraId="33D44D38" w14:textId="77777777" w:rsidTr="00886CDB">
        <w:tc>
          <w:tcPr>
            <w:tcW w:w="1550" w:type="dxa"/>
          </w:tcPr>
          <w:p w14:paraId="426A390C" w14:textId="77777777" w:rsidR="00EF5A6B" w:rsidRPr="008D256C" w:rsidRDefault="00EF5A6B" w:rsidP="00886CDB">
            <w:pPr>
              <w:spacing w:after="0"/>
              <w:contextualSpacing/>
              <w:rPr>
                <w:sz w:val="22"/>
                <w:szCs w:val="22"/>
              </w:rPr>
            </w:pPr>
            <w:r w:rsidRPr="008D256C">
              <w:rPr>
                <w:sz w:val="22"/>
                <w:szCs w:val="22"/>
              </w:rPr>
              <w:t>SHPO</w:t>
            </w:r>
          </w:p>
        </w:tc>
        <w:tc>
          <w:tcPr>
            <w:tcW w:w="7810" w:type="dxa"/>
          </w:tcPr>
          <w:p w14:paraId="001B568F" w14:textId="77777777" w:rsidR="00EF5A6B" w:rsidRPr="008D256C" w:rsidRDefault="00EF5A6B" w:rsidP="00886CDB">
            <w:pPr>
              <w:spacing w:after="0"/>
              <w:contextualSpacing/>
              <w:rPr>
                <w:sz w:val="22"/>
                <w:szCs w:val="22"/>
              </w:rPr>
            </w:pPr>
            <w:r w:rsidRPr="008D256C">
              <w:rPr>
                <w:sz w:val="22"/>
                <w:szCs w:val="22"/>
              </w:rPr>
              <w:t>State Historic Preservation Officer</w:t>
            </w:r>
          </w:p>
        </w:tc>
      </w:tr>
      <w:tr w:rsidR="00EF5A6B" w:rsidRPr="008D256C" w14:paraId="676F06C6" w14:textId="77777777" w:rsidTr="00886CDB">
        <w:tc>
          <w:tcPr>
            <w:tcW w:w="1550" w:type="dxa"/>
          </w:tcPr>
          <w:p w14:paraId="72A329B2" w14:textId="77777777" w:rsidR="00EF5A6B" w:rsidRPr="008D256C" w:rsidRDefault="00EF5A6B" w:rsidP="00886CDB">
            <w:pPr>
              <w:spacing w:after="0"/>
              <w:contextualSpacing/>
              <w:rPr>
                <w:sz w:val="22"/>
                <w:szCs w:val="22"/>
              </w:rPr>
            </w:pPr>
            <w:r w:rsidRPr="008D256C">
              <w:rPr>
                <w:sz w:val="22"/>
                <w:szCs w:val="22"/>
              </w:rPr>
              <w:t>T&amp;E</w:t>
            </w:r>
          </w:p>
        </w:tc>
        <w:tc>
          <w:tcPr>
            <w:tcW w:w="7810" w:type="dxa"/>
          </w:tcPr>
          <w:p w14:paraId="78837D68" w14:textId="77777777" w:rsidR="00EF5A6B" w:rsidRPr="008D256C" w:rsidRDefault="00EF5A6B" w:rsidP="00886CDB">
            <w:pPr>
              <w:spacing w:after="0"/>
              <w:contextualSpacing/>
              <w:rPr>
                <w:color w:val="000000"/>
                <w:sz w:val="22"/>
                <w:szCs w:val="22"/>
              </w:rPr>
            </w:pPr>
            <w:r w:rsidRPr="008D256C">
              <w:rPr>
                <w:color w:val="000000"/>
                <w:sz w:val="22"/>
                <w:szCs w:val="22"/>
              </w:rPr>
              <w:t>Threatened &amp; Endangered</w:t>
            </w:r>
          </w:p>
        </w:tc>
      </w:tr>
      <w:tr w:rsidR="00EF5A6B" w:rsidRPr="008D256C" w14:paraId="51881580" w14:textId="77777777" w:rsidTr="00886CDB">
        <w:tc>
          <w:tcPr>
            <w:tcW w:w="1550" w:type="dxa"/>
          </w:tcPr>
          <w:p w14:paraId="2963CDD8" w14:textId="77777777" w:rsidR="00EF5A6B" w:rsidRPr="008D256C" w:rsidRDefault="00EF5A6B" w:rsidP="00886CDB">
            <w:pPr>
              <w:spacing w:after="0"/>
              <w:contextualSpacing/>
              <w:rPr>
                <w:sz w:val="22"/>
                <w:szCs w:val="22"/>
              </w:rPr>
            </w:pPr>
            <w:r w:rsidRPr="008D256C">
              <w:rPr>
                <w:sz w:val="22"/>
                <w:szCs w:val="22"/>
              </w:rPr>
              <w:t>USACE</w:t>
            </w:r>
          </w:p>
        </w:tc>
        <w:tc>
          <w:tcPr>
            <w:tcW w:w="7810" w:type="dxa"/>
          </w:tcPr>
          <w:p w14:paraId="74DCB13B" w14:textId="77777777" w:rsidR="00EF5A6B" w:rsidRPr="008D256C" w:rsidRDefault="00EF5A6B" w:rsidP="00886CDB">
            <w:pPr>
              <w:spacing w:after="0"/>
              <w:contextualSpacing/>
              <w:rPr>
                <w:sz w:val="22"/>
                <w:szCs w:val="22"/>
              </w:rPr>
            </w:pPr>
            <w:r w:rsidRPr="008D256C">
              <w:rPr>
                <w:rFonts w:eastAsia="Calibri"/>
                <w:sz w:val="22"/>
                <w:szCs w:val="22"/>
              </w:rPr>
              <w:t>United States Army Corps of Engineers</w:t>
            </w:r>
          </w:p>
        </w:tc>
      </w:tr>
      <w:tr w:rsidR="00EF5A6B" w:rsidRPr="008D256C" w14:paraId="74DD6BB6" w14:textId="77777777" w:rsidTr="00886CDB">
        <w:tc>
          <w:tcPr>
            <w:tcW w:w="1550" w:type="dxa"/>
          </w:tcPr>
          <w:p w14:paraId="6CADAD15" w14:textId="77777777" w:rsidR="00EF5A6B" w:rsidRPr="008D256C" w:rsidRDefault="00EF5A6B" w:rsidP="00886CDB">
            <w:pPr>
              <w:spacing w:after="0"/>
              <w:contextualSpacing/>
              <w:rPr>
                <w:sz w:val="22"/>
                <w:szCs w:val="22"/>
              </w:rPr>
            </w:pPr>
            <w:r w:rsidRPr="008D256C">
              <w:rPr>
                <w:sz w:val="22"/>
                <w:szCs w:val="22"/>
              </w:rPr>
              <w:t>USC</w:t>
            </w:r>
          </w:p>
        </w:tc>
        <w:tc>
          <w:tcPr>
            <w:tcW w:w="7810" w:type="dxa"/>
          </w:tcPr>
          <w:p w14:paraId="5DD5F9CF" w14:textId="77777777" w:rsidR="00EF5A6B" w:rsidRPr="008D256C" w:rsidRDefault="00EF5A6B" w:rsidP="00886CDB">
            <w:pPr>
              <w:spacing w:after="0"/>
              <w:contextualSpacing/>
              <w:rPr>
                <w:sz w:val="22"/>
                <w:szCs w:val="22"/>
              </w:rPr>
            </w:pPr>
            <w:r w:rsidRPr="008D256C">
              <w:rPr>
                <w:sz w:val="22"/>
                <w:szCs w:val="22"/>
              </w:rPr>
              <w:t>United States Code</w:t>
            </w:r>
          </w:p>
        </w:tc>
      </w:tr>
      <w:tr w:rsidR="00EF5A6B" w:rsidRPr="008D256C" w14:paraId="569E6FAF" w14:textId="77777777" w:rsidTr="00886CDB">
        <w:tc>
          <w:tcPr>
            <w:tcW w:w="1550" w:type="dxa"/>
          </w:tcPr>
          <w:p w14:paraId="6D7A2C6F" w14:textId="77777777" w:rsidR="00EF5A6B" w:rsidRPr="008D256C" w:rsidRDefault="00EF5A6B" w:rsidP="00886CDB">
            <w:pPr>
              <w:spacing w:after="0"/>
              <w:contextualSpacing/>
              <w:rPr>
                <w:sz w:val="22"/>
                <w:szCs w:val="22"/>
              </w:rPr>
            </w:pPr>
            <w:r w:rsidRPr="008D256C">
              <w:rPr>
                <w:sz w:val="22"/>
                <w:szCs w:val="22"/>
              </w:rPr>
              <w:t>USFWS</w:t>
            </w:r>
          </w:p>
        </w:tc>
        <w:tc>
          <w:tcPr>
            <w:tcW w:w="7810" w:type="dxa"/>
          </w:tcPr>
          <w:p w14:paraId="0307A054" w14:textId="77777777" w:rsidR="00EF5A6B" w:rsidRPr="008D256C" w:rsidRDefault="00EF5A6B" w:rsidP="00886CDB">
            <w:pPr>
              <w:spacing w:after="0"/>
              <w:contextualSpacing/>
              <w:rPr>
                <w:sz w:val="22"/>
                <w:szCs w:val="22"/>
              </w:rPr>
            </w:pPr>
            <w:r w:rsidRPr="008D256C">
              <w:rPr>
                <w:sz w:val="22"/>
                <w:szCs w:val="22"/>
              </w:rPr>
              <w:t>United States Fish and Wildlife Service</w:t>
            </w:r>
          </w:p>
        </w:tc>
      </w:tr>
      <w:tr w:rsidR="00EF5A6B" w:rsidRPr="008D256C" w14:paraId="0C880546" w14:textId="77777777" w:rsidTr="00886CDB">
        <w:tc>
          <w:tcPr>
            <w:tcW w:w="1550" w:type="dxa"/>
          </w:tcPr>
          <w:p w14:paraId="172F7D1F" w14:textId="77777777" w:rsidR="00EF5A6B" w:rsidRPr="008D256C" w:rsidRDefault="00EF5A6B" w:rsidP="00886CDB">
            <w:pPr>
              <w:spacing w:after="0"/>
              <w:contextualSpacing/>
              <w:rPr>
                <w:sz w:val="22"/>
                <w:szCs w:val="22"/>
              </w:rPr>
            </w:pPr>
            <w:r w:rsidRPr="008D256C">
              <w:rPr>
                <w:sz w:val="22"/>
                <w:szCs w:val="22"/>
              </w:rPr>
              <w:t>UST</w:t>
            </w:r>
          </w:p>
        </w:tc>
        <w:tc>
          <w:tcPr>
            <w:tcW w:w="7810" w:type="dxa"/>
          </w:tcPr>
          <w:p w14:paraId="13DFD200" w14:textId="77777777" w:rsidR="00EF5A6B" w:rsidRPr="008D256C" w:rsidRDefault="00EF5A6B" w:rsidP="00886CDB">
            <w:pPr>
              <w:spacing w:after="0"/>
              <w:contextualSpacing/>
              <w:rPr>
                <w:sz w:val="22"/>
                <w:szCs w:val="22"/>
              </w:rPr>
            </w:pPr>
            <w:r w:rsidRPr="008D256C">
              <w:rPr>
                <w:sz w:val="22"/>
                <w:szCs w:val="22"/>
              </w:rPr>
              <w:t>Underground Storage Tank</w:t>
            </w:r>
          </w:p>
        </w:tc>
      </w:tr>
      <w:tr w:rsidR="00EF5A6B" w:rsidRPr="008D256C" w14:paraId="4D6B1412" w14:textId="77777777" w:rsidTr="00886CDB">
        <w:tc>
          <w:tcPr>
            <w:tcW w:w="1550" w:type="dxa"/>
          </w:tcPr>
          <w:p w14:paraId="593EF58B" w14:textId="77777777" w:rsidR="00EF5A6B" w:rsidRPr="008D256C" w:rsidRDefault="00EF5A6B" w:rsidP="00886CDB">
            <w:pPr>
              <w:spacing w:after="0"/>
              <w:contextualSpacing/>
              <w:rPr>
                <w:sz w:val="22"/>
                <w:szCs w:val="22"/>
              </w:rPr>
            </w:pPr>
            <w:r w:rsidRPr="008D256C">
              <w:rPr>
                <w:sz w:val="22"/>
                <w:szCs w:val="22"/>
              </w:rPr>
              <w:t>WQS</w:t>
            </w:r>
          </w:p>
        </w:tc>
        <w:tc>
          <w:tcPr>
            <w:tcW w:w="7810" w:type="dxa"/>
          </w:tcPr>
          <w:p w14:paraId="5F5EA84A" w14:textId="77777777" w:rsidR="00EF5A6B" w:rsidRPr="008D256C" w:rsidRDefault="00EF5A6B" w:rsidP="00886CDB">
            <w:pPr>
              <w:spacing w:after="0"/>
              <w:contextualSpacing/>
              <w:rPr>
                <w:sz w:val="22"/>
                <w:szCs w:val="22"/>
              </w:rPr>
            </w:pPr>
            <w:r w:rsidRPr="008D256C">
              <w:rPr>
                <w:sz w:val="22"/>
                <w:szCs w:val="22"/>
              </w:rPr>
              <w:t>Water Quality Standards</w:t>
            </w:r>
          </w:p>
        </w:tc>
      </w:tr>
    </w:tbl>
    <w:p w14:paraId="170CBE7D" w14:textId="39788A46" w:rsidR="000355DD" w:rsidRPr="008D256C" w:rsidRDefault="000355DD" w:rsidP="00234DD9">
      <w:pPr>
        <w:sectPr w:rsidR="000355DD" w:rsidRPr="008D256C" w:rsidSect="008B737F">
          <w:footnotePr>
            <w:numRestart w:val="eachPage"/>
          </w:footnotePr>
          <w:pgSz w:w="12240" w:h="15840"/>
          <w:pgMar w:top="1440" w:right="1440" w:bottom="1440" w:left="1440" w:header="720" w:footer="720" w:gutter="0"/>
          <w:cols w:space="720"/>
          <w:docGrid w:linePitch="360"/>
        </w:sectPr>
      </w:pPr>
    </w:p>
    <w:p w14:paraId="0C6F7E2E" w14:textId="1BA75A9D" w:rsidR="001D10C0" w:rsidRPr="008D256C" w:rsidRDefault="006664D6">
      <w:pPr>
        <w:pStyle w:val="Heading1"/>
      </w:pPr>
      <w:bookmarkStart w:id="17" w:name="_Toc220672911"/>
      <w:r w:rsidRPr="008D256C">
        <w:lastRenderedPageBreak/>
        <w:t>Purpose and Need</w:t>
      </w:r>
      <w:bookmarkStart w:id="18" w:name="_Toc31095219"/>
      <w:bookmarkStart w:id="19" w:name="_Toc31095220"/>
      <w:bookmarkEnd w:id="11"/>
      <w:bookmarkEnd w:id="12"/>
      <w:bookmarkEnd w:id="13"/>
      <w:bookmarkEnd w:id="14"/>
      <w:bookmarkEnd w:id="15"/>
      <w:bookmarkEnd w:id="16"/>
      <w:bookmarkEnd w:id="17"/>
      <w:bookmarkEnd w:id="18"/>
      <w:bookmarkEnd w:id="19"/>
    </w:p>
    <w:p w14:paraId="6C8ECC85" w14:textId="1C4E7622" w:rsidR="001627D8" w:rsidRPr="008D256C" w:rsidRDefault="001627D8" w:rsidP="001627D8">
      <w:pPr>
        <w:pStyle w:val="Heading2"/>
      </w:pPr>
      <w:bookmarkStart w:id="20" w:name="_Toc31095221"/>
      <w:bookmarkStart w:id="21" w:name="_Toc121754111"/>
      <w:bookmarkStart w:id="22" w:name="_Toc121900505"/>
      <w:bookmarkStart w:id="23" w:name="_Toc121754113"/>
      <w:bookmarkStart w:id="24" w:name="_Toc121900507"/>
      <w:bookmarkStart w:id="25" w:name="_Toc121754114"/>
      <w:bookmarkStart w:id="26" w:name="_Toc121900508"/>
      <w:bookmarkStart w:id="27" w:name="_Toc121754115"/>
      <w:bookmarkStart w:id="28" w:name="_Toc121900509"/>
      <w:bookmarkStart w:id="29" w:name="_Toc220672912"/>
      <w:bookmarkEnd w:id="20"/>
      <w:bookmarkEnd w:id="21"/>
      <w:bookmarkEnd w:id="22"/>
      <w:bookmarkEnd w:id="23"/>
      <w:bookmarkEnd w:id="24"/>
      <w:bookmarkEnd w:id="25"/>
      <w:bookmarkEnd w:id="26"/>
      <w:bookmarkEnd w:id="27"/>
      <w:bookmarkEnd w:id="28"/>
      <w:r w:rsidRPr="008D256C">
        <w:t>Background</w:t>
      </w:r>
      <w:bookmarkEnd w:id="29"/>
    </w:p>
    <w:p w14:paraId="6A689C09" w14:textId="6B243414" w:rsidR="00EF5A6B" w:rsidRPr="00DA5758" w:rsidRDefault="00EF5A6B" w:rsidP="00DA5758">
      <w:pPr>
        <w:pStyle w:val="Guidancetext"/>
      </w:pPr>
      <w:r w:rsidRPr="00DA5758">
        <w:t>This section should be updated if the Proposed Action has been awarded funding under a</w:t>
      </w:r>
      <w:r w:rsidR="00E11DA6">
        <w:t>n</w:t>
      </w:r>
      <w:r w:rsidRPr="00DA5758">
        <w:t xml:space="preserve"> NBRC program</w:t>
      </w:r>
      <w:r w:rsidR="00E11DA6">
        <w:t xml:space="preserve"> different from the Catalyst Program described in the example below</w:t>
      </w:r>
      <w:r w:rsidRPr="00DA5758">
        <w:t>.</w:t>
      </w:r>
      <w:r w:rsidR="00E11DA6">
        <w:t xml:space="preserve"> </w:t>
      </w:r>
    </w:p>
    <w:p w14:paraId="66D1D0B5" w14:textId="4D0E57B0" w:rsidR="001627D8" w:rsidRDefault="00CD6FAE" w:rsidP="00A96DCF">
      <w:pPr>
        <w:rPr>
          <w:bCs/>
          <w:iCs/>
        </w:rPr>
      </w:pPr>
      <w:r>
        <w:t>The Northern Border Regional Commission (</w:t>
      </w:r>
      <w:r w:rsidR="001627D8" w:rsidRPr="000A589C">
        <w:t>NBRC</w:t>
      </w:r>
      <w:r>
        <w:t>)</w:t>
      </w:r>
      <w:r w:rsidR="001627D8" w:rsidRPr="000A589C">
        <w:t xml:space="preserve"> is a </w:t>
      </w:r>
      <w:r w:rsidR="008B737F">
        <w:t>f</w:t>
      </w:r>
      <w:r w:rsidR="001627D8" w:rsidRPr="000A589C">
        <w:t>ederal</w:t>
      </w:r>
      <w:r w:rsidR="008B737F">
        <w:t>–s</w:t>
      </w:r>
      <w:r w:rsidR="001627D8" w:rsidRPr="000A589C">
        <w:t>tate</w:t>
      </w:r>
      <w:r w:rsidR="008B737F">
        <w:t xml:space="preserve"> p</w:t>
      </w:r>
      <w:r w:rsidR="001627D8" w:rsidRPr="000A589C">
        <w:t xml:space="preserve">artnership for economic and community development within the most distressed counties of Maine, New Hampshire, Vermont, and New York. The </w:t>
      </w:r>
      <w:r w:rsidR="00E61944" w:rsidRPr="005C150B">
        <w:rPr>
          <w:highlight w:val="yellow"/>
        </w:rPr>
        <w:t>Cat</w:t>
      </w:r>
      <w:r w:rsidR="00856D16" w:rsidRPr="005C150B">
        <w:rPr>
          <w:highlight w:val="yellow"/>
        </w:rPr>
        <w:t>alyst</w:t>
      </w:r>
      <w:r w:rsidR="001627D8" w:rsidRPr="005C150B">
        <w:rPr>
          <w:highlight w:val="yellow"/>
        </w:rPr>
        <w:t xml:space="preserve"> Program</w:t>
      </w:r>
      <w:r w:rsidR="001627D8" w:rsidRPr="000A589C">
        <w:t xml:space="preserve"> provides funds to eligible applicants</w:t>
      </w:r>
      <w:r w:rsidR="006C1440">
        <w:t xml:space="preserve">. </w:t>
      </w:r>
      <w:r w:rsidR="006C1440" w:rsidRPr="005C150B">
        <w:rPr>
          <w:highlight w:val="yellow"/>
        </w:rPr>
        <w:t xml:space="preserve">Projects include, but are not limited </w:t>
      </w:r>
      <w:r w:rsidR="00856D16" w:rsidRPr="005C150B">
        <w:rPr>
          <w:highlight w:val="yellow"/>
        </w:rPr>
        <w:t>to, infrastructure</w:t>
      </w:r>
      <w:r w:rsidR="001627D8" w:rsidRPr="005C150B">
        <w:rPr>
          <w:highlight w:val="yellow"/>
        </w:rPr>
        <w:t xml:space="preserve">, business, workforce development, basic healthcare, resource conservation, </w:t>
      </w:r>
      <w:r w:rsidR="003B2097" w:rsidRPr="005C150B">
        <w:rPr>
          <w:highlight w:val="yellow"/>
        </w:rPr>
        <w:t xml:space="preserve">alternative energy, broadband, </w:t>
      </w:r>
      <w:r w:rsidR="001627D8" w:rsidRPr="005C150B">
        <w:rPr>
          <w:highlight w:val="yellow"/>
        </w:rPr>
        <w:t>tourism, and recreation projects</w:t>
      </w:r>
      <w:r w:rsidR="006C1440" w:rsidRPr="005C150B">
        <w:rPr>
          <w:highlight w:val="yellow"/>
        </w:rPr>
        <w:t>.</w:t>
      </w:r>
      <w:r w:rsidR="00C0364F">
        <w:t xml:space="preserve"> </w:t>
      </w:r>
      <w:r w:rsidR="00FB0A59">
        <w:t>Award funding under</w:t>
      </w:r>
      <w:r w:rsidR="00C0364F">
        <w:t xml:space="preserve"> the </w:t>
      </w:r>
      <w:r w:rsidR="009B2613" w:rsidRPr="005C150B">
        <w:rPr>
          <w:highlight w:val="yellow"/>
        </w:rPr>
        <w:t>Catalyst</w:t>
      </w:r>
      <w:r w:rsidR="009B2613">
        <w:t xml:space="preserve"> P</w:t>
      </w:r>
      <w:r w:rsidR="00C0364F">
        <w:t>rogram requires NBRC compliance with the National Environmental Policy Act (NEPA)</w:t>
      </w:r>
      <w:r w:rsidR="00110713">
        <w:t>.</w:t>
      </w:r>
      <w:r w:rsidR="00110713" w:rsidRPr="000A589C">
        <w:t xml:space="preserve"> </w:t>
      </w:r>
    </w:p>
    <w:p w14:paraId="6974B69F" w14:textId="6C7F18B9" w:rsidR="00710AAF" w:rsidRPr="008D256C" w:rsidRDefault="001D10C0">
      <w:pPr>
        <w:pStyle w:val="Heading2"/>
      </w:pPr>
      <w:bookmarkStart w:id="30" w:name="_Toc31095223"/>
      <w:bookmarkStart w:id="31" w:name="_Toc31198055"/>
      <w:bookmarkStart w:id="32" w:name="_Toc31198127"/>
      <w:bookmarkStart w:id="33" w:name="_Toc31198271"/>
      <w:bookmarkStart w:id="34" w:name="_Toc31198778"/>
      <w:bookmarkStart w:id="35" w:name="_Toc31199701"/>
      <w:bookmarkStart w:id="36" w:name="_Toc220672913"/>
      <w:r w:rsidRPr="008D256C">
        <w:t>Purpose and Need</w:t>
      </w:r>
      <w:bookmarkEnd w:id="30"/>
      <w:bookmarkEnd w:id="31"/>
      <w:bookmarkEnd w:id="32"/>
      <w:bookmarkEnd w:id="33"/>
      <w:bookmarkEnd w:id="34"/>
      <w:bookmarkEnd w:id="35"/>
      <w:bookmarkEnd w:id="36"/>
    </w:p>
    <w:tbl>
      <w:tblPr>
        <w:tblStyle w:val="TableGrid"/>
        <w:tblW w:w="0" w:type="auto"/>
        <w:tblLook w:val="04A0" w:firstRow="1" w:lastRow="0" w:firstColumn="1" w:lastColumn="0" w:noHBand="0" w:noVBand="1"/>
      </w:tblPr>
      <w:tblGrid>
        <w:gridCol w:w="9350"/>
      </w:tblGrid>
      <w:tr w:rsidR="006B0CF4" w:rsidRPr="008D256C" w14:paraId="4E209EDE" w14:textId="77777777" w:rsidTr="70052082">
        <w:tc>
          <w:tcPr>
            <w:tcW w:w="9350" w:type="dxa"/>
            <w:shd w:val="clear" w:color="auto" w:fill="538754"/>
          </w:tcPr>
          <w:p w14:paraId="46DE02DC" w14:textId="4780458D" w:rsidR="006B0CF4" w:rsidRPr="008D256C" w:rsidRDefault="009A4054" w:rsidP="00B54AD6">
            <w:pPr>
              <w:rPr>
                <w:sz w:val="22"/>
                <w:szCs w:val="22"/>
              </w:rPr>
            </w:pPr>
            <w:r>
              <w:rPr>
                <w:rFonts w:eastAsiaTheme="majorEastAsia"/>
                <w:b/>
                <w:bCs/>
                <w:color w:val="FFFFFF" w:themeColor="background1"/>
                <w:sz w:val="22"/>
                <w:szCs w:val="22"/>
              </w:rPr>
              <w:t>Factors</w:t>
            </w:r>
            <w:r w:rsidR="006B0CF4" w:rsidRPr="008D256C">
              <w:rPr>
                <w:rFonts w:eastAsiaTheme="majorEastAsia"/>
                <w:b/>
                <w:bCs/>
                <w:color w:val="FFFFFF" w:themeColor="background1"/>
                <w:sz w:val="22"/>
                <w:szCs w:val="22"/>
              </w:rPr>
              <w:t xml:space="preserve"> to consider when defining the </w:t>
            </w:r>
            <w:r w:rsidR="009B7967">
              <w:rPr>
                <w:rFonts w:eastAsiaTheme="majorEastAsia"/>
                <w:b/>
                <w:bCs/>
                <w:color w:val="FFFFFF" w:themeColor="background1"/>
                <w:sz w:val="22"/>
                <w:szCs w:val="22"/>
              </w:rPr>
              <w:t>purpose and need</w:t>
            </w:r>
          </w:p>
        </w:tc>
      </w:tr>
      <w:tr w:rsidR="006B0CF4" w:rsidRPr="008D256C" w14:paraId="3D3864FE" w14:textId="77777777" w:rsidTr="70052082">
        <w:tc>
          <w:tcPr>
            <w:tcW w:w="9350" w:type="dxa"/>
          </w:tcPr>
          <w:p w14:paraId="68BD321D" w14:textId="400E492B" w:rsidR="00E916A2" w:rsidRPr="008D256C" w:rsidRDefault="00E916A2" w:rsidP="00FA303F">
            <w:pPr>
              <w:pStyle w:val="Guidancetext"/>
              <w:numPr>
                <w:ilvl w:val="0"/>
                <w:numId w:val="58"/>
              </w:numPr>
              <w:ind w:left="330"/>
            </w:pPr>
            <w:r w:rsidRPr="003968A5">
              <w:t>Why is the action being proposed?</w:t>
            </w:r>
          </w:p>
        </w:tc>
      </w:tr>
      <w:tr w:rsidR="006B0CF4" w:rsidRPr="008D256C" w14:paraId="588985AD" w14:textId="77777777" w:rsidTr="70052082">
        <w:tc>
          <w:tcPr>
            <w:tcW w:w="9350" w:type="dxa"/>
            <w:shd w:val="clear" w:color="auto" w:fill="538754"/>
          </w:tcPr>
          <w:p w14:paraId="378731AD" w14:textId="05B73123" w:rsidR="006B0CF4" w:rsidRPr="008D256C" w:rsidRDefault="00810A9D" w:rsidP="00B54AD6">
            <w:pPr>
              <w:rPr>
                <w:sz w:val="22"/>
                <w:szCs w:val="22"/>
              </w:rPr>
            </w:pPr>
            <w:r w:rsidRPr="008D256C">
              <w:rPr>
                <w:rFonts w:eastAsiaTheme="majorEastAsia"/>
                <w:b/>
                <w:bCs/>
                <w:color w:val="FFFFFF" w:themeColor="background1"/>
                <w:sz w:val="22"/>
                <w:szCs w:val="22"/>
              </w:rPr>
              <w:t>Components of this question</w:t>
            </w:r>
          </w:p>
        </w:tc>
      </w:tr>
      <w:tr w:rsidR="006B0CF4" w:rsidRPr="008D256C" w14:paraId="1D90081F" w14:textId="77777777" w:rsidTr="70052082">
        <w:tc>
          <w:tcPr>
            <w:tcW w:w="9350" w:type="dxa"/>
          </w:tcPr>
          <w:p w14:paraId="058A34C6" w14:textId="66536AB4" w:rsidR="00F02200" w:rsidRPr="00AA7DF1" w:rsidRDefault="594C877A" w:rsidP="006B49C0">
            <w:pPr>
              <w:pStyle w:val="Guidancetext"/>
              <w:numPr>
                <w:ilvl w:val="0"/>
                <w:numId w:val="13"/>
              </w:numPr>
            </w:pPr>
            <w:r w:rsidRPr="70052082">
              <w:rPr>
                <w:b/>
              </w:rPr>
              <w:t>Purpose:</w:t>
            </w:r>
            <w:r>
              <w:t xml:space="preserve"> A concise statement of the objective that you are trying to achieve. What is the desired outcome? </w:t>
            </w:r>
            <w:r w:rsidR="19B29409">
              <w:t>The defined purpose must be specific to the project's goal but general enough to allow for the consideration of reasonable alternatives.</w:t>
            </w:r>
            <w:r>
              <w:t xml:space="preserve"> </w:t>
            </w:r>
          </w:p>
          <w:p w14:paraId="2C79CE64" w14:textId="77777777" w:rsidR="006B0CF4" w:rsidRDefault="00810A9D" w:rsidP="009A4054">
            <w:pPr>
              <w:pStyle w:val="Guidancetext"/>
              <w:numPr>
                <w:ilvl w:val="0"/>
                <w:numId w:val="13"/>
              </w:numPr>
            </w:pPr>
            <w:r w:rsidRPr="00AA7DF1">
              <w:rPr>
                <w:b/>
              </w:rPr>
              <w:t>Need:</w:t>
            </w:r>
            <w:r w:rsidRPr="00AA7DF1">
              <w:t xml:space="preserve"> A brief description of the problem you are trying to address</w:t>
            </w:r>
            <w:r w:rsidR="00FB0A59">
              <w:t>.</w:t>
            </w:r>
          </w:p>
          <w:p w14:paraId="7EC31881" w14:textId="4C2657FF" w:rsidR="006B49C0" w:rsidRPr="008D256C" w:rsidRDefault="006B49C0" w:rsidP="006B49C0">
            <w:pPr>
              <w:pStyle w:val="Guidancetext"/>
              <w:numPr>
                <w:ilvl w:val="0"/>
                <w:numId w:val="13"/>
              </w:numPr>
            </w:pPr>
            <w:r w:rsidRPr="00A06294">
              <w:t xml:space="preserve">The purpose and need should reflect the objectives of the </w:t>
            </w:r>
            <w:r>
              <w:t>grantee</w:t>
            </w:r>
            <w:r w:rsidRPr="00A06294">
              <w:t xml:space="preserve"> and the federal funding decision and should not describe speculative future development, program expansion, or outcomes that are outside NBRC’s authority or control.</w:t>
            </w:r>
          </w:p>
        </w:tc>
      </w:tr>
      <w:tr w:rsidR="70052082" w14:paraId="5FDD09A5" w14:textId="77777777" w:rsidTr="70052082">
        <w:trPr>
          <w:trHeight w:val="300"/>
        </w:trPr>
        <w:tc>
          <w:tcPr>
            <w:tcW w:w="9350" w:type="dxa"/>
          </w:tcPr>
          <w:p w14:paraId="0B997DD4" w14:textId="2EC5D4FB" w:rsidR="7E11A771" w:rsidRPr="00C55575" w:rsidRDefault="7E11A771" w:rsidP="00C55575">
            <w:pPr>
              <w:pStyle w:val="Guidancetext"/>
              <w:spacing w:line="259" w:lineRule="auto"/>
              <w:ind w:left="360"/>
              <w:rPr>
                <w:bCs w:val="0"/>
                <w:i/>
                <w:sz w:val="20"/>
                <w:szCs w:val="20"/>
              </w:rPr>
            </w:pPr>
            <w:r w:rsidRPr="00C55575">
              <w:rPr>
                <w:b/>
                <w:i/>
                <w:sz w:val="20"/>
                <w:szCs w:val="20"/>
              </w:rPr>
              <w:t>Reminder</w:t>
            </w:r>
            <w:r w:rsidRPr="00C55575">
              <w:rPr>
                <w:bCs w:val="0"/>
                <w:i/>
                <w:sz w:val="20"/>
                <w:szCs w:val="20"/>
              </w:rPr>
              <w:t xml:space="preserve">: </w:t>
            </w:r>
            <w:r w:rsidR="7A56DBC4" w:rsidRPr="00C55575">
              <w:rPr>
                <w:bCs w:val="0"/>
                <w:i/>
                <w:sz w:val="20"/>
                <w:szCs w:val="20"/>
              </w:rPr>
              <w:t xml:space="preserve">Please delete this and other </w:t>
            </w:r>
            <w:r w:rsidR="3F961DB8" w:rsidRPr="00C55575">
              <w:rPr>
                <w:bCs w:val="0"/>
                <w:i/>
                <w:sz w:val="20"/>
                <w:szCs w:val="20"/>
              </w:rPr>
              <w:t xml:space="preserve">green-text </w:t>
            </w:r>
            <w:r w:rsidR="7A56DBC4" w:rsidRPr="00C55575">
              <w:rPr>
                <w:bCs w:val="0"/>
                <w:i/>
                <w:sz w:val="20"/>
                <w:szCs w:val="20"/>
              </w:rPr>
              <w:t>guidance tables before finalizing the document</w:t>
            </w:r>
            <w:r w:rsidR="772D1DE9" w:rsidRPr="00C55575">
              <w:rPr>
                <w:bCs w:val="0"/>
                <w:i/>
                <w:sz w:val="20"/>
                <w:szCs w:val="20"/>
              </w:rPr>
              <w:t xml:space="preserve"> </w:t>
            </w:r>
            <w:r w:rsidR="1A49F9D2" w:rsidRPr="00C55575">
              <w:rPr>
                <w:bCs w:val="0"/>
                <w:i/>
                <w:sz w:val="20"/>
                <w:szCs w:val="20"/>
              </w:rPr>
              <w:t>and/</w:t>
            </w:r>
            <w:r w:rsidR="772D1DE9" w:rsidRPr="00C55575">
              <w:rPr>
                <w:bCs w:val="0"/>
                <w:i/>
                <w:sz w:val="20"/>
                <w:szCs w:val="20"/>
              </w:rPr>
              <w:t xml:space="preserve">or submitting </w:t>
            </w:r>
            <w:r w:rsidR="1F0ABCC3" w:rsidRPr="00C55575">
              <w:rPr>
                <w:bCs w:val="0"/>
                <w:i/>
                <w:sz w:val="20"/>
                <w:szCs w:val="20"/>
              </w:rPr>
              <w:t xml:space="preserve">it </w:t>
            </w:r>
            <w:r w:rsidR="772D1DE9" w:rsidRPr="00C55575">
              <w:rPr>
                <w:bCs w:val="0"/>
                <w:i/>
                <w:sz w:val="20"/>
                <w:szCs w:val="20"/>
              </w:rPr>
              <w:t>for review.</w:t>
            </w:r>
          </w:p>
        </w:tc>
      </w:tr>
    </w:tbl>
    <w:p w14:paraId="3C6F3B2C" w14:textId="508C47DB" w:rsidR="3293B2FE" w:rsidRDefault="3293B2FE" w:rsidP="70052082">
      <w:pPr>
        <w:rPr>
          <w:highlight w:val="yellow"/>
        </w:rPr>
      </w:pPr>
      <w:r w:rsidRPr="70052082">
        <w:rPr>
          <w:highlight w:val="yellow"/>
        </w:rPr>
        <w:t>[Insert text describing the project purpose and need.]</w:t>
      </w:r>
    </w:p>
    <w:p w14:paraId="7D21BE99" w14:textId="075C5CD6" w:rsidR="00F167C4" w:rsidRPr="005C38D7" w:rsidRDefault="006B518B" w:rsidP="005C38D7">
      <w:pPr>
        <w:pStyle w:val="Exampletext"/>
      </w:pPr>
      <w:r w:rsidRPr="005C38D7">
        <w:t xml:space="preserve">Example: </w:t>
      </w:r>
    </w:p>
    <w:p w14:paraId="4F7E8653" w14:textId="2C571BBD" w:rsidR="00145696" w:rsidRDefault="00FA303F" w:rsidP="00035EC2">
      <w:pPr>
        <w:pStyle w:val="Exampletext"/>
      </w:pPr>
      <w:bookmarkStart w:id="37" w:name="_Toc101425384"/>
      <w:bookmarkStart w:id="38" w:name="_Toc31095225"/>
      <w:bookmarkStart w:id="39" w:name="_Toc31198057"/>
      <w:bookmarkStart w:id="40" w:name="_Toc31198129"/>
      <w:bookmarkStart w:id="41" w:name="_Toc31198273"/>
      <w:bookmarkStart w:id="42" w:name="_Toc31198780"/>
      <w:bookmarkStart w:id="43" w:name="_Toc31199703"/>
      <w:r w:rsidRPr="00FA303F">
        <w:t>Brattleboro has made fostering entrepreneurship and supporting early-stage entrepreneurs a community priority, creating a demand for a dedicated space to offer programming and services for new businesses. Additionally, with a residential vacancy rate of just 0.7%, the tight housing market makes it difficult for local businesses to attract and retain workers. The Proposed Action aims to address Brattleboro's community priorities of affordable housing and entrepreneurship, aligning with the SEID program’s business and workforce development goals</w:t>
      </w:r>
      <w:r w:rsidR="3EBC1B33">
        <w:t>.</w:t>
      </w:r>
      <w:r w:rsidR="7AF638F5">
        <w:t xml:space="preserve"> </w:t>
      </w:r>
    </w:p>
    <w:p w14:paraId="5CC5DCD8" w14:textId="5C519BCE" w:rsidR="70052082" w:rsidRDefault="70052082" w:rsidP="70052082">
      <w:pPr>
        <w:rPr>
          <w:highlight w:val="yellow"/>
        </w:rPr>
      </w:pPr>
    </w:p>
    <w:p w14:paraId="197D5FAA" w14:textId="77777777" w:rsidR="001627D8" w:rsidRPr="008D256C" w:rsidRDefault="001627D8" w:rsidP="001627D8">
      <w:pPr>
        <w:pStyle w:val="Heading2"/>
      </w:pPr>
      <w:bookmarkStart w:id="44" w:name="_Toc220672914"/>
      <w:r w:rsidRPr="008D256C">
        <w:lastRenderedPageBreak/>
        <w:t>Purpose of the Environmental Assessment</w:t>
      </w:r>
      <w:bookmarkEnd w:id="44"/>
    </w:p>
    <w:p w14:paraId="4C4FA6EA" w14:textId="43BD5B5C" w:rsidR="00B9489D" w:rsidRDefault="00B9489D" w:rsidP="001627D8">
      <w:r w:rsidRPr="00D82A9F">
        <w:t xml:space="preserve">This EA has been prepared pursuant to </w:t>
      </w:r>
      <w:r w:rsidRPr="009601C0">
        <w:rPr>
          <w:highlight w:val="yellow"/>
        </w:rPr>
        <w:t xml:space="preserve">Section 102(2)(c) of NEPA, (42 </w:t>
      </w:r>
      <w:r>
        <w:rPr>
          <w:highlight w:val="yellow"/>
        </w:rPr>
        <w:t>United States Code [</w:t>
      </w:r>
      <w:r w:rsidRPr="009601C0">
        <w:rPr>
          <w:highlight w:val="yellow"/>
        </w:rPr>
        <w:t>USC</w:t>
      </w:r>
      <w:r>
        <w:rPr>
          <w:highlight w:val="yellow"/>
        </w:rPr>
        <w:t>]</w:t>
      </w:r>
      <w:r w:rsidRPr="009601C0">
        <w:rPr>
          <w:highlight w:val="yellow"/>
        </w:rPr>
        <w:t xml:space="preserve"> §432</w:t>
      </w:r>
      <w:r w:rsidR="00A06294">
        <w:rPr>
          <w:highlight w:val="yellow"/>
        </w:rPr>
        <w:t>2(2)(c</w:t>
      </w:r>
      <w:r w:rsidRPr="009601C0">
        <w:rPr>
          <w:highlight w:val="yellow"/>
        </w:rPr>
        <w:t>)</w:t>
      </w:r>
      <w:r w:rsidR="00A06294">
        <w:rPr>
          <w:highlight w:val="yellow"/>
        </w:rPr>
        <w:t>)</w:t>
      </w:r>
      <w:r w:rsidRPr="009601C0">
        <w:rPr>
          <w:highlight w:val="yellow"/>
        </w:rPr>
        <w:t xml:space="preserve"> as amended by the Fiscal Responsibility Act of 2023 (Pub. L. 118-5)</w:t>
      </w:r>
      <w:r>
        <w:rPr>
          <w:rFonts w:cs="Arial"/>
        </w:rPr>
        <w:t>.</w:t>
      </w:r>
    </w:p>
    <w:p w14:paraId="17121583" w14:textId="182FB585" w:rsidR="001627D8" w:rsidRPr="009F2277" w:rsidRDefault="001627D8" w:rsidP="001627D8">
      <w:r w:rsidRPr="008D256C">
        <w:t xml:space="preserve">The purpose of this EA is to evaluate the potential environmental </w:t>
      </w:r>
      <w:r w:rsidR="002E3364">
        <w:t>effect</w:t>
      </w:r>
      <w:r w:rsidRPr="008D256C">
        <w:t xml:space="preserve">s of </w:t>
      </w:r>
      <w:r>
        <w:t xml:space="preserve">the </w:t>
      </w:r>
      <w:r w:rsidRPr="00DD0AA7">
        <w:rPr>
          <w:highlight w:val="yellow"/>
        </w:rPr>
        <w:t xml:space="preserve">[Insert </w:t>
      </w:r>
      <w:r w:rsidR="006D4DC1">
        <w:rPr>
          <w:highlight w:val="yellow"/>
        </w:rPr>
        <w:t>grantee</w:t>
      </w:r>
      <w:r w:rsidRPr="00DD0AA7">
        <w:rPr>
          <w:highlight w:val="yellow"/>
        </w:rPr>
        <w:t>]</w:t>
      </w:r>
      <w:r>
        <w:t xml:space="preserve">’s proposed project to support the NBRC in determining whether to fund the </w:t>
      </w:r>
      <w:r w:rsidRPr="008D256C">
        <w:rPr>
          <w:highlight w:val="yellow"/>
        </w:rPr>
        <w:t xml:space="preserve">[Insert brief description (~1 sentence) of </w:t>
      </w:r>
      <w:r>
        <w:rPr>
          <w:highlight w:val="yellow"/>
        </w:rPr>
        <w:t>the Proposed Action</w:t>
      </w:r>
      <w:r w:rsidRPr="008D256C">
        <w:rPr>
          <w:highlight w:val="yellow"/>
        </w:rPr>
        <w:t xml:space="preserve"> </w:t>
      </w:r>
      <w:r w:rsidR="008B737F">
        <w:rPr>
          <w:highlight w:val="yellow"/>
        </w:rPr>
        <w:t>—</w:t>
      </w:r>
      <w:r w:rsidRPr="008D256C">
        <w:rPr>
          <w:highlight w:val="yellow"/>
        </w:rPr>
        <w:t xml:space="preserve"> see example text below]</w:t>
      </w:r>
      <w:r>
        <w:t xml:space="preserve"> (the Proposed Action)</w:t>
      </w:r>
      <w:r w:rsidRPr="008D256C">
        <w:t xml:space="preserve">. </w:t>
      </w:r>
    </w:p>
    <w:p w14:paraId="38DBF938" w14:textId="25B26DF6" w:rsidR="002051D2" w:rsidRDefault="002051D2" w:rsidP="002051D2">
      <w:pPr>
        <w:pStyle w:val="Exampletext"/>
      </w:pPr>
      <w:r>
        <w:t>Example</w:t>
      </w:r>
      <w:r w:rsidR="00E11DA6">
        <w:t>:</w:t>
      </w:r>
    </w:p>
    <w:p w14:paraId="68418C41" w14:textId="5C589C35" w:rsidR="001627D8" w:rsidRPr="002051D2" w:rsidRDefault="001627D8" w:rsidP="002051D2">
      <w:pPr>
        <w:pStyle w:val="Exampletext"/>
      </w:pPr>
      <w:r w:rsidRPr="002051D2">
        <w:t xml:space="preserve">The purpose of this EA is to determine the potential environmental </w:t>
      </w:r>
      <w:r w:rsidR="002D0EA5">
        <w:t>effect</w:t>
      </w:r>
      <w:r w:rsidRPr="002051D2">
        <w:t xml:space="preserve">s of Community Development Support Inc.’s proposed project to support NBRC in deciding whether to fund the proposed acquisition and renovation of a vacant historic building to provide affordable housing and co-working space (the Proposed Action). </w:t>
      </w:r>
    </w:p>
    <w:p w14:paraId="35AE84FD" w14:textId="17700D8E" w:rsidR="001627D8" w:rsidRDefault="001627D8" w:rsidP="001627D8">
      <w:r w:rsidRPr="008D256C">
        <w:t xml:space="preserve">NEPA requires that federal agencies consider the effects of a </w:t>
      </w:r>
      <w:r>
        <w:t>proposed action</w:t>
      </w:r>
      <w:r w:rsidRPr="008D256C">
        <w:t xml:space="preserve"> and any reasonable alternatives on the human environment. This EA evaluates the </w:t>
      </w:r>
      <w:r w:rsidR="002D0EA5">
        <w:t>effect</w:t>
      </w:r>
      <w:r w:rsidRPr="008D256C">
        <w:t xml:space="preserve">s of actions resulting from the implementation of the </w:t>
      </w:r>
      <w:r>
        <w:t>Proposed Action</w:t>
      </w:r>
      <w:r w:rsidRPr="008D256C">
        <w:t xml:space="preserve"> as compared to the No Action alternative. </w:t>
      </w:r>
      <w:r w:rsidRPr="008D256C">
        <w:rPr>
          <w:highlight w:val="yellow"/>
        </w:rPr>
        <w:t>[Insert additional alternatives here if being considered for the analysis].</w:t>
      </w:r>
      <w:r w:rsidRPr="008D256C">
        <w:t xml:space="preserve"> The information presented in this document will serve as the basis for deciding whether implementing the </w:t>
      </w:r>
      <w:r>
        <w:t>Proposed Action</w:t>
      </w:r>
      <w:r w:rsidRPr="008D256C">
        <w:t xml:space="preserve"> would result in a significant </w:t>
      </w:r>
      <w:r w:rsidR="002D0EA5">
        <w:t>effect</w:t>
      </w:r>
      <w:r w:rsidRPr="008D256C">
        <w:t xml:space="preserve"> on the environment, requiring the preparation of an Environmental </w:t>
      </w:r>
      <w:r w:rsidR="002E3364">
        <w:t>Impact</w:t>
      </w:r>
      <w:r w:rsidRPr="008D256C">
        <w:t xml:space="preserve"> Statement or that no significant </w:t>
      </w:r>
      <w:r w:rsidR="002D0EA5">
        <w:t>effect</w:t>
      </w:r>
      <w:r w:rsidRPr="008D256C">
        <w:t>s would occur, resulting</w:t>
      </w:r>
      <w:r>
        <w:t xml:space="preserve"> in a </w:t>
      </w:r>
      <w:r w:rsidRPr="008D256C">
        <w:t xml:space="preserve">Finding of No Significant </w:t>
      </w:r>
      <w:r w:rsidR="002E3364">
        <w:t>Impact</w:t>
      </w:r>
      <w:r w:rsidRPr="008D256C">
        <w:t>.</w:t>
      </w:r>
    </w:p>
    <w:bookmarkEnd w:id="37"/>
    <w:p w14:paraId="480C0582" w14:textId="77777777" w:rsidR="00FA303F" w:rsidRDefault="00FA303F" w:rsidP="00FA303F">
      <w:pPr>
        <w:pStyle w:val="Exampletext"/>
        <w:sectPr w:rsidR="00FA303F" w:rsidSect="008B737F">
          <w:footnotePr>
            <w:numRestart w:val="eachPage"/>
          </w:footnotePr>
          <w:pgSz w:w="12240" w:h="15840"/>
          <w:pgMar w:top="1440" w:right="1440" w:bottom="1440" w:left="1440" w:header="720" w:footer="720" w:gutter="0"/>
          <w:cols w:space="720"/>
          <w:docGrid w:linePitch="360"/>
        </w:sectPr>
      </w:pPr>
    </w:p>
    <w:p w14:paraId="64B5EF0E" w14:textId="048FF25E" w:rsidR="001D10C0" w:rsidRPr="008D256C" w:rsidRDefault="001D10C0">
      <w:pPr>
        <w:pStyle w:val="Heading1"/>
      </w:pPr>
      <w:bookmarkStart w:id="45" w:name="_Toc119404053"/>
      <w:bookmarkStart w:id="46" w:name="_Toc119487809"/>
      <w:bookmarkStart w:id="47" w:name="_Toc119489794"/>
      <w:bookmarkStart w:id="48" w:name="_Toc220672915"/>
      <w:bookmarkEnd w:id="45"/>
      <w:bookmarkEnd w:id="46"/>
      <w:bookmarkEnd w:id="47"/>
      <w:r w:rsidRPr="008D256C">
        <w:lastRenderedPageBreak/>
        <w:t xml:space="preserve">Description of </w:t>
      </w:r>
      <w:bookmarkEnd w:id="38"/>
      <w:bookmarkEnd w:id="39"/>
      <w:bookmarkEnd w:id="40"/>
      <w:bookmarkEnd w:id="41"/>
      <w:bookmarkEnd w:id="42"/>
      <w:bookmarkEnd w:id="43"/>
      <w:r w:rsidR="00C60865" w:rsidRPr="008D256C">
        <w:t>Alternatives</w:t>
      </w:r>
      <w:bookmarkEnd w:id="48"/>
    </w:p>
    <w:p w14:paraId="7F07CCB2" w14:textId="2FE268B2" w:rsidR="002C46C7" w:rsidRPr="002C46C7" w:rsidRDefault="002C46C7">
      <w:pPr>
        <w:pStyle w:val="Heading2"/>
      </w:pPr>
      <w:bookmarkStart w:id="49" w:name="_Toc220672916"/>
      <w:r w:rsidRPr="002C46C7">
        <w:t xml:space="preserve">Alternative 1: </w:t>
      </w:r>
      <w:r w:rsidR="00EF3685">
        <w:t>Proposed Action</w:t>
      </w:r>
      <w:bookmarkEnd w:id="49"/>
    </w:p>
    <w:p w14:paraId="623F1088" w14:textId="72ABCCBC" w:rsidR="004726B6" w:rsidRPr="008D256C" w:rsidRDefault="003B571E" w:rsidP="00147FEF">
      <w:r w:rsidRPr="008D256C">
        <w:t xml:space="preserve">Under this alternative, </w:t>
      </w:r>
      <w:r w:rsidR="00222F45">
        <w:t>NBRC</w:t>
      </w:r>
      <w:r w:rsidRPr="008D256C">
        <w:t xml:space="preserve"> would approve funds for </w:t>
      </w:r>
      <w:r w:rsidR="00CF19D1" w:rsidRPr="008D256C">
        <w:rPr>
          <w:highlight w:val="yellow"/>
        </w:rPr>
        <w:t>[Insert</w:t>
      </w:r>
      <w:r w:rsidR="002A6FA4">
        <w:rPr>
          <w:highlight w:val="yellow"/>
        </w:rPr>
        <w:t xml:space="preserve"> a brief paragraph summarizing the Proposed Action].</w:t>
      </w:r>
      <w:r w:rsidR="00A53B97">
        <w:rPr>
          <w:highlight w:val="yellow"/>
        </w:rPr>
        <w:t xml:space="preserve"> </w:t>
      </w:r>
      <w:bookmarkStart w:id="50" w:name="_Toc31198059"/>
      <w:bookmarkStart w:id="51" w:name="_Toc31198131"/>
      <w:bookmarkStart w:id="52" w:name="_Toc31198275"/>
      <w:bookmarkStart w:id="53" w:name="_Toc31198782"/>
      <w:bookmarkStart w:id="54" w:name="_Toc31095227"/>
      <w:bookmarkStart w:id="55" w:name="_Toc31199705"/>
    </w:p>
    <w:p w14:paraId="641D40BA" w14:textId="0E97DC28" w:rsidR="00244B77" w:rsidRPr="008D256C" w:rsidRDefault="00DB19C8" w:rsidP="00254649">
      <w:pPr>
        <w:rPr>
          <w:i/>
          <w:iCs/>
          <w:sz w:val="26"/>
          <w:szCs w:val="26"/>
        </w:rPr>
      </w:pPr>
      <w:r>
        <w:rPr>
          <w:i/>
          <w:iCs/>
          <w:sz w:val="26"/>
          <w:szCs w:val="26"/>
        </w:rPr>
        <w:t>Proposed Location</w:t>
      </w:r>
      <w:r w:rsidR="00FA303F">
        <w:rPr>
          <w:i/>
          <w:iCs/>
          <w:sz w:val="26"/>
          <w:szCs w:val="26"/>
        </w:rPr>
        <w:t>(s)</w:t>
      </w:r>
      <w:r>
        <w:rPr>
          <w:i/>
          <w:iCs/>
          <w:sz w:val="26"/>
          <w:szCs w:val="26"/>
        </w:rPr>
        <w:t xml:space="preserve"> and Current Site Use</w:t>
      </w:r>
    </w:p>
    <w:tbl>
      <w:tblPr>
        <w:tblStyle w:val="TableGrid"/>
        <w:tblW w:w="0" w:type="auto"/>
        <w:tblLook w:val="04A0" w:firstRow="1" w:lastRow="0" w:firstColumn="1" w:lastColumn="0" w:noHBand="0" w:noVBand="1"/>
      </w:tblPr>
      <w:tblGrid>
        <w:gridCol w:w="9350"/>
      </w:tblGrid>
      <w:tr w:rsidR="00810A9D" w:rsidRPr="008D256C" w14:paraId="7B5B61EE" w14:textId="77777777" w:rsidTr="70052082">
        <w:tc>
          <w:tcPr>
            <w:tcW w:w="9350" w:type="dxa"/>
            <w:shd w:val="clear" w:color="auto" w:fill="538754"/>
          </w:tcPr>
          <w:p w14:paraId="077DACD0" w14:textId="3C74EB42" w:rsidR="00810A9D" w:rsidRPr="008D256C" w:rsidRDefault="009A4054" w:rsidP="00B54AD6">
            <w:pPr>
              <w:rPr>
                <w:sz w:val="22"/>
                <w:szCs w:val="22"/>
              </w:rPr>
            </w:pPr>
            <w:r>
              <w:rPr>
                <w:rFonts w:eastAsiaTheme="majorEastAsia"/>
                <w:b/>
                <w:bCs/>
                <w:color w:val="FFFFFF" w:themeColor="background1"/>
                <w:sz w:val="22"/>
                <w:szCs w:val="22"/>
              </w:rPr>
              <w:t>Content</w:t>
            </w:r>
            <w:r w:rsidR="00810A9D" w:rsidRPr="008D256C">
              <w:rPr>
                <w:rFonts w:eastAsiaTheme="majorEastAsia"/>
                <w:b/>
                <w:bCs/>
                <w:color w:val="FFFFFF" w:themeColor="background1"/>
                <w:sz w:val="22"/>
                <w:szCs w:val="22"/>
              </w:rPr>
              <w:t xml:space="preserve"> to consider when defining the </w:t>
            </w:r>
            <w:r w:rsidR="00764074" w:rsidRPr="008D256C">
              <w:rPr>
                <w:rFonts w:eastAsiaTheme="majorEastAsia"/>
                <w:b/>
                <w:bCs/>
                <w:color w:val="FFFFFF" w:themeColor="background1"/>
                <w:sz w:val="22"/>
                <w:szCs w:val="22"/>
              </w:rPr>
              <w:t>p</w:t>
            </w:r>
            <w:r w:rsidR="00020635" w:rsidRPr="008D256C">
              <w:rPr>
                <w:rFonts w:eastAsiaTheme="majorEastAsia"/>
                <w:b/>
                <w:bCs/>
                <w:color w:val="FFFFFF" w:themeColor="background1"/>
                <w:sz w:val="22"/>
                <w:szCs w:val="22"/>
              </w:rPr>
              <w:t xml:space="preserve">roject </w:t>
            </w:r>
            <w:r w:rsidR="00764074" w:rsidRPr="008D256C">
              <w:rPr>
                <w:rFonts w:eastAsiaTheme="majorEastAsia"/>
                <w:b/>
                <w:bCs/>
                <w:color w:val="FFFFFF" w:themeColor="background1"/>
                <w:sz w:val="22"/>
                <w:szCs w:val="22"/>
              </w:rPr>
              <w:t>l</w:t>
            </w:r>
            <w:r w:rsidR="00020635" w:rsidRPr="008D256C">
              <w:rPr>
                <w:rFonts w:eastAsiaTheme="majorEastAsia"/>
                <w:b/>
                <w:bCs/>
                <w:color w:val="FFFFFF" w:themeColor="background1"/>
                <w:sz w:val="22"/>
                <w:szCs w:val="22"/>
              </w:rPr>
              <w:t>ocation</w:t>
            </w:r>
            <w:r w:rsidR="00FA303F">
              <w:rPr>
                <w:rFonts w:eastAsiaTheme="majorEastAsia"/>
                <w:b/>
                <w:bCs/>
                <w:color w:val="FFFFFF" w:themeColor="background1"/>
                <w:sz w:val="22"/>
                <w:szCs w:val="22"/>
              </w:rPr>
              <w:t>(s)</w:t>
            </w:r>
            <w:r w:rsidR="00F710C5">
              <w:rPr>
                <w:rFonts w:eastAsiaTheme="majorEastAsia"/>
                <w:b/>
                <w:bCs/>
                <w:color w:val="FFFFFF" w:themeColor="background1"/>
                <w:sz w:val="22"/>
                <w:szCs w:val="22"/>
              </w:rPr>
              <w:t xml:space="preserve"> and current site use</w:t>
            </w:r>
          </w:p>
        </w:tc>
      </w:tr>
      <w:tr w:rsidR="00810A9D" w:rsidRPr="008D256C" w14:paraId="2C27C177" w14:textId="77777777" w:rsidTr="70052082">
        <w:tc>
          <w:tcPr>
            <w:tcW w:w="9350" w:type="dxa"/>
          </w:tcPr>
          <w:p w14:paraId="7BC8D467" w14:textId="46EF17F9" w:rsidR="00810A9D" w:rsidRDefault="00810A9D" w:rsidP="00FA303F">
            <w:pPr>
              <w:pStyle w:val="Guidancetext"/>
              <w:numPr>
                <w:ilvl w:val="0"/>
                <w:numId w:val="23"/>
              </w:numPr>
            </w:pPr>
            <w:r w:rsidRPr="00AA7DF1">
              <w:t>Where is the project occurring?</w:t>
            </w:r>
            <w:r w:rsidR="00D24265" w:rsidRPr="00AA7DF1">
              <w:t xml:space="preserve"> </w:t>
            </w:r>
          </w:p>
          <w:p w14:paraId="58610897" w14:textId="06F3BEEA" w:rsidR="003256B5" w:rsidRDefault="000123A1" w:rsidP="000123A1">
            <w:pPr>
              <w:pStyle w:val="Guidancetext"/>
              <w:ind w:left="1080"/>
            </w:pPr>
            <w:r>
              <w:t xml:space="preserve"> </w:t>
            </w:r>
            <w:r w:rsidR="004B0A1D" w:rsidRPr="00AA7DF1">
              <w:t xml:space="preserve">Include </w:t>
            </w:r>
            <w:r w:rsidR="00FA303F">
              <w:t>the</w:t>
            </w:r>
            <w:r w:rsidR="004B0A1D" w:rsidRPr="00AA7DF1">
              <w:t xml:space="preserve"> address</w:t>
            </w:r>
            <w:r w:rsidR="00FA303F">
              <w:t>(es)</w:t>
            </w:r>
            <w:r w:rsidR="004B0A1D" w:rsidRPr="00AA7DF1">
              <w:t xml:space="preserve"> and/or GPS coordinates</w:t>
            </w:r>
            <w:r w:rsidR="00FA303F">
              <w:t xml:space="preserve"> for all project locations.</w:t>
            </w:r>
          </w:p>
          <w:p w14:paraId="7BF19881" w14:textId="56BE7560" w:rsidR="00C64D2E" w:rsidRPr="00AA7DF1" w:rsidRDefault="00C64D2E" w:rsidP="00FA303F">
            <w:pPr>
              <w:pStyle w:val="Guidancetext"/>
              <w:numPr>
                <w:ilvl w:val="0"/>
                <w:numId w:val="23"/>
              </w:numPr>
            </w:pPr>
            <w:r w:rsidRPr="00AA7DF1">
              <w:t xml:space="preserve">What </w:t>
            </w:r>
            <w:r w:rsidR="00D24265" w:rsidRPr="00AA7DF1">
              <w:t>is the general surrounding land use of the project location</w:t>
            </w:r>
            <w:r w:rsidR="00FA303F">
              <w:t>(s)</w:t>
            </w:r>
            <w:r w:rsidR="00D24265" w:rsidRPr="00AA7DF1">
              <w:t xml:space="preserve"> </w:t>
            </w:r>
            <w:r w:rsidRPr="00AA7DF1">
              <w:t xml:space="preserve">(e.g., </w:t>
            </w:r>
            <w:r w:rsidR="0088396E" w:rsidRPr="00AA7DF1">
              <w:t>currently undeveloped</w:t>
            </w:r>
            <w:r w:rsidR="00255DD4">
              <w:t xml:space="preserve">, near </w:t>
            </w:r>
            <w:r w:rsidR="00C0364F">
              <w:t xml:space="preserve">existing </w:t>
            </w:r>
            <w:r w:rsidR="00255DD4">
              <w:t xml:space="preserve">infrastructure, in a commercial or </w:t>
            </w:r>
            <w:r w:rsidR="003A5822">
              <w:t>mixed-use</w:t>
            </w:r>
            <w:r w:rsidR="00255DD4">
              <w:t xml:space="preserve"> are</w:t>
            </w:r>
            <w:r w:rsidR="0011253D">
              <w:t>a</w:t>
            </w:r>
            <w:r w:rsidR="00FE00DB" w:rsidRPr="00AA7DF1">
              <w:t>)</w:t>
            </w:r>
            <w:r w:rsidR="00D24265" w:rsidRPr="00AA7DF1">
              <w:t>?</w:t>
            </w:r>
            <w:r w:rsidR="00FE00DB" w:rsidRPr="00AA7DF1">
              <w:t xml:space="preserve"> </w:t>
            </w:r>
          </w:p>
          <w:p w14:paraId="662AE184" w14:textId="5F6AD2AE" w:rsidR="00810A9D" w:rsidRPr="00AA7DF1" w:rsidRDefault="00DB19C8" w:rsidP="00FA303F">
            <w:pPr>
              <w:pStyle w:val="Guidancetext"/>
              <w:numPr>
                <w:ilvl w:val="0"/>
                <w:numId w:val="23"/>
              </w:numPr>
            </w:pPr>
            <w:r>
              <w:t>Who currently leases/owns the</w:t>
            </w:r>
            <w:r w:rsidR="00535814" w:rsidRPr="00AA7DF1">
              <w:t xml:space="preserve"> </w:t>
            </w:r>
            <w:r>
              <w:t>applicable land and/or facility</w:t>
            </w:r>
            <w:r w:rsidR="00535814" w:rsidRPr="00AA7DF1">
              <w:t>?</w:t>
            </w:r>
          </w:p>
          <w:p w14:paraId="4EC66544" w14:textId="20213E05" w:rsidR="005366D6" w:rsidRPr="008D256C" w:rsidRDefault="005366D6" w:rsidP="00FA303F">
            <w:pPr>
              <w:pStyle w:val="Guidancetext"/>
              <w:numPr>
                <w:ilvl w:val="0"/>
                <w:numId w:val="23"/>
              </w:numPr>
            </w:pPr>
            <w:r w:rsidRPr="00AA7DF1">
              <w:t xml:space="preserve">What is the existing </w:t>
            </w:r>
            <w:r w:rsidR="00DB19C8">
              <w:t xml:space="preserve">land and/or </w:t>
            </w:r>
            <w:r w:rsidRPr="00AA7DF1">
              <w:t>facility used for</w:t>
            </w:r>
            <w:r w:rsidR="00DB19C8">
              <w:t>?</w:t>
            </w:r>
          </w:p>
        </w:tc>
      </w:tr>
    </w:tbl>
    <w:p w14:paraId="4A8E6EA8" w14:textId="11C9C2A9" w:rsidR="00E84093" w:rsidRDefault="00ED9B8B" w:rsidP="00562D0F">
      <w:pPr>
        <w:rPr>
          <w:highlight w:val="yellow"/>
        </w:rPr>
      </w:pPr>
      <w:r w:rsidRPr="70052082">
        <w:rPr>
          <w:highlight w:val="yellow"/>
        </w:rPr>
        <w:t>[Insert text</w:t>
      </w:r>
      <w:r w:rsidR="629C95BD" w:rsidRPr="70052082">
        <w:rPr>
          <w:highlight w:val="yellow"/>
        </w:rPr>
        <w:t xml:space="preserve"> describing the proposed location</w:t>
      </w:r>
      <w:r w:rsidR="00FA303F">
        <w:rPr>
          <w:highlight w:val="yellow"/>
        </w:rPr>
        <w:t>(s)</w:t>
      </w:r>
      <w:r w:rsidR="629C95BD" w:rsidRPr="70052082">
        <w:rPr>
          <w:highlight w:val="yellow"/>
        </w:rPr>
        <w:t xml:space="preserve"> and current site use</w:t>
      </w:r>
      <w:r w:rsidRPr="70052082">
        <w:rPr>
          <w:highlight w:val="yellow"/>
        </w:rPr>
        <w:t>]</w:t>
      </w:r>
    </w:p>
    <w:p w14:paraId="5602E833" w14:textId="44603E52" w:rsidR="00562D0F" w:rsidRDefault="00562D0F" w:rsidP="00562D0F">
      <w:r w:rsidRPr="008D256C">
        <w:rPr>
          <w:highlight w:val="yellow"/>
        </w:rPr>
        <w:t>[Insert a map showing the location</w:t>
      </w:r>
      <w:r w:rsidR="00FA303F">
        <w:rPr>
          <w:highlight w:val="yellow"/>
        </w:rPr>
        <w:t>(s)</w:t>
      </w:r>
      <w:r w:rsidRPr="008D256C">
        <w:rPr>
          <w:highlight w:val="yellow"/>
        </w:rPr>
        <w:t xml:space="preserve"> of the </w:t>
      </w:r>
      <w:r w:rsidR="00EF3685">
        <w:rPr>
          <w:highlight w:val="yellow"/>
        </w:rPr>
        <w:t>Proposed Action</w:t>
      </w:r>
      <w:r w:rsidRPr="008D256C">
        <w:rPr>
          <w:highlight w:val="yellow"/>
        </w:rPr>
        <w:t xml:space="preserve"> </w:t>
      </w:r>
      <w:r w:rsidR="00B06F87" w:rsidRPr="008D256C">
        <w:rPr>
          <w:highlight w:val="yellow"/>
        </w:rPr>
        <w:t>and/or the project footprint</w:t>
      </w:r>
      <w:r w:rsidRPr="008D256C">
        <w:rPr>
          <w:highlight w:val="yellow"/>
        </w:rPr>
        <w:t>]</w:t>
      </w:r>
    </w:p>
    <w:p w14:paraId="0B2A9469" w14:textId="248FE1A4" w:rsidR="00677A7D" w:rsidRPr="008D256C" w:rsidRDefault="00677A7D" w:rsidP="003968A5">
      <w:pPr>
        <w:pStyle w:val="Caption"/>
      </w:pPr>
      <w:bookmarkStart w:id="56" w:name="_Toc178239240"/>
      <w:r w:rsidRPr="003968A5">
        <w:rPr>
          <w:highlight w:val="cyan"/>
        </w:rPr>
        <w:t xml:space="preserve">Figure </w:t>
      </w:r>
      <w:r w:rsidRPr="003968A5">
        <w:rPr>
          <w:highlight w:val="cyan"/>
        </w:rPr>
        <w:fldChar w:fldCharType="begin"/>
      </w:r>
      <w:r w:rsidRPr="003968A5">
        <w:rPr>
          <w:highlight w:val="cyan"/>
        </w:rPr>
        <w:instrText xml:space="preserve"> SEQ Figure \* ARABIC </w:instrText>
      </w:r>
      <w:r w:rsidRPr="003968A5">
        <w:rPr>
          <w:highlight w:val="cyan"/>
        </w:rPr>
        <w:fldChar w:fldCharType="separate"/>
      </w:r>
      <w:r w:rsidR="009320E6">
        <w:rPr>
          <w:noProof/>
          <w:highlight w:val="cyan"/>
        </w:rPr>
        <w:t>1</w:t>
      </w:r>
      <w:r w:rsidRPr="003968A5">
        <w:rPr>
          <w:highlight w:val="cyan"/>
        </w:rPr>
        <w:fldChar w:fldCharType="end"/>
      </w:r>
      <w:r w:rsidRPr="003968A5">
        <w:rPr>
          <w:highlight w:val="cyan"/>
        </w:rPr>
        <w:t xml:space="preserve">. Project </w:t>
      </w:r>
      <w:r w:rsidR="005559B3">
        <w:rPr>
          <w:highlight w:val="cyan"/>
        </w:rPr>
        <w:t>L</w:t>
      </w:r>
      <w:r w:rsidRPr="003968A5">
        <w:rPr>
          <w:highlight w:val="cyan"/>
        </w:rPr>
        <w:t>ocation</w:t>
      </w:r>
      <w:bookmarkEnd w:id="56"/>
    </w:p>
    <w:p w14:paraId="5DF29026" w14:textId="6194F600" w:rsidR="00254649" w:rsidRPr="008D256C" w:rsidRDefault="00DB19C8" w:rsidP="00254649">
      <w:pPr>
        <w:rPr>
          <w:i/>
          <w:iCs/>
          <w:sz w:val="26"/>
          <w:szCs w:val="26"/>
        </w:rPr>
      </w:pPr>
      <w:r>
        <w:rPr>
          <w:i/>
          <w:iCs/>
          <w:sz w:val="26"/>
          <w:szCs w:val="26"/>
        </w:rPr>
        <w:t xml:space="preserve">Project </w:t>
      </w:r>
      <w:r w:rsidR="00414ED5" w:rsidRPr="008D256C">
        <w:rPr>
          <w:i/>
          <w:iCs/>
          <w:sz w:val="26"/>
          <w:szCs w:val="26"/>
        </w:rPr>
        <w:t>Activities</w:t>
      </w:r>
    </w:p>
    <w:tbl>
      <w:tblPr>
        <w:tblStyle w:val="TableGrid"/>
        <w:tblW w:w="0" w:type="auto"/>
        <w:tblLook w:val="04A0" w:firstRow="1" w:lastRow="0" w:firstColumn="1" w:lastColumn="0" w:noHBand="0" w:noVBand="1"/>
      </w:tblPr>
      <w:tblGrid>
        <w:gridCol w:w="9350"/>
      </w:tblGrid>
      <w:tr w:rsidR="001F5CE9" w:rsidRPr="008D256C" w14:paraId="64B9C5C2" w14:textId="77777777" w:rsidTr="70052082">
        <w:tc>
          <w:tcPr>
            <w:tcW w:w="9350" w:type="dxa"/>
            <w:shd w:val="clear" w:color="auto" w:fill="538754"/>
          </w:tcPr>
          <w:p w14:paraId="0426EF5F" w14:textId="430667F5" w:rsidR="005F5FD4" w:rsidRPr="008D256C" w:rsidRDefault="001F5CE9" w:rsidP="00B54AD6">
            <w:pPr>
              <w:rPr>
                <w:color w:val="549E39" w:themeColor="accent1"/>
                <w:sz w:val="22"/>
                <w:szCs w:val="22"/>
              </w:rPr>
            </w:pPr>
            <w:r w:rsidRPr="008D256C">
              <w:rPr>
                <w:rFonts w:eastAsiaTheme="majorEastAsia"/>
                <w:b/>
                <w:bCs/>
                <w:color w:val="FFFFFF" w:themeColor="background1"/>
                <w:sz w:val="22"/>
                <w:szCs w:val="22"/>
              </w:rPr>
              <w:t xml:space="preserve">Details to be included </w:t>
            </w:r>
            <w:r w:rsidR="007D0330" w:rsidRPr="008D256C">
              <w:rPr>
                <w:rFonts w:eastAsiaTheme="majorEastAsia"/>
                <w:b/>
                <w:bCs/>
                <w:color w:val="FFFFFF" w:themeColor="background1"/>
                <w:sz w:val="22"/>
                <w:szCs w:val="22"/>
              </w:rPr>
              <w:t>(list is not exhaustive)</w:t>
            </w:r>
          </w:p>
        </w:tc>
      </w:tr>
      <w:tr w:rsidR="001F5CE9" w:rsidRPr="008D256C" w14:paraId="4447D0B6" w14:textId="77777777" w:rsidTr="70052082">
        <w:tc>
          <w:tcPr>
            <w:tcW w:w="9350" w:type="dxa"/>
          </w:tcPr>
          <w:p w14:paraId="412A6D2E" w14:textId="54F82324" w:rsidR="00DB19C8" w:rsidRPr="00A96DCF" w:rsidRDefault="00DB19C8" w:rsidP="00A96DCF">
            <w:pPr>
              <w:pStyle w:val="Guidancetext"/>
              <w:numPr>
                <w:ilvl w:val="0"/>
                <w:numId w:val="58"/>
              </w:numPr>
            </w:pPr>
            <w:r w:rsidRPr="00A96DCF">
              <w:t xml:space="preserve">Real property </w:t>
            </w:r>
            <w:r w:rsidR="003A5822" w:rsidRPr="00A96DCF">
              <w:t>activities</w:t>
            </w:r>
            <w:r w:rsidRPr="00A96DCF">
              <w:t xml:space="preserve"> (</w:t>
            </w:r>
            <w:r w:rsidR="0011253D" w:rsidRPr="00A96DCF">
              <w:t>e.g., leases, acquisitions)</w:t>
            </w:r>
          </w:p>
          <w:p w14:paraId="6C0889A1" w14:textId="4C549CE0" w:rsidR="0011253D" w:rsidRPr="00A96DCF" w:rsidRDefault="0011253D" w:rsidP="00A96DCF">
            <w:pPr>
              <w:pStyle w:val="Guidancetext"/>
              <w:numPr>
                <w:ilvl w:val="0"/>
                <w:numId w:val="58"/>
              </w:numPr>
            </w:pPr>
            <w:r w:rsidRPr="00A96DCF">
              <w:t xml:space="preserve">Site preparation activities, including the extent of ground disturbance and vegetation removal that may be required </w:t>
            </w:r>
          </w:p>
          <w:p w14:paraId="65131471" w14:textId="796C276C" w:rsidR="00460F90" w:rsidRPr="00A96DCF" w:rsidRDefault="00460F90" w:rsidP="00A96DCF">
            <w:pPr>
              <w:pStyle w:val="Guidancetext"/>
              <w:numPr>
                <w:ilvl w:val="0"/>
                <w:numId w:val="58"/>
              </w:numPr>
            </w:pPr>
            <w:r w:rsidRPr="00A96DCF">
              <w:t>Construction activities</w:t>
            </w:r>
            <w:r w:rsidR="001A457C" w:rsidRPr="00A96DCF">
              <w:t xml:space="preserve"> (facilities and/or infrastructure)</w:t>
            </w:r>
            <w:r w:rsidRPr="00A96DCF">
              <w:t xml:space="preserve"> (e.g., new construction, renovation, demolition)</w:t>
            </w:r>
          </w:p>
          <w:p w14:paraId="40EA8CF9" w14:textId="77777777" w:rsidR="0011253D" w:rsidRPr="00A96DCF" w:rsidRDefault="0011253D" w:rsidP="00A96DCF">
            <w:pPr>
              <w:pStyle w:val="Guidancetext"/>
              <w:numPr>
                <w:ilvl w:val="0"/>
                <w:numId w:val="58"/>
              </w:numPr>
            </w:pPr>
            <w:r w:rsidRPr="00A96DCF">
              <w:t>Utilities serving the existing facility and/or utilities that need to be established as part of the Proposed Action (e.g., heat, water, wastewater, electricity, phone, internet)</w:t>
            </w:r>
          </w:p>
          <w:p w14:paraId="0496EC9D" w14:textId="759BB397" w:rsidR="001F5CE9" w:rsidRPr="00A96DCF" w:rsidRDefault="001F5CE9" w:rsidP="00A96DCF">
            <w:pPr>
              <w:pStyle w:val="Guidancetext"/>
              <w:numPr>
                <w:ilvl w:val="0"/>
                <w:numId w:val="58"/>
              </w:numPr>
            </w:pPr>
            <w:r w:rsidRPr="00A96DCF">
              <w:t>Facility</w:t>
            </w:r>
            <w:r w:rsidR="00460F90" w:rsidRPr="00A96DCF">
              <w:t>/site</w:t>
            </w:r>
            <w:r w:rsidR="00222F45" w:rsidRPr="00A96DCF">
              <w:t xml:space="preserve"> </w:t>
            </w:r>
            <w:r w:rsidR="002515F4" w:rsidRPr="00A96DCF">
              <w:t>a</w:t>
            </w:r>
            <w:r w:rsidRPr="00A96DCF">
              <w:t>menities</w:t>
            </w:r>
            <w:r w:rsidR="002515F4" w:rsidRPr="00A96DCF">
              <w:t xml:space="preserve"> </w:t>
            </w:r>
            <w:r w:rsidR="00460F90" w:rsidRPr="00A96DCF">
              <w:t xml:space="preserve">(existing and proposed) </w:t>
            </w:r>
            <w:r w:rsidR="002515F4" w:rsidRPr="00A96DCF">
              <w:t>(e.g., number and function of rooms, irrigation system, solar panel array</w:t>
            </w:r>
            <w:r w:rsidR="004E7EAD" w:rsidRPr="00A96DCF">
              <w:t>, sidewalk</w:t>
            </w:r>
            <w:r w:rsidR="002515F4" w:rsidRPr="00A96DCF">
              <w:t>)</w:t>
            </w:r>
          </w:p>
          <w:p w14:paraId="258ED739" w14:textId="072A4A64" w:rsidR="001F5CE9" w:rsidRPr="00A96DCF" w:rsidRDefault="00E66D26" w:rsidP="00A96DCF">
            <w:pPr>
              <w:pStyle w:val="Guidancetext"/>
              <w:numPr>
                <w:ilvl w:val="0"/>
                <w:numId w:val="58"/>
              </w:numPr>
            </w:pPr>
            <w:r w:rsidRPr="00A96DCF">
              <w:t>E</w:t>
            </w:r>
            <w:r w:rsidR="00F80F8C" w:rsidRPr="00A96DCF">
              <w:t>xisting p</w:t>
            </w:r>
            <w:r w:rsidR="001F5CE9" w:rsidRPr="00A96DCF">
              <w:t xml:space="preserve">arking lot/driveway </w:t>
            </w:r>
            <w:r w:rsidR="00B24389" w:rsidRPr="00A96DCF">
              <w:t>specs</w:t>
            </w:r>
            <w:r w:rsidR="00F80F8C" w:rsidRPr="00A96DCF">
              <w:t xml:space="preserve"> and/or parking/driveway areas that need to be established as part of construction </w:t>
            </w:r>
            <w:r w:rsidRPr="00A96DCF">
              <w:t>activities</w:t>
            </w:r>
          </w:p>
          <w:p w14:paraId="33EC7CCA" w14:textId="4D21BE37" w:rsidR="00B24389" w:rsidRPr="00A96DCF" w:rsidRDefault="00B24389" w:rsidP="00A96DCF">
            <w:pPr>
              <w:pStyle w:val="Guidancetext"/>
              <w:numPr>
                <w:ilvl w:val="0"/>
                <w:numId w:val="58"/>
              </w:numPr>
            </w:pPr>
            <w:r w:rsidRPr="00A96DCF">
              <w:t xml:space="preserve">Duration and timing of </w:t>
            </w:r>
            <w:r w:rsidR="00EF33ED">
              <w:t>project</w:t>
            </w:r>
            <w:r w:rsidR="00EF33ED" w:rsidRPr="00A96DCF">
              <w:t xml:space="preserve"> </w:t>
            </w:r>
            <w:r w:rsidRPr="00A96DCF">
              <w:t>activities</w:t>
            </w:r>
          </w:p>
          <w:p w14:paraId="3F23B5DA" w14:textId="228B1B59" w:rsidR="001F5CE9" w:rsidRPr="00A96DCF" w:rsidRDefault="00EF33ED" w:rsidP="00A96DCF">
            <w:pPr>
              <w:pStyle w:val="Guidancetext"/>
              <w:numPr>
                <w:ilvl w:val="0"/>
                <w:numId w:val="58"/>
              </w:numPr>
            </w:pPr>
            <w:r>
              <w:t>Project</w:t>
            </w:r>
            <w:r w:rsidRPr="00A96DCF">
              <w:t xml:space="preserve"> </w:t>
            </w:r>
            <w:r w:rsidR="00D651AB" w:rsidRPr="00A96DCF">
              <w:t>equipment that will be used</w:t>
            </w:r>
            <w:r w:rsidR="00B24389" w:rsidRPr="00A96DCF">
              <w:t xml:space="preserve"> (e.g., excavator, motor grader</w:t>
            </w:r>
            <w:r w:rsidR="004E7EAD" w:rsidRPr="00A96DCF">
              <w:t>, jackhammer</w:t>
            </w:r>
            <w:r w:rsidR="00B24389" w:rsidRPr="00A96DCF">
              <w:t>)</w:t>
            </w:r>
          </w:p>
          <w:p w14:paraId="24CF6AFA" w14:textId="6C721851" w:rsidR="004E7EAD" w:rsidRPr="008D256C" w:rsidRDefault="00460F90" w:rsidP="00A96DCF">
            <w:pPr>
              <w:pStyle w:val="Guidancetext"/>
              <w:numPr>
                <w:ilvl w:val="0"/>
                <w:numId w:val="58"/>
              </w:numPr>
            </w:pPr>
            <w:r w:rsidRPr="00A96DCF">
              <w:t xml:space="preserve">Visual </w:t>
            </w:r>
            <w:r w:rsidR="003A5822" w:rsidRPr="00A96DCF">
              <w:t>aids</w:t>
            </w:r>
            <w:r w:rsidRPr="00A96DCF">
              <w:t xml:space="preserve"> as needed</w:t>
            </w:r>
          </w:p>
        </w:tc>
      </w:tr>
    </w:tbl>
    <w:p w14:paraId="52FB82CE" w14:textId="73DFDB8F" w:rsidR="00222F45" w:rsidRDefault="5FF85A27" w:rsidP="004866CC">
      <w:r w:rsidRPr="70052082">
        <w:rPr>
          <w:highlight w:val="yellow"/>
        </w:rPr>
        <w:lastRenderedPageBreak/>
        <w:t>[Insert text</w:t>
      </w:r>
      <w:r w:rsidR="389617EB" w:rsidRPr="70052082">
        <w:rPr>
          <w:highlight w:val="yellow"/>
        </w:rPr>
        <w:t xml:space="preserve"> describing project activities</w:t>
      </w:r>
      <w:r w:rsidRPr="70052082">
        <w:rPr>
          <w:highlight w:val="yellow"/>
        </w:rPr>
        <w:t>]</w:t>
      </w:r>
    </w:p>
    <w:p w14:paraId="6CB70680" w14:textId="278A82D5" w:rsidR="00222F45" w:rsidRDefault="5FF85A27" w:rsidP="70052082">
      <w:pPr>
        <w:pStyle w:val="Guidancetext"/>
      </w:pPr>
      <w:r>
        <w:t>[Provide a description of what will physically need to take place to implement the Proposed Action. Multiple paragraphs may be needed to provide an adequate description.]</w:t>
      </w:r>
    </w:p>
    <w:p w14:paraId="3B252A34" w14:textId="3708D17F" w:rsidR="004866CC" w:rsidRPr="008D256C" w:rsidRDefault="004866CC" w:rsidP="004866CC">
      <w:pPr>
        <w:rPr>
          <w:i/>
          <w:iCs/>
          <w:sz w:val="26"/>
          <w:szCs w:val="26"/>
        </w:rPr>
      </w:pPr>
      <w:r>
        <w:rPr>
          <w:i/>
          <w:iCs/>
          <w:sz w:val="26"/>
          <w:szCs w:val="26"/>
        </w:rPr>
        <w:t>Operations</w:t>
      </w:r>
    </w:p>
    <w:tbl>
      <w:tblPr>
        <w:tblStyle w:val="TableGrid"/>
        <w:tblW w:w="0" w:type="auto"/>
        <w:tblLook w:val="04A0" w:firstRow="1" w:lastRow="0" w:firstColumn="1" w:lastColumn="0" w:noHBand="0" w:noVBand="1"/>
      </w:tblPr>
      <w:tblGrid>
        <w:gridCol w:w="9350"/>
      </w:tblGrid>
      <w:tr w:rsidR="00E0180C" w:rsidRPr="008D256C" w14:paraId="1FD93723" w14:textId="77777777" w:rsidTr="70052082">
        <w:tc>
          <w:tcPr>
            <w:tcW w:w="9350" w:type="dxa"/>
            <w:shd w:val="clear" w:color="auto" w:fill="538754"/>
          </w:tcPr>
          <w:p w14:paraId="364C1548" w14:textId="555F4FF1" w:rsidR="00E0180C" w:rsidRPr="008D256C" w:rsidRDefault="009A4054" w:rsidP="00A60AB6">
            <w:pPr>
              <w:rPr>
                <w:color w:val="549E39" w:themeColor="accent1"/>
                <w:sz w:val="22"/>
                <w:szCs w:val="22"/>
              </w:rPr>
            </w:pPr>
            <w:r>
              <w:rPr>
                <w:rFonts w:eastAsiaTheme="majorEastAsia"/>
                <w:b/>
                <w:bCs/>
                <w:color w:val="FFFFFF" w:themeColor="background1"/>
                <w:sz w:val="22"/>
                <w:szCs w:val="22"/>
              </w:rPr>
              <w:t>Content</w:t>
            </w:r>
            <w:r w:rsidR="00E0180C" w:rsidRPr="008D256C">
              <w:rPr>
                <w:rFonts w:eastAsiaTheme="majorEastAsia"/>
                <w:b/>
                <w:bCs/>
                <w:color w:val="FFFFFF" w:themeColor="background1"/>
                <w:sz w:val="22"/>
                <w:szCs w:val="22"/>
              </w:rPr>
              <w:t xml:space="preserve"> to consider when defining </w:t>
            </w:r>
            <w:r w:rsidR="00E0180C">
              <w:rPr>
                <w:rFonts w:eastAsiaTheme="majorEastAsia"/>
                <w:b/>
                <w:bCs/>
                <w:color w:val="FFFFFF" w:themeColor="background1"/>
                <w:sz w:val="22"/>
                <w:szCs w:val="22"/>
              </w:rPr>
              <w:t>future operations</w:t>
            </w:r>
          </w:p>
        </w:tc>
      </w:tr>
      <w:tr w:rsidR="00E0180C" w:rsidRPr="008D256C" w14:paraId="158B524B" w14:textId="77777777" w:rsidTr="70052082">
        <w:tc>
          <w:tcPr>
            <w:tcW w:w="9350" w:type="dxa"/>
          </w:tcPr>
          <w:p w14:paraId="068D8ADD" w14:textId="10EA7BD4" w:rsidR="00E0180C" w:rsidRDefault="00E0180C" w:rsidP="009A4054">
            <w:pPr>
              <w:pStyle w:val="Guidancetext"/>
              <w:numPr>
                <w:ilvl w:val="0"/>
                <w:numId w:val="14"/>
              </w:numPr>
              <w:jc w:val="left"/>
            </w:pPr>
            <w:r>
              <w:t>How many employees/users does the facility currently support (if applicable)?</w:t>
            </w:r>
          </w:p>
          <w:p w14:paraId="0E9D344F" w14:textId="1F9BF9FC" w:rsidR="00E0180C" w:rsidRDefault="00E0180C" w:rsidP="009A4054">
            <w:pPr>
              <w:pStyle w:val="Guidancetext"/>
              <w:numPr>
                <w:ilvl w:val="0"/>
                <w:numId w:val="14"/>
              </w:numPr>
              <w:jc w:val="left"/>
            </w:pPr>
            <w:r>
              <w:t xml:space="preserve">How many </w:t>
            </w:r>
            <w:r w:rsidR="006F2F20">
              <w:t>employees</w:t>
            </w:r>
            <w:r>
              <w:t>/user</w:t>
            </w:r>
            <w:r w:rsidR="006F2F20">
              <w:t>s</w:t>
            </w:r>
            <w:r>
              <w:t xml:space="preserve"> will the facility support after construction/expansion/</w:t>
            </w:r>
            <w:r w:rsidR="006F2F20">
              <w:t>renovation (if applicable)?</w:t>
            </w:r>
          </w:p>
          <w:p w14:paraId="3DD20C18" w14:textId="62B7039E" w:rsidR="006F2F20" w:rsidRDefault="006F2F20" w:rsidP="009A4054">
            <w:pPr>
              <w:pStyle w:val="Guidancetext"/>
              <w:numPr>
                <w:ilvl w:val="0"/>
                <w:numId w:val="14"/>
              </w:numPr>
              <w:jc w:val="left"/>
            </w:pPr>
            <w:r>
              <w:t xml:space="preserve">What will the </w:t>
            </w:r>
            <w:r w:rsidR="007A1A99">
              <w:t>facility's operation hours</w:t>
            </w:r>
            <w:r>
              <w:t xml:space="preserve"> be (if applicable)?</w:t>
            </w:r>
          </w:p>
          <w:p w14:paraId="29838828" w14:textId="77777777" w:rsidR="00E0180C" w:rsidRDefault="006F2F20" w:rsidP="009A4054">
            <w:pPr>
              <w:pStyle w:val="Guidancetext"/>
              <w:numPr>
                <w:ilvl w:val="0"/>
                <w:numId w:val="14"/>
              </w:numPr>
              <w:jc w:val="left"/>
            </w:pPr>
            <w:r>
              <w:t>What activities will take place at the facility/project location after the Proposed Action is complete?</w:t>
            </w:r>
          </w:p>
          <w:p w14:paraId="7D0C2EC8" w14:textId="77777777" w:rsidR="005C150B" w:rsidRDefault="005C150B" w:rsidP="009A4054">
            <w:pPr>
              <w:pStyle w:val="Guidancetext"/>
              <w:numPr>
                <w:ilvl w:val="0"/>
                <w:numId w:val="14"/>
              </w:numPr>
              <w:jc w:val="left"/>
            </w:pPr>
            <w:r>
              <w:t xml:space="preserve">For water or wastewater infrastructure projects, what is the anticipated daily capacity? </w:t>
            </w:r>
          </w:p>
          <w:p w14:paraId="4F8AA93C" w14:textId="5079F418" w:rsidR="00FA303F" w:rsidRPr="008D256C" w:rsidRDefault="00FA303F" w:rsidP="009A4054">
            <w:pPr>
              <w:pStyle w:val="Guidancetext"/>
              <w:numPr>
                <w:ilvl w:val="0"/>
                <w:numId w:val="14"/>
              </w:numPr>
              <w:jc w:val="left"/>
            </w:pPr>
            <w:r w:rsidRPr="00FA303F">
              <w:t>For visitor-oriented projects (e.g., trails, parks, recreational areas), what is the expected usage (e.g., number of visitors, daily or seasonal peak times)?</w:t>
            </w:r>
          </w:p>
        </w:tc>
      </w:tr>
    </w:tbl>
    <w:p w14:paraId="17C9E4C9" w14:textId="731CF5C2" w:rsidR="00920599" w:rsidRDefault="26DE255C" w:rsidP="00920599">
      <w:r w:rsidRPr="70052082">
        <w:rPr>
          <w:highlight w:val="yellow"/>
        </w:rPr>
        <w:t>[Insert text</w:t>
      </w:r>
      <w:r w:rsidR="7EB74EF8" w:rsidRPr="70052082">
        <w:rPr>
          <w:highlight w:val="yellow"/>
        </w:rPr>
        <w:t xml:space="preserve"> describing the operations</w:t>
      </w:r>
      <w:r w:rsidRPr="70052082">
        <w:rPr>
          <w:highlight w:val="yellow"/>
        </w:rPr>
        <w:t>]</w:t>
      </w:r>
    </w:p>
    <w:p w14:paraId="08A34CA4" w14:textId="291C2F3F" w:rsidR="00920599" w:rsidRDefault="26DE255C" w:rsidP="70052082">
      <w:pPr>
        <w:pStyle w:val="Guidancetext"/>
      </w:pPr>
      <w:r>
        <w:t>[Describe the operations that will take place at the proposed project location after the construction</w:t>
      </w:r>
      <w:r w:rsidR="001C0DD0">
        <w:t xml:space="preserve"> or implementation</w:t>
      </w:r>
      <w:r>
        <w:t xml:space="preserve"> of the Proposed Action is complete. Include details about the personnel who will be working </w:t>
      </w:r>
      <w:r w:rsidR="002E3364">
        <w:t>at or</w:t>
      </w:r>
      <w:r w:rsidR="001C0DD0">
        <w:t xml:space="preserve"> using </w:t>
      </w:r>
      <w:r>
        <w:t>the new or renovated facility or location.]</w:t>
      </w:r>
    </w:p>
    <w:p w14:paraId="36715355" w14:textId="2E41C92D" w:rsidR="00920599" w:rsidRDefault="00920599" w:rsidP="00920599"/>
    <w:p w14:paraId="3124BE20" w14:textId="77777777" w:rsidR="000E373C" w:rsidRPr="000E373C" w:rsidRDefault="000E373C" w:rsidP="000E373C"/>
    <w:p w14:paraId="4F408886" w14:textId="78CD1B7D" w:rsidR="003B20B9" w:rsidRPr="008D256C" w:rsidRDefault="00770D87">
      <w:pPr>
        <w:pStyle w:val="Heading2"/>
      </w:pPr>
      <w:bookmarkStart w:id="57" w:name="_Toc220672917"/>
      <w:r w:rsidRPr="008D256C">
        <w:t xml:space="preserve">Alternative </w:t>
      </w:r>
      <w:r w:rsidR="00576CA8" w:rsidRPr="00576CA8">
        <w:rPr>
          <w:highlight w:val="yellow"/>
        </w:rPr>
        <w:t>##</w:t>
      </w:r>
      <w:r w:rsidRPr="008D256C">
        <w:t xml:space="preserve">: </w:t>
      </w:r>
      <w:r w:rsidRPr="008D256C">
        <w:rPr>
          <w:highlight w:val="yellow"/>
        </w:rPr>
        <w:t xml:space="preserve">[Insert Alternative </w:t>
      </w:r>
      <w:r w:rsidR="00E03C2A" w:rsidRPr="008D256C">
        <w:rPr>
          <w:highlight w:val="yellow"/>
        </w:rPr>
        <w:t xml:space="preserve">Action </w:t>
      </w:r>
      <w:r w:rsidRPr="008D256C">
        <w:rPr>
          <w:highlight w:val="yellow"/>
        </w:rPr>
        <w:t>Name]</w:t>
      </w:r>
      <w:bookmarkEnd w:id="57"/>
    </w:p>
    <w:p w14:paraId="5F7A270B" w14:textId="137294FC" w:rsidR="00F826F3" w:rsidRDefault="45C5AEF3" w:rsidP="005C38D7">
      <w:pPr>
        <w:pStyle w:val="Guidancetext"/>
      </w:pPr>
      <w:r>
        <w:t xml:space="preserve">[This is a placeholder for </w:t>
      </w:r>
      <w:r w:rsidR="3D656EE9">
        <w:t xml:space="preserve">other alternatives that will be analyzed as part of this EA. If </w:t>
      </w:r>
      <w:r w:rsidR="0638855F">
        <w:t xml:space="preserve">included, the description of the alternative should include the same level of detail as the description of the </w:t>
      </w:r>
      <w:r w:rsidR="2F092374">
        <w:t>Proposed Action</w:t>
      </w:r>
      <w:r w:rsidR="0638855F">
        <w:t xml:space="preserve"> alternative.</w:t>
      </w:r>
      <w:r w:rsidR="5E076C73">
        <w:t xml:space="preserve"> Delete this section if only analyzing the </w:t>
      </w:r>
      <w:r w:rsidR="2F092374">
        <w:t>Proposed Action</w:t>
      </w:r>
      <w:r w:rsidR="5E076C73">
        <w:t xml:space="preserve"> and the No Action alternatives</w:t>
      </w:r>
      <w:r w:rsidR="25CDBFD3">
        <w:t>.</w:t>
      </w:r>
    </w:p>
    <w:p w14:paraId="00C39BD2" w14:textId="02BDDCAC" w:rsidR="00FA303F" w:rsidRPr="00FA303F" w:rsidRDefault="009C1461" w:rsidP="005C38D7">
      <w:pPr>
        <w:pStyle w:val="Guidancetext"/>
        <w:rPr>
          <w:bCs w:val="0"/>
        </w:rPr>
      </w:pPr>
      <w:r w:rsidRPr="009C1461">
        <w:t>Grantees should consider and evaluate a reasonable range of alternatives to the Proposed Action, ensuring informed decision-making by the agency and the public, consistent with NEPA (42 U.S.C. § 4332).</w:t>
      </w:r>
      <w:r w:rsidR="00FA303F" w:rsidRPr="00FA303F">
        <w:t xml:space="preserve"> The </w:t>
      </w:r>
      <w:r w:rsidR="009E3AEF">
        <w:t>No Action alternative</w:t>
      </w:r>
      <w:r w:rsidR="00FA303F" w:rsidRPr="00FA303F">
        <w:t xml:space="preserve"> must always be included for baseline comparison. Alternatives may be eliminated from detailed study if not viable, with </w:t>
      </w:r>
      <w:r w:rsidR="00F02200">
        <w:t xml:space="preserve">a </w:t>
      </w:r>
      <w:r w:rsidR="00FA303F" w:rsidRPr="00FA303F">
        <w:t xml:space="preserve">brief justification. </w:t>
      </w:r>
      <w:r w:rsidRPr="009C1461">
        <w:t>The range of alternatives should allow for a meaningful comparison of their reasonably foreseeable environmental effects.</w:t>
      </w:r>
    </w:p>
    <w:p w14:paraId="0990D097" w14:textId="5E95D5D7" w:rsidR="70052082" w:rsidRDefault="70052082" w:rsidP="70052082">
      <w:pPr>
        <w:pStyle w:val="Guidancetext"/>
      </w:pPr>
    </w:p>
    <w:p w14:paraId="486DEA1B" w14:textId="5DE5ADAA" w:rsidR="001D10C0" w:rsidRPr="008D256C" w:rsidRDefault="001D10C0">
      <w:pPr>
        <w:pStyle w:val="Heading2"/>
      </w:pPr>
      <w:bookmarkStart w:id="58" w:name="_Toc220672918"/>
      <w:r w:rsidRPr="008D256C">
        <w:lastRenderedPageBreak/>
        <w:t xml:space="preserve">Alternative </w:t>
      </w:r>
      <w:r w:rsidRPr="00146A17">
        <w:rPr>
          <w:highlight w:val="yellow"/>
        </w:rPr>
        <w:t>2</w:t>
      </w:r>
      <w:r w:rsidRPr="008D256C">
        <w:t>: No Action</w:t>
      </w:r>
      <w:bookmarkEnd w:id="50"/>
      <w:bookmarkEnd w:id="51"/>
      <w:bookmarkEnd w:id="52"/>
      <w:bookmarkEnd w:id="53"/>
      <w:bookmarkEnd w:id="54"/>
      <w:bookmarkEnd w:id="55"/>
      <w:bookmarkEnd w:id="58"/>
    </w:p>
    <w:p w14:paraId="7BE3537E" w14:textId="6854DCFA" w:rsidR="00773A17" w:rsidRPr="008D256C" w:rsidRDefault="00D145E2" w:rsidP="00D145E2">
      <w:pPr>
        <w:autoSpaceDE w:val="0"/>
        <w:autoSpaceDN w:val="0"/>
        <w:rPr>
          <w:rFonts w:eastAsia="Calibri"/>
        </w:rPr>
      </w:pPr>
      <w:r w:rsidRPr="008D256C">
        <w:rPr>
          <w:rFonts w:eastAsia="Calibri"/>
        </w:rPr>
        <w:t xml:space="preserve">Under the No Action </w:t>
      </w:r>
      <w:r w:rsidR="00C964C6" w:rsidRPr="008D256C">
        <w:rPr>
          <w:rFonts w:eastAsia="Calibri"/>
        </w:rPr>
        <w:t>a</w:t>
      </w:r>
      <w:r w:rsidRPr="008D256C">
        <w:rPr>
          <w:rFonts w:eastAsia="Calibri"/>
        </w:rPr>
        <w:t xml:space="preserve">lternative, </w:t>
      </w:r>
      <w:r w:rsidR="00773A17" w:rsidRPr="008D256C">
        <w:rPr>
          <w:rFonts w:eastAsia="Calibri"/>
        </w:rPr>
        <w:t xml:space="preserve">the </w:t>
      </w:r>
      <w:r w:rsidR="00EF3685">
        <w:rPr>
          <w:rFonts w:eastAsia="Calibri"/>
        </w:rPr>
        <w:t>Proposed Action</w:t>
      </w:r>
      <w:r w:rsidR="00773A17" w:rsidRPr="008D256C">
        <w:rPr>
          <w:rFonts w:eastAsia="Calibri"/>
        </w:rPr>
        <w:t xml:space="preserve"> to </w:t>
      </w:r>
      <w:r w:rsidR="00773A17" w:rsidRPr="008D256C">
        <w:rPr>
          <w:rFonts w:eastAsia="Calibri"/>
          <w:highlight w:val="yellow"/>
        </w:rPr>
        <w:t xml:space="preserve">[Insert short sentence detailing the </w:t>
      </w:r>
      <w:r w:rsidR="00EF3685">
        <w:rPr>
          <w:rFonts w:eastAsia="Calibri"/>
          <w:highlight w:val="yellow"/>
        </w:rPr>
        <w:t>Proposed Action</w:t>
      </w:r>
      <w:r w:rsidR="00773A17" w:rsidRPr="008D256C">
        <w:rPr>
          <w:rFonts w:eastAsia="Calibri"/>
          <w:highlight w:val="yellow"/>
        </w:rPr>
        <w:t>]</w:t>
      </w:r>
      <w:r w:rsidR="00773A17" w:rsidRPr="008D256C">
        <w:rPr>
          <w:rFonts w:eastAsia="Calibri"/>
        </w:rPr>
        <w:t xml:space="preserve"> </w:t>
      </w:r>
      <w:r w:rsidR="00174659" w:rsidRPr="008D256C">
        <w:rPr>
          <w:rFonts w:eastAsia="Calibri"/>
        </w:rPr>
        <w:t xml:space="preserve">would </w:t>
      </w:r>
      <w:r w:rsidR="0068515A">
        <w:rPr>
          <w:rFonts w:eastAsia="Calibri"/>
        </w:rPr>
        <w:t>not be</w:t>
      </w:r>
      <w:r w:rsidR="001976EB">
        <w:rPr>
          <w:rFonts w:eastAsia="Calibri"/>
        </w:rPr>
        <w:t xml:space="preserve"> funded by </w:t>
      </w:r>
      <w:r w:rsidR="009E3AEF">
        <w:rPr>
          <w:rFonts w:eastAsia="Calibri"/>
        </w:rPr>
        <w:t xml:space="preserve">the </w:t>
      </w:r>
      <w:r w:rsidR="001976EB">
        <w:rPr>
          <w:rFonts w:eastAsia="Calibri"/>
        </w:rPr>
        <w:t>NBRC</w:t>
      </w:r>
      <w:r w:rsidR="00174659" w:rsidRPr="008D256C">
        <w:rPr>
          <w:rFonts w:eastAsia="Calibri"/>
        </w:rPr>
        <w:t xml:space="preserve">. </w:t>
      </w:r>
      <w:r w:rsidR="0017333A" w:rsidRPr="008D256C">
        <w:rPr>
          <w:rFonts w:eastAsia="Calibri"/>
          <w:highlight w:val="yellow"/>
        </w:rPr>
        <w:t>[Insert explanation of what would occur</w:t>
      </w:r>
      <w:r w:rsidR="00D45CEA">
        <w:rPr>
          <w:rFonts w:eastAsia="Calibri"/>
          <w:highlight w:val="yellow"/>
        </w:rPr>
        <w:t xml:space="preserve"> if the </w:t>
      </w:r>
      <w:r w:rsidR="00EF3685">
        <w:rPr>
          <w:rFonts w:eastAsia="Calibri"/>
          <w:highlight w:val="yellow"/>
        </w:rPr>
        <w:t>Proposed Action</w:t>
      </w:r>
      <w:r w:rsidR="00D45CEA">
        <w:rPr>
          <w:rFonts w:eastAsia="Calibri"/>
          <w:highlight w:val="yellow"/>
        </w:rPr>
        <w:t xml:space="preserve"> were not implemented</w:t>
      </w:r>
      <w:r w:rsidR="0017333A" w:rsidRPr="008D256C">
        <w:rPr>
          <w:rFonts w:eastAsia="Calibri"/>
          <w:highlight w:val="yellow"/>
        </w:rPr>
        <w:t>]</w:t>
      </w:r>
      <w:r w:rsidR="00123CFB" w:rsidRPr="008D256C">
        <w:rPr>
          <w:rFonts w:eastAsia="Calibri"/>
        </w:rPr>
        <w:t xml:space="preserve">. </w:t>
      </w:r>
    </w:p>
    <w:p w14:paraId="1B5C8BDD" w14:textId="7F593FA2" w:rsidR="00096250" w:rsidRPr="009F2277" w:rsidRDefault="00234D3C" w:rsidP="005C38D7">
      <w:pPr>
        <w:pStyle w:val="Guidancetext"/>
        <w:rPr>
          <w:rFonts w:eastAsia="Calibri"/>
        </w:rPr>
      </w:pPr>
      <w:r w:rsidRPr="008D256C">
        <w:rPr>
          <w:rFonts w:eastAsia="Calibri"/>
        </w:rPr>
        <w:t>[</w:t>
      </w:r>
      <w:r w:rsidR="002843D2" w:rsidRPr="008D256C">
        <w:rPr>
          <w:rFonts w:eastAsia="Calibri"/>
        </w:rPr>
        <w:t xml:space="preserve">If the No Action alternative </w:t>
      </w:r>
      <w:r w:rsidR="00AB0E13" w:rsidRPr="008D256C">
        <w:rPr>
          <w:rFonts w:eastAsia="Calibri"/>
        </w:rPr>
        <w:t xml:space="preserve">includes staying at a current location </w:t>
      </w:r>
      <w:r w:rsidR="00382006" w:rsidRPr="008D256C">
        <w:rPr>
          <w:rFonts w:eastAsia="Calibri"/>
        </w:rPr>
        <w:t xml:space="preserve">or building, the </w:t>
      </w:r>
      <w:r w:rsidR="00FA303F">
        <w:rPr>
          <w:rFonts w:eastAsia="Calibri"/>
        </w:rPr>
        <w:t>grantee</w:t>
      </w:r>
      <w:r w:rsidR="00382006" w:rsidRPr="008D256C">
        <w:rPr>
          <w:rFonts w:eastAsia="Calibri"/>
        </w:rPr>
        <w:t xml:space="preserve"> may choose to </w:t>
      </w:r>
      <w:r w:rsidR="00C461EC" w:rsidRPr="008D256C">
        <w:rPr>
          <w:rFonts w:eastAsia="Calibri"/>
        </w:rPr>
        <w:t xml:space="preserve">include a map of the location and/or a picture of the structure </w:t>
      </w:r>
      <w:r w:rsidR="003F6D02" w:rsidRPr="008D256C">
        <w:rPr>
          <w:rFonts w:eastAsia="Calibri"/>
        </w:rPr>
        <w:t>where activities would continue to occur.</w:t>
      </w:r>
      <w:r w:rsidRPr="008D256C">
        <w:rPr>
          <w:rFonts w:eastAsia="Calibri"/>
        </w:rPr>
        <w:t>]</w:t>
      </w:r>
    </w:p>
    <w:p w14:paraId="4B901557" w14:textId="77777777" w:rsidR="00F66528" w:rsidRPr="005C38D7" w:rsidRDefault="00F66528" w:rsidP="005C38D7">
      <w:pPr>
        <w:pStyle w:val="Exampletext"/>
      </w:pPr>
      <w:r w:rsidRPr="005C38D7">
        <w:t>Example:</w:t>
      </w:r>
    </w:p>
    <w:p w14:paraId="73A9E690" w14:textId="0B07A3BD" w:rsidR="00222F45" w:rsidRDefault="00F66528" w:rsidP="005C38D7">
      <w:pPr>
        <w:pStyle w:val="Exampletext"/>
      </w:pPr>
      <w:r w:rsidRPr="005C38D7">
        <w:t xml:space="preserve">Under the No Action alternative, the </w:t>
      </w:r>
      <w:r w:rsidR="00EF3685">
        <w:t>Proposed Action</w:t>
      </w:r>
      <w:r w:rsidRPr="005C38D7">
        <w:t xml:space="preserve"> to </w:t>
      </w:r>
      <w:r w:rsidR="00222F45">
        <w:t xml:space="preserve">renovate the </w:t>
      </w:r>
      <w:r w:rsidR="009E3AEF">
        <w:t>s</w:t>
      </w:r>
      <w:r w:rsidR="00222F45">
        <w:t xml:space="preserve">ki </w:t>
      </w:r>
      <w:r w:rsidR="009E3AEF">
        <w:t>c</w:t>
      </w:r>
      <w:r w:rsidR="00222F45">
        <w:t xml:space="preserve">enter would not be </w:t>
      </w:r>
      <w:r w:rsidR="001976EB">
        <w:t xml:space="preserve">funded by </w:t>
      </w:r>
      <w:r w:rsidR="009E3AEF">
        <w:t xml:space="preserve">the </w:t>
      </w:r>
      <w:r w:rsidR="001976EB">
        <w:t>NBRC</w:t>
      </w:r>
      <w:r w:rsidR="00222F45">
        <w:t xml:space="preserve">. The </w:t>
      </w:r>
      <w:r w:rsidR="009E3AEF">
        <w:t>s</w:t>
      </w:r>
      <w:r w:rsidR="00222F45">
        <w:t>ki</w:t>
      </w:r>
      <w:r w:rsidR="009E3AEF">
        <w:t xml:space="preserve"> c</w:t>
      </w:r>
      <w:r w:rsidR="00222F45">
        <w:t>enter would not be renovated</w:t>
      </w:r>
      <w:r w:rsidR="007C0BA3">
        <w:t xml:space="preserve"> and </w:t>
      </w:r>
      <w:r w:rsidR="00222F45">
        <w:t xml:space="preserve">would remain closed to the public due to inadequate facilities. </w:t>
      </w:r>
    </w:p>
    <w:p w14:paraId="31F40AD5" w14:textId="77777777" w:rsidR="00FA303F" w:rsidRDefault="00FA303F">
      <w:pPr>
        <w:jc w:val="left"/>
      </w:pPr>
    </w:p>
    <w:p w14:paraId="39A43766" w14:textId="77777777" w:rsidR="00FA303F" w:rsidRDefault="00FA303F" w:rsidP="00FA303F">
      <w:pPr>
        <w:pStyle w:val="Heading2"/>
      </w:pPr>
      <w:bookmarkStart w:id="59" w:name="_Toc145421615"/>
      <w:bookmarkStart w:id="60" w:name="_Toc147246885"/>
      <w:bookmarkStart w:id="61" w:name="_Toc149061154"/>
      <w:bookmarkStart w:id="62" w:name="_Toc220672919"/>
      <w:r>
        <w:t>Additional Alternatives Considered but Dismissed from Analysis</w:t>
      </w:r>
      <w:bookmarkEnd w:id="59"/>
      <w:bookmarkEnd w:id="60"/>
      <w:bookmarkEnd w:id="61"/>
      <w:bookmarkEnd w:id="62"/>
    </w:p>
    <w:p w14:paraId="6BEE284E" w14:textId="77777777" w:rsidR="00FA303F" w:rsidRPr="00A4696E" w:rsidRDefault="00FA303F" w:rsidP="00FA303F">
      <w:pPr>
        <w:autoSpaceDE w:val="0"/>
        <w:autoSpaceDN w:val="0"/>
        <w:rPr>
          <w:rFonts w:cs="Arial"/>
        </w:rPr>
      </w:pPr>
      <w:r w:rsidRPr="00A4696E">
        <w:rPr>
          <w:rFonts w:cs="Arial"/>
        </w:rPr>
        <w:t>The following alternatives were evaluated and dismissed:</w:t>
      </w:r>
    </w:p>
    <w:p w14:paraId="2A8D39E3" w14:textId="7C1BB7E3" w:rsidR="00FA303F" w:rsidRPr="00C1235E" w:rsidRDefault="00FA303F" w:rsidP="00FA303F">
      <w:pPr>
        <w:pStyle w:val="Guidancetext"/>
      </w:pPr>
      <w:r w:rsidRPr="00FA303F">
        <w:rPr>
          <w:bCs w:val="0"/>
          <w:color w:val="auto"/>
          <w:highlight w:val="yellow"/>
        </w:rPr>
        <w:t xml:space="preserve">Name of Dismissed </w:t>
      </w:r>
      <w:r w:rsidR="009E3AEF">
        <w:rPr>
          <w:bCs w:val="0"/>
          <w:color w:val="auto"/>
          <w:highlight w:val="yellow"/>
        </w:rPr>
        <w:t>a</w:t>
      </w:r>
      <w:r w:rsidRPr="00FA303F">
        <w:rPr>
          <w:bCs w:val="0"/>
          <w:color w:val="auto"/>
          <w:highlight w:val="yellow"/>
        </w:rPr>
        <w:t>lternative:</w:t>
      </w:r>
      <w:r>
        <w:t xml:space="preserve"> [</w:t>
      </w:r>
      <w:r w:rsidRPr="00C1235E">
        <w:t>Provide a description of the dismissed alternative and the reason for dismissal. Delete if no alternatives were dismissed from the analysis.</w:t>
      </w:r>
      <w:r>
        <w:t>]</w:t>
      </w:r>
      <w:r w:rsidRPr="00C1235E">
        <w:t xml:space="preserve"> </w:t>
      </w:r>
    </w:p>
    <w:p w14:paraId="41D9656F" w14:textId="7D732CC5" w:rsidR="00FA303F" w:rsidRDefault="00FA303F" w:rsidP="00FA303F">
      <w:pPr>
        <w:pStyle w:val="Guidancetext"/>
        <w:sectPr w:rsidR="00FA303F" w:rsidSect="0063163A">
          <w:footnotePr>
            <w:numRestart w:val="eachPage"/>
          </w:footnotePr>
          <w:pgSz w:w="12240" w:h="15840"/>
          <w:pgMar w:top="1440" w:right="1440" w:bottom="1440" w:left="1440" w:header="720" w:footer="720" w:gutter="0"/>
          <w:cols w:space="720"/>
          <w:docGrid w:linePitch="360"/>
        </w:sectPr>
      </w:pPr>
    </w:p>
    <w:p w14:paraId="0C867AC8" w14:textId="59241DE6" w:rsidR="001D10C0" w:rsidRPr="008D256C" w:rsidRDefault="00876B33">
      <w:pPr>
        <w:pStyle w:val="Heading1"/>
      </w:pPr>
      <w:bookmarkStart w:id="63" w:name="_Toc31095228"/>
      <w:bookmarkStart w:id="64" w:name="_Toc31198060"/>
      <w:bookmarkStart w:id="65" w:name="_Toc31198132"/>
      <w:bookmarkStart w:id="66" w:name="_Toc31198276"/>
      <w:bookmarkStart w:id="67" w:name="_Toc31198783"/>
      <w:bookmarkStart w:id="68" w:name="_Toc31199706"/>
      <w:bookmarkStart w:id="69" w:name="_Toc220672920"/>
      <w:r w:rsidRPr="008D256C">
        <w:lastRenderedPageBreak/>
        <w:softHyphen/>
      </w:r>
      <w:r w:rsidR="00EE264C">
        <w:t>A</w:t>
      </w:r>
      <w:r w:rsidR="009E3AEF">
        <w:t xml:space="preserve">ffected </w:t>
      </w:r>
      <w:r w:rsidR="00EE264C">
        <w:t>E</w:t>
      </w:r>
      <w:r w:rsidR="009E3AEF">
        <w:t>nvironment</w:t>
      </w:r>
      <w:bookmarkEnd w:id="63"/>
      <w:bookmarkEnd w:id="64"/>
      <w:bookmarkEnd w:id="65"/>
      <w:bookmarkEnd w:id="66"/>
      <w:bookmarkEnd w:id="67"/>
      <w:bookmarkEnd w:id="68"/>
      <w:bookmarkEnd w:id="69"/>
    </w:p>
    <w:p w14:paraId="588A7CCB" w14:textId="703DFE29" w:rsidR="000E373C" w:rsidRPr="00C1235E" w:rsidRDefault="2EB1344D" w:rsidP="000E373C">
      <w:pPr>
        <w:pStyle w:val="Guidancetext"/>
      </w:pPr>
      <w:r>
        <w:t xml:space="preserve">Describe the </w:t>
      </w:r>
      <w:r w:rsidR="21B56C6C" w:rsidRPr="00C55575">
        <w:rPr>
          <w:b/>
        </w:rPr>
        <w:t>existing</w:t>
      </w:r>
      <w:r w:rsidR="21B56C6C">
        <w:t xml:space="preserve"> conditions</w:t>
      </w:r>
      <w:r>
        <w:t xml:space="preserve"> </w:t>
      </w:r>
      <w:r w:rsidR="00FA303F">
        <w:t xml:space="preserve">of the resources </w:t>
      </w:r>
      <w:r w:rsidR="00696FD2">
        <w:t xml:space="preserve">within the </w:t>
      </w:r>
      <w:r w:rsidR="009E3AEF">
        <w:t>affected environment</w:t>
      </w:r>
      <w:r w:rsidR="00696FD2">
        <w:t xml:space="preserve"> boundary</w:t>
      </w:r>
      <w:r>
        <w:t xml:space="preserve">. </w:t>
      </w:r>
      <w:r w:rsidR="7D6307D3">
        <w:t xml:space="preserve">Do not include any language on the </w:t>
      </w:r>
      <w:r w:rsidR="002D0EA5">
        <w:t>effect</w:t>
      </w:r>
      <w:r w:rsidR="7D6307D3">
        <w:t>s of the Proposed Action in Chapter 3.</w:t>
      </w:r>
    </w:p>
    <w:p w14:paraId="53E25901" w14:textId="2C17D979" w:rsidR="000E373C" w:rsidRDefault="00FA303F" w:rsidP="000E373C">
      <w:r w:rsidRPr="00FA303F">
        <w:t xml:space="preserve">The </w:t>
      </w:r>
      <w:r w:rsidR="009E3AEF">
        <w:t>affected environment</w:t>
      </w:r>
      <w:r w:rsidRPr="00FA303F">
        <w:t xml:space="preserve"> (AE) boundary defines the geographic area that has the potential to be </w:t>
      </w:r>
      <w:r w:rsidR="002D0EA5">
        <w:t>affect</w:t>
      </w:r>
      <w:r w:rsidRPr="00FA303F">
        <w:t xml:space="preserve">ed by the Proposed Action. It includes existing properties, land, and environmental resources that may be affected by the project. The AE boundary is essential for determining which environmental resources need to be analyzed in detail, as it helps focus the environmental review on areas of potential </w:t>
      </w:r>
      <w:r w:rsidR="002D0EA5">
        <w:t>effect</w:t>
      </w:r>
      <w:r w:rsidR="000E373C">
        <w:t>.</w:t>
      </w:r>
    </w:p>
    <w:p w14:paraId="5205EF83" w14:textId="2E3B63B1" w:rsidR="003269FE" w:rsidRDefault="003269FE" w:rsidP="003269FE">
      <w:pPr>
        <w:pStyle w:val="Guidancetext"/>
      </w:pPr>
      <w:r>
        <w:t xml:space="preserve">When drawing the </w:t>
      </w:r>
      <w:r w:rsidR="009E3AEF">
        <w:t>affected environment</w:t>
      </w:r>
      <w:r>
        <w:t xml:space="preserve"> (AE) boundary, consider the following factors:</w:t>
      </w:r>
    </w:p>
    <w:p w14:paraId="60113199" w14:textId="4DDC6F6A" w:rsidR="003269FE" w:rsidRDefault="00F02200" w:rsidP="00FA303F">
      <w:pPr>
        <w:pStyle w:val="Guidancetext"/>
        <w:numPr>
          <w:ilvl w:val="0"/>
          <w:numId w:val="39"/>
        </w:numPr>
        <w:spacing w:line="259" w:lineRule="auto"/>
      </w:pPr>
      <w:r>
        <w:rPr>
          <w:b/>
        </w:rPr>
        <w:t>Project-related</w:t>
      </w:r>
      <w:r w:rsidRPr="70052082">
        <w:rPr>
          <w:b/>
        </w:rPr>
        <w:t xml:space="preserve"> </w:t>
      </w:r>
      <w:r w:rsidR="2D7174E7" w:rsidRPr="70052082">
        <w:rPr>
          <w:b/>
        </w:rPr>
        <w:t xml:space="preserve">Noise: </w:t>
      </w:r>
      <w:r w:rsidR="2D7174E7">
        <w:t xml:space="preserve">Include areas within </w:t>
      </w:r>
      <w:r w:rsidR="4D98716E" w:rsidRPr="00C55575">
        <w:rPr>
          <w:bCs w:val="0"/>
        </w:rPr>
        <w:t xml:space="preserve">audible </w:t>
      </w:r>
      <w:r w:rsidR="2D7174E7">
        <w:t>distance where noise</w:t>
      </w:r>
      <w:r>
        <w:t xml:space="preserve"> generated by project activities</w:t>
      </w:r>
      <w:r w:rsidR="2D7174E7">
        <w:t xml:space="preserve"> is likely to</w:t>
      </w:r>
      <w:r w:rsidR="002D0EA5">
        <w:t xml:space="preserve"> affect</w:t>
      </w:r>
      <w:r w:rsidR="2D7174E7">
        <w:t xml:space="preserve"> the environment and surrounding communities.</w:t>
      </w:r>
    </w:p>
    <w:p w14:paraId="0EA8AB0D" w14:textId="48A7C770" w:rsidR="003269FE" w:rsidRDefault="003269FE" w:rsidP="00FA303F">
      <w:pPr>
        <w:pStyle w:val="Guidancetext"/>
        <w:numPr>
          <w:ilvl w:val="0"/>
          <w:numId w:val="39"/>
        </w:numPr>
      </w:pPr>
      <w:r w:rsidRPr="003269FE">
        <w:rPr>
          <w:b/>
          <w:bCs w:val="0"/>
        </w:rPr>
        <w:t xml:space="preserve">Visual </w:t>
      </w:r>
      <w:r w:rsidR="002D0EA5">
        <w:rPr>
          <w:b/>
          <w:bCs w:val="0"/>
        </w:rPr>
        <w:t>Effect</w:t>
      </w:r>
      <w:r w:rsidRPr="003269FE">
        <w:rPr>
          <w:b/>
          <w:bCs w:val="0"/>
        </w:rPr>
        <w:t xml:space="preserve">s: </w:t>
      </w:r>
      <w:r>
        <w:t>Consider how the project will alter the visual landscape and include areas where these changes will be noticeable.</w:t>
      </w:r>
    </w:p>
    <w:p w14:paraId="77B6DDD9" w14:textId="1CAB0516" w:rsidR="003269FE" w:rsidRDefault="2D7174E7" w:rsidP="00FA303F">
      <w:pPr>
        <w:pStyle w:val="Guidancetext"/>
        <w:numPr>
          <w:ilvl w:val="0"/>
          <w:numId w:val="39"/>
        </w:numPr>
        <w:spacing w:line="259" w:lineRule="auto"/>
      </w:pPr>
      <w:r w:rsidRPr="70052082">
        <w:rPr>
          <w:b/>
        </w:rPr>
        <w:t xml:space="preserve">Sediment Runoff: </w:t>
      </w:r>
      <w:r w:rsidR="7B78D08A" w:rsidRPr="00C55575">
        <w:rPr>
          <w:bCs w:val="0"/>
        </w:rPr>
        <w:t xml:space="preserve">Include </w:t>
      </w:r>
      <w:r>
        <w:t xml:space="preserve">areas that might be affected by </w:t>
      </w:r>
      <w:r w:rsidR="00F02200">
        <w:t>runoff or other ground-disturbing activities associated with the Proposed Action</w:t>
      </w:r>
      <w:r>
        <w:t>.</w:t>
      </w:r>
    </w:p>
    <w:p w14:paraId="577BF33E" w14:textId="1A547991" w:rsidR="003269FE" w:rsidRDefault="2D7174E7" w:rsidP="00FA303F">
      <w:pPr>
        <w:pStyle w:val="Guidancetext"/>
        <w:numPr>
          <w:ilvl w:val="0"/>
          <w:numId w:val="39"/>
        </w:numPr>
      </w:pPr>
      <w:r w:rsidRPr="70052082">
        <w:rPr>
          <w:rStyle w:val="Strong"/>
        </w:rPr>
        <w:t xml:space="preserve">Traffic </w:t>
      </w:r>
      <w:r w:rsidR="002D0EA5">
        <w:rPr>
          <w:rStyle w:val="Strong"/>
        </w:rPr>
        <w:t>Effect</w:t>
      </w:r>
      <w:r w:rsidRPr="70052082">
        <w:rPr>
          <w:rStyle w:val="Strong"/>
        </w:rPr>
        <w:t>s</w:t>
      </w:r>
      <w:r>
        <w:t xml:space="preserve">: Consider how the project will affect </w:t>
      </w:r>
      <w:r w:rsidR="00EE264C">
        <w:t xml:space="preserve">the </w:t>
      </w:r>
      <w:r>
        <w:t xml:space="preserve">local traffic patterns and </w:t>
      </w:r>
      <w:r w:rsidR="3F85543A">
        <w:t>congestion</w:t>
      </w:r>
      <w:r w:rsidR="00F02200">
        <w:t>,</w:t>
      </w:r>
      <w:r w:rsidR="3F85543A">
        <w:t xml:space="preserve"> and</w:t>
      </w:r>
      <w:r>
        <w:t xml:space="preserve"> include areas that may experience increased traffic or changes in traffic flow.</w:t>
      </w:r>
    </w:p>
    <w:p w14:paraId="141E90B7" w14:textId="17FDA1F4" w:rsidR="00FA303F" w:rsidRDefault="00FA303F" w:rsidP="003269FE">
      <w:pPr>
        <w:pStyle w:val="Guidancetext"/>
      </w:pPr>
      <w:r w:rsidRPr="00FA303F">
        <w:t xml:space="preserve">Agencies must use high-quality information, including reliable data and models, to describe the existing environmental conditions, reasonably foreseeable environmental trends, </w:t>
      </w:r>
      <w:r w:rsidR="001B31F7" w:rsidRPr="001B31F7">
        <w:t>consistent with NEPA (42 U.S.C. §§ 4321–4347), as amended by the Fiscal Responsibility Act of 2023</w:t>
      </w:r>
      <w:r w:rsidRPr="00FA303F">
        <w:t xml:space="preserve">. This includes the use of Indigenous Knowledge, where applicable. </w:t>
      </w:r>
    </w:p>
    <w:p w14:paraId="26551C2C" w14:textId="039ED017" w:rsidR="003269FE" w:rsidRPr="008B27CA" w:rsidRDefault="003269FE" w:rsidP="003269FE">
      <w:pPr>
        <w:pStyle w:val="Guidancetext"/>
      </w:pPr>
      <w:r>
        <w:t>Consider these factors to ensure the AE boundary encompasses all areas that might be directly or indirectly affected by the Proposed Action.</w:t>
      </w:r>
    </w:p>
    <w:p w14:paraId="2D7D4C5D" w14:textId="3EAC29CF" w:rsidR="000E373C" w:rsidRDefault="000E373C" w:rsidP="000E373C">
      <w:pPr>
        <w:rPr>
          <w:rFonts w:cs="Arial"/>
        </w:rPr>
      </w:pPr>
      <w:r w:rsidRPr="00384795">
        <w:rPr>
          <w:rFonts w:cs="Arial"/>
          <w:b/>
          <w:bCs/>
          <w:highlight w:val="yellow"/>
        </w:rPr>
        <w:t>Figure X</w:t>
      </w:r>
      <w:r w:rsidRPr="008B27CA">
        <w:rPr>
          <w:rFonts w:cs="Arial"/>
        </w:rPr>
        <w:t xml:space="preserve"> </w:t>
      </w:r>
      <w:r>
        <w:rPr>
          <w:rFonts w:cs="Arial"/>
        </w:rPr>
        <w:t>shows the boundary of the</w:t>
      </w:r>
      <w:r w:rsidRPr="008B27CA">
        <w:rPr>
          <w:rFonts w:cs="Arial"/>
        </w:rPr>
        <w:t xml:space="preserve"> </w:t>
      </w:r>
      <w:r w:rsidR="009E3AEF">
        <w:rPr>
          <w:rFonts w:cs="Arial"/>
        </w:rPr>
        <w:t>affected environment</w:t>
      </w:r>
      <w:r>
        <w:rPr>
          <w:rFonts w:cs="Arial"/>
        </w:rPr>
        <w:t xml:space="preserve"> that has been defined for the purpose of analysis for this EA</w:t>
      </w:r>
      <w:r w:rsidRPr="008B27CA">
        <w:rPr>
          <w:rFonts w:cs="Arial"/>
        </w:rPr>
        <w:t xml:space="preserve">. </w:t>
      </w:r>
      <w:r>
        <w:rPr>
          <w:rFonts w:cs="Arial"/>
          <w:spacing w:val="-1"/>
        </w:rPr>
        <w:t xml:space="preserve">The defined </w:t>
      </w:r>
      <w:r w:rsidR="009E3AEF">
        <w:rPr>
          <w:rFonts w:cs="Arial"/>
          <w:spacing w:val="-1"/>
        </w:rPr>
        <w:t>affected environment</w:t>
      </w:r>
      <w:r>
        <w:rPr>
          <w:rFonts w:cs="Arial"/>
          <w:spacing w:val="-1"/>
        </w:rPr>
        <w:t xml:space="preserve"> boundary considers the potential</w:t>
      </w:r>
      <w:r w:rsidR="002D0EA5">
        <w:rPr>
          <w:rFonts w:cs="Arial"/>
          <w:spacing w:val="-1"/>
        </w:rPr>
        <w:t xml:space="preserve"> effect</w:t>
      </w:r>
      <w:r>
        <w:rPr>
          <w:rFonts w:cs="Arial"/>
          <w:spacing w:val="-1"/>
        </w:rPr>
        <w:t xml:space="preserve">s based on this project’s scope. </w:t>
      </w:r>
      <w:r w:rsidRPr="00A01B4C">
        <w:rPr>
          <w:rFonts w:cs="Arial"/>
          <w:spacing w:val="-1"/>
          <w:highlight w:val="yellow"/>
        </w:rPr>
        <w:t xml:space="preserve">The </w:t>
      </w:r>
      <w:r w:rsidR="009E3AEF">
        <w:rPr>
          <w:rFonts w:cs="Arial"/>
          <w:spacing w:val="-1"/>
          <w:highlight w:val="yellow"/>
        </w:rPr>
        <w:t>affected environment</w:t>
      </w:r>
      <w:r w:rsidRPr="00A01B4C">
        <w:rPr>
          <w:rFonts w:cs="Arial"/>
          <w:spacing w:val="-1"/>
          <w:highlight w:val="yellow"/>
        </w:rPr>
        <w:t xml:space="preserve"> includes </w:t>
      </w:r>
      <w:r w:rsidRPr="00A01B4C">
        <w:rPr>
          <w:rFonts w:cs="Arial"/>
          <w:highlight w:val="yellow"/>
        </w:rPr>
        <w:t xml:space="preserve">[explain the boundaries of the </w:t>
      </w:r>
      <w:r w:rsidR="009E3AEF">
        <w:rPr>
          <w:rFonts w:cs="Arial"/>
          <w:highlight w:val="yellow"/>
        </w:rPr>
        <w:t>affected environment</w:t>
      </w:r>
      <w:r w:rsidRPr="00A01B4C">
        <w:rPr>
          <w:rFonts w:cs="Arial"/>
          <w:highlight w:val="yellow"/>
        </w:rPr>
        <w:t>].</w:t>
      </w:r>
      <w:r w:rsidRPr="008B27CA">
        <w:rPr>
          <w:rFonts w:cs="Arial"/>
        </w:rPr>
        <w:t xml:space="preserve"> </w:t>
      </w:r>
    </w:p>
    <w:p w14:paraId="3AE74CD3" w14:textId="0D573A8E" w:rsidR="000E373C" w:rsidRDefault="007C0BA3" w:rsidP="000E373C">
      <w:pPr>
        <w:rPr>
          <w:rFonts w:cs="Arial"/>
        </w:rPr>
      </w:pPr>
      <w:r w:rsidRPr="00E92C17">
        <w:rPr>
          <w:rFonts w:cs="Arial"/>
          <w:noProof/>
        </w:rPr>
        <w:lastRenderedPageBreak/>
        <w:drawing>
          <wp:inline distT="0" distB="0" distL="0" distR="0" wp14:anchorId="666E2124" wp14:editId="4F3C78A9">
            <wp:extent cx="5943600" cy="4611289"/>
            <wp:effectExtent l="19050" t="19050" r="19050" b="18415"/>
            <wp:docPr id="1508069430"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430" name="Picture 1" descr="Aerial view of a city&#10;&#10;Description automatically generated"/>
                    <pic:cNvPicPr/>
                  </pic:nvPicPr>
                  <pic:blipFill>
                    <a:blip r:embed="rId13"/>
                    <a:stretch>
                      <a:fillRect/>
                    </a:stretch>
                  </pic:blipFill>
                  <pic:spPr>
                    <a:xfrm>
                      <a:off x="0" y="0"/>
                      <a:ext cx="5943600" cy="4611289"/>
                    </a:xfrm>
                    <a:prstGeom prst="rect">
                      <a:avLst/>
                    </a:prstGeom>
                    <a:ln>
                      <a:solidFill>
                        <a:schemeClr val="tx1"/>
                      </a:solidFill>
                    </a:ln>
                  </pic:spPr>
                </pic:pic>
              </a:graphicData>
            </a:graphic>
          </wp:inline>
        </w:drawing>
      </w:r>
    </w:p>
    <w:p w14:paraId="48DF8DB0" w14:textId="1A1F5CCB" w:rsidR="000E373C" w:rsidRPr="0044276A" w:rsidRDefault="000E373C" w:rsidP="000E373C">
      <w:pPr>
        <w:pStyle w:val="Caption"/>
        <w:rPr>
          <w:b w:val="0"/>
          <w:bCs/>
        </w:rPr>
      </w:pPr>
      <w:bookmarkStart w:id="70" w:name="_Toc178239241"/>
      <w:bookmarkStart w:id="71" w:name="_Toc145939758"/>
      <w:bookmarkStart w:id="72" w:name="_Toc148450126"/>
      <w:r w:rsidRPr="003269FE">
        <w:rPr>
          <w:bCs/>
          <w:highlight w:val="cyan"/>
        </w:rPr>
        <w:t xml:space="preserve">Figure </w:t>
      </w:r>
      <w:r w:rsidRPr="003269FE">
        <w:rPr>
          <w:b w:val="0"/>
          <w:bCs/>
          <w:highlight w:val="cyan"/>
        </w:rPr>
        <w:fldChar w:fldCharType="begin"/>
      </w:r>
      <w:r w:rsidRPr="003269FE">
        <w:rPr>
          <w:bCs/>
          <w:highlight w:val="cyan"/>
        </w:rPr>
        <w:instrText xml:space="preserve"> SEQ Figure \* ARABIC </w:instrText>
      </w:r>
      <w:r w:rsidRPr="003269FE">
        <w:rPr>
          <w:b w:val="0"/>
          <w:bCs/>
          <w:highlight w:val="cyan"/>
        </w:rPr>
        <w:fldChar w:fldCharType="separate"/>
      </w:r>
      <w:r w:rsidRPr="003269FE">
        <w:rPr>
          <w:bCs/>
          <w:noProof/>
          <w:highlight w:val="cyan"/>
        </w:rPr>
        <w:t>2</w:t>
      </w:r>
      <w:r w:rsidRPr="003269FE">
        <w:rPr>
          <w:b w:val="0"/>
          <w:bCs/>
          <w:highlight w:val="cyan"/>
        </w:rPr>
        <w:fldChar w:fldCharType="end"/>
      </w:r>
      <w:r w:rsidRPr="003269FE">
        <w:rPr>
          <w:bCs/>
          <w:highlight w:val="cyan"/>
        </w:rPr>
        <w:t>.</w:t>
      </w:r>
      <w:r w:rsidRPr="003269FE">
        <w:rPr>
          <w:highlight w:val="cyan"/>
        </w:rPr>
        <w:t xml:space="preserve"> </w:t>
      </w:r>
      <w:r w:rsidR="00EE264C">
        <w:rPr>
          <w:highlight w:val="cyan"/>
        </w:rPr>
        <w:t>A</w:t>
      </w:r>
      <w:r w:rsidR="009E3AEF">
        <w:rPr>
          <w:highlight w:val="cyan"/>
        </w:rPr>
        <w:t xml:space="preserve">ffected </w:t>
      </w:r>
      <w:r w:rsidR="00EE264C">
        <w:rPr>
          <w:highlight w:val="cyan"/>
        </w:rPr>
        <w:t>E</w:t>
      </w:r>
      <w:r w:rsidR="009E3AEF">
        <w:rPr>
          <w:highlight w:val="cyan"/>
        </w:rPr>
        <w:t>nvironment</w:t>
      </w:r>
      <w:r w:rsidRPr="003269FE">
        <w:rPr>
          <w:highlight w:val="cyan"/>
        </w:rPr>
        <w:t xml:space="preserve"> </w:t>
      </w:r>
      <w:r w:rsidR="00EE264C">
        <w:rPr>
          <w:highlight w:val="cyan"/>
        </w:rPr>
        <w:t>B</w:t>
      </w:r>
      <w:r w:rsidRPr="003269FE">
        <w:rPr>
          <w:highlight w:val="cyan"/>
        </w:rPr>
        <w:t>oundary.</w:t>
      </w:r>
      <w:bookmarkEnd w:id="70"/>
      <w:r w:rsidRPr="00A246E7">
        <w:t xml:space="preserve"> </w:t>
      </w:r>
      <w:bookmarkEnd w:id="71"/>
      <w:bookmarkEnd w:id="72"/>
    </w:p>
    <w:p w14:paraId="68771E35" w14:textId="77777777" w:rsidR="00D03D77" w:rsidRDefault="00D03D77" w:rsidP="00D03D77"/>
    <w:p w14:paraId="0433F4DE" w14:textId="6796C68D" w:rsidR="006B65AB" w:rsidRDefault="006B65AB">
      <w:pPr>
        <w:pStyle w:val="Heading2"/>
      </w:pPr>
      <w:bookmarkStart w:id="73" w:name="_Toc220672921"/>
      <w:r w:rsidRPr="008D256C">
        <w:t>Land Use</w:t>
      </w:r>
      <w:bookmarkEnd w:id="73"/>
    </w:p>
    <w:p w14:paraId="04F35546" w14:textId="77777777" w:rsidR="00EB12C0" w:rsidRPr="00122CE7" w:rsidRDefault="00EB12C0" w:rsidP="00A96DCF">
      <w:pPr>
        <w:rPr>
          <w:rFonts w:eastAsia="Calibri"/>
        </w:rPr>
      </w:pPr>
      <w:r w:rsidRPr="00122CE7">
        <w:rPr>
          <w:rFonts w:eastAsia="Calibri"/>
        </w:rPr>
        <w:t>This resource area includes the following subsections:</w:t>
      </w:r>
    </w:p>
    <w:p w14:paraId="061B17AE" w14:textId="77777777" w:rsidR="00EB12C0" w:rsidRDefault="00EB12C0" w:rsidP="007F4474">
      <w:pPr>
        <w:pStyle w:val="BulletList"/>
      </w:pPr>
      <w:r w:rsidRPr="00122CE7">
        <w:t>3.</w:t>
      </w:r>
      <w:r>
        <w:t>1.1: L</w:t>
      </w:r>
      <w:r w:rsidRPr="0059281D">
        <w:t>and Use</w:t>
      </w:r>
      <w:r>
        <w:t xml:space="preserve">, </w:t>
      </w:r>
      <w:r w:rsidRPr="0059281D">
        <w:t>Zoning</w:t>
      </w:r>
      <w:r>
        <w:t>, and Aesthetics</w:t>
      </w:r>
    </w:p>
    <w:p w14:paraId="586818FE" w14:textId="77777777" w:rsidR="00EB12C0" w:rsidRDefault="00EB12C0" w:rsidP="007F4474">
      <w:pPr>
        <w:pStyle w:val="BulletList"/>
      </w:pPr>
      <w:r>
        <w:t>3.1.2: Transportation and Parking</w:t>
      </w:r>
    </w:p>
    <w:p w14:paraId="044923E9" w14:textId="77777777" w:rsidR="00EB12C0" w:rsidRPr="00EB12C0" w:rsidRDefault="00EB12C0" w:rsidP="00EB12C0"/>
    <w:p w14:paraId="5D9DE707" w14:textId="3145A96A" w:rsidR="007F5681" w:rsidRPr="007F5681" w:rsidRDefault="1FD03D17" w:rsidP="003968A5">
      <w:pPr>
        <w:pStyle w:val="Heading3"/>
      </w:pPr>
      <w:r>
        <w:lastRenderedPageBreak/>
        <w:t xml:space="preserve">Land Use, Zoning, </w:t>
      </w:r>
      <w:r w:rsidR="74B15ABB">
        <w:t xml:space="preserve">and </w:t>
      </w:r>
      <w:r>
        <w:t>Aesthetics</w:t>
      </w:r>
    </w:p>
    <w:p w14:paraId="1347C40B" w14:textId="2A47A4F5" w:rsidR="00E146F9" w:rsidRDefault="003269FE" w:rsidP="00ED55F8">
      <w:pPr>
        <w:rPr>
          <w:rFonts w:eastAsia="Calibri"/>
          <w:i/>
          <w:iCs/>
          <w:color w:val="000000" w:themeColor="text1"/>
          <w:u w:val="single"/>
        </w:rPr>
      </w:pPr>
      <w:r>
        <w:rPr>
          <w:noProof/>
        </w:rPr>
        <mc:AlternateContent>
          <mc:Choice Requires="wps">
            <w:drawing>
              <wp:anchor distT="0" distB="0" distL="114300" distR="114300" simplePos="0" relativeHeight="251654656" behindDoc="0" locked="1" layoutInCell="1" allowOverlap="0" wp14:anchorId="19900C1F" wp14:editId="3D819D88">
                <wp:simplePos x="0" y="0"/>
                <wp:positionH relativeFrom="margin">
                  <wp:align>left</wp:align>
                </wp:positionH>
                <wp:positionV relativeFrom="paragraph">
                  <wp:posOffset>104140</wp:posOffset>
                </wp:positionV>
                <wp:extent cx="5943600" cy="2203450"/>
                <wp:effectExtent l="0" t="0" r="19050" b="10795"/>
                <wp:wrapTopAndBottom/>
                <wp:docPr id="483663025" name="Text Box 48366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0345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35DAF424" w14:textId="77777777" w:rsidR="003269FE" w:rsidRPr="00027D8A" w:rsidRDefault="003269FE" w:rsidP="00027D8A">
                            <w:pPr>
                              <w:pStyle w:val="Definition"/>
                              <w:rPr>
                                <w:b/>
                                <w:bCs w:val="0"/>
                              </w:rPr>
                            </w:pPr>
                            <w:r w:rsidRPr="00027D8A">
                              <w:rPr>
                                <w:b/>
                                <w:bCs w:val="0"/>
                              </w:rPr>
                              <w:t>Definition of the Resource</w:t>
                            </w:r>
                          </w:p>
                          <w:p w14:paraId="2BD4CC4A" w14:textId="2C04A028" w:rsidR="003269FE" w:rsidRPr="002D5DE6" w:rsidRDefault="003269FE" w:rsidP="00027D8A">
                            <w:pPr>
                              <w:pStyle w:val="Definition"/>
                              <w:jc w:val="both"/>
                            </w:pPr>
                            <w:r w:rsidRPr="002D5DE6">
                              <w:rPr>
                                <w:b/>
                              </w:rPr>
                              <w:t>Land use</w:t>
                            </w:r>
                            <w:r w:rsidRPr="002D5DE6">
                              <w:t xml:space="preserve"> </w:t>
                            </w:r>
                            <w:r w:rsidRPr="00A96DCF">
                              <w:t>is defined as the way that people adapt the land to suit their needs. The top seven types of land use are: residential, transportation, commercial, agricultural, industrial, public use, and recreational (TA 2024).</w:t>
                            </w:r>
                            <w:r w:rsidRPr="002D5DE6">
                              <w:t xml:space="preserve"> </w:t>
                            </w:r>
                          </w:p>
                          <w:p w14:paraId="1DAE0A1A" w14:textId="77777777" w:rsidR="003269FE" w:rsidRPr="002D5DE6" w:rsidRDefault="003269FE" w:rsidP="00027D8A">
                            <w:pPr>
                              <w:pStyle w:val="Definition"/>
                              <w:jc w:val="both"/>
                            </w:pPr>
                            <w:r w:rsidRPr="002D5DE6">
                              <w:rPr>
                                <w:b/>
                              </w:rPr>
                              <w:t>Zoning</w:t>
                            </w:r>
                            <w:r w:rsidRPr="002D5DE6">
                              <w:t xml:space="preserve"> is defined as the division of a city or county by legislative regulations into areas, or zones, which specify allowable uses for real property and size restrictions for buildings within these areas (APA 202</w:t>
                            </w:r>
                            <w:r>
                              <w:t>4</w:t>
                            </w:r>
                            <w:r w:rsidRPr="002D5DE6">
                              <w:t xml:space="preserve">). </w:t>
                            </w:r>
                          </w:p>
                          <w:p w14:paraId="38C64B68" w14:textId="07AF31C8" w:rsidR="003269FE" w:rsidRPr="0067215E" w:rsidRDefault="003269FE" w:rsidP="00027D8A">
                            <w:pPr>
                              <w:pStyle w:val="Definition"/>
                              <w:jc w:val="both"/>
                            </w:pPr>
                            <w:r w:rsidRPr="002D5DE6">
                              <w:rPr>
                                <w:b/>
                              </w:rPr>
                              <w:t>Aesthetics</w:t>
                            </w:r>
                            <w:r w:rsidRPr="002D5DE6">
                              <w:t xml:space="preserve"> are defined as the visual environment of an area, including natural and artificial landscape features that make up a view. A landscape’s visual environment considers its visual character </w:t>
                            </w:r>
                            <w:r w:rsidR="00FA303F">
                              <w:t xml:space="preserve">and </w:t>
                            </w:r>
                            <w:r w:rsidRPr="002D5DE6">
                              <w:t>visual quality (</w:t>
                            </w:r>
                            <w:r w:rsidRPr="00DB4C65">
                              <w:t>TRB 2004)</w:t>
                            </w:r>
                            <w:r w:rsidRPr="0067215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900C1F" id="Text Box 483663025" o:spid="_x0000_s1028" type="#_x0000_t202" style="position:absolute;left:0;text-align:left;margin-left:0;margin-top:8.2pt;width:468pt;height:173.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" o:allowoverlap="f" fillcolor="#d6e1db [671]" strokecolor="#4472c4" strokeweight="1pt">
                <v:path arrowok="t"/>
                <v:textbox style="mso-fit-shape-to-text:t">
                  <w:txbxContent>
                    <w:p w14:paraId="35DAF424" w14:textId="77777777" w:rsidR="003269FE" w:rsidRPr="00027D8A" w:rsidRDefault="003269FE" w:rsidP="00027D8A">
                      <w:pPr>
                        <w:pStyle w:val="Definition"/>
                        <w:rPr>
                          <w:b/>
                          <w:bCs w:val="0"/>
                        </w:rPr>
                      </w:pPr>
                      <w:r w:rsidRPr="00027D8A">
                        <w:rPr>
                          <w:b/>
                          <w:bCs w:val="0"/>
                        </w:rPr>
                        <w:t>Definition of the Resource</w:t>
                      </w:r>
                    </w:p>
                    <w:p w14:paraId="2BD4CC4A" w14:textId="2C04A028" w:rsidR="003269FE" w:rsidRPr="002D5DE6" w:rsidRDefault="003269FE" w:rsidP="00027D8A">
                      <w:pPr>
                        <w:pStyle w:val="Definition"/>
                        <w:jc w:val="both"/>
                      </w:pPr>
                      <w:r w:rsidRPr="002D5DE6">
                        <w:rPr>
                          <w:b/>
                        </w:rPr>
                        <w:t>Land use</w:t>
                      </w:r>
                      <w:r w:rsidRPr="002D5DE6">
                        <w:t xml:space="preserve"> </w:t>
                      </w:r>
                      <w:r w:rsidRPr="00A96DCF">
                        <w:t>is defined as the way that people adapt the land to suit their needs. The top seven types of land use are: residential, transportation, commercial, agricultural, industrial, public use, and recreational (TA 2024).</w:t>
                      </w:r>
                      <w:r w:rsidRPr="002D5DE6">
                        <w:t xml:space="preserve"> </w:t>
                      </w:r>
                    </w:p>
                    <w:p w14:paraId="1DAE0A1A" w14:textId="77777777" w:rsidR="003269FE" w:rsidRPr="002D5DE6" w:rsidRDefault="003269FE" w:rsidP="00027D8A">
                      <w:pPr>
                        <w:pStyle w:val="Definition"/>
                        <w:jc w:val="both"/>
                      </w:pPr>
                      <w:r w:rsidRPr="002D5DE6">
                        <w:rPr>
                          <w:b/>
                        </w:rPr>
                        <w:t>Zoning</w:t>
                      </w:r>
                      <w:r w:rsidRPr="002D5DE6">
                        <w:t xml:space="preserve"> is defined as the division of a city or county by legislative regulations into areas, or zones, which specify allowable uses for real property and size restrictions for buildings within these areas (APA 202</w:t>
                      </w:r>
                      <w:r>
                        <w:t>4</w:t>
                      </w:r>
                      <w:r w:rsidRPr="002D5DE6">
                        <w:t xml:space="preserve">). </w:t>
                      </w:r>
                    </w:p>
                    <w:p w14:paraId="38C64B68" w14:textId="07AF31C8" w:rsidR="003269FE" w:rsidRPr="0067215E" w:rsidRDefault="003269FE" w:rsidP="00027D8A">
                      <w:pPr>
                        <w:pStyle w:val="Definition"/>
                        <w:jc w:val="both"/>
                      </w:pPr>
                      <w:r w:rsidRPr="002D5DE6">
                        <w:rPr>
                          <w:b/>
                        </w:rPr>
                        <w:t>Aesthetics</w:t>
                      </w:r>
                      <w:r w:rsidRPr="002D5DE6">
                        <w:t xml:space="preserve"> are defined as the visual environment of an area, including natural and artificial landscape features that make up a view. A landscape’s visual environment considers its visual character </w:t>
                      </w:r>
                      <w:r w:rsidR="00FA303F">
                        <w:t xml:space="preserve">and </w:t>
                      </w:r>
                      <w:r w:rsidRPr="002D5DE6">
                        <w:t>visual quality (</w:t>
                      </w:r>
                      <w:r w:rsidRPr="00DB4C65">
                        <w:t>TRB 2004)</w:t>
                      </w:r>
                      <w:r w:rsidRPr="0067215E">
                        <w:t>.</w:t>
                      </w:r>
                    </w:p>
                  </w:txbxContent>
                </v:textbox>
                <w10:wrap type="topAndBottom" anchorx="margin"/>
                <w10:anchorlock/>
              </v:shape>
            </w:pict>
          </mc:Fallback>
        </mc:AlternateContent>
      </w:r>
    </w:p>
    <w:p w14:paraId="6D42104D" w14:textId="47BC92B5" w:rsidR="005C150B" w:rsidRPr="005C150B" w:rsidRDefault="769A4B46" w:rsidP="007F4474">
      <w:pPr>
        <w:pStyle w:val="Guidancetext"/>
        <w:rPr>
          <w:rFonts w:eastAsia="Calibri"/>
          <w:color w:val="000000" w:themeColor="text1"/>
        </w:rPr>
      </w:pPr>
      <w:r w:rsidRPr="70052082">
        <w:rPr>
          <w:rFonts w:eastAsia="Calibri"/>
          <w:b/>
          <w:i/>
          <w:color w:val="000000" w:themeColor="text1"/>
        </w:rPr>
        <w:t>Tribal Requirements:</w:t>
      </w:r>
      <w:r w:rsidRPr="70052082">
        <w:rPr>
          <w:rFonts w:eastAsia="Calibri"/>
          <w:i/>
        </w:rPr>
        <w:t xml:space="preserve"> </w:t>
      </w:r>
      <w:r w:rsidR="7D032DE6" w:rsidRPr="007F4474">
        <w:rPr>
          <w:highlight w:val="yellow"/>
        </w:rPr>
        <w:t>[Insert text, if applicable]</w:t>
      </w:r>
      <w:r w:rsidR="7D032DE6" w:rsidRPr="007F4474">
        <w:rPr>
          <w:rFonts w:eastAsia="Calibri"/>
        </w:rPr>
        <w:t xml:space="preserve"> </w:t>
      </w:r>
      <w:r w:rsidRPr="70052082">
        <w:rPr>
          <w:rFonts w:eastAsia="Calibri"/>
        </w:rPr>
        <w:t xml:space="preserve">[Only include if on </w:t>
      </w:r>
      <w:r w:rsidR="00EE264C">
        <w:rPr>
          <w:rFonts w:eastAsia="Calibri"/>
        </w:rPr>
        <w:t>t</w:t>
      </w:r>
      <w:r w:rsidRPr="70052082">
        <w:rPr>
          <w:rFonts w:eastAsia="Calibri"/>
        </w:rPr>
        <w:t>ribal lands</w:t>
      </w:r>
      <w:r w:rsidR="4E5D15E9" w:rsidRPr="70052082">
        <w:rPr>
          <w:rFonts w:eastAsia="Calibri"/>
        </w:rPr>
        <w:t xml:space="preserve"> (and remove </w:t>
      </w:r>
      <w:r w:rsidR="00EE264C">
        <w:rPr>
          <w:rFonts w:eastAsia="Calibri"/>
        </w:rPr>
        <w:t>s</w:t>
      </w:r>
      <w:r w:rsidR="4E5D15E9" w:rsidRPr="70052082">
        <w:rPr>
          <w:rFonts w:eastAsia="Calibri"/>
        </w:rPr>
        <w:t xml:space="preserve">tate requirements). If on </w:t>
      </w:r>
      <w:r w:rsidR="00EE264C">
        <w:rPr>
          <w:rFonts w:eastAsia="Calibri"/>
        </w:rPr>
        <w:t>t</w:t>
      </w:r>
      <w:r w:rsidR="4E5D15E9" w:rsidRPr="70052082">
        <w:rPr>
          <w:rFonts w:eastAsia="Calibri"/>
        </w:rPr>
        <w:t xml:space="preserve">ribal </w:t>
      </w:r>
      <w:r w:rsidR="00EE264C">
        <w:rPr>
          <w:rFonts w:eastAsia="Calibri"/>
        </w:rPr>
        <w:t>l</w:t>
      </w:r>
      <w:r w:rsidR="4E5D15E9" w:rsidRPr="70052082">
        <w:rPr>
          <w:rFonts w:eastAsia="Calibri"/>
        </w:rPr>
        <w:t>ands,</w:t>
      </w:r>
      <w:r w:rsidR="2D2F17B4" w:rsidRPr="70052082">
        <w:rPr>
          <w:rFonts w:eastAsia="Calibri"/>
        </w:rPr>
        <w:t xml:space="preserve"> the </w:t>
      </w:r>
      <w:r w:rsidR="21F13A7C" w:rsidRPr="70052082">
        <w:rPr>
          <w:rFonts w:eastAsia="Calibri"/>
        </w:rPr>
        <w:t>“</w:t>
      </w:r>
      <w:r w:rsidR="2D2F17B4" w:rsidRPr="70052082">
        <w:rPr>
          <w:rFonts w:eastAsia="Calibri"/>
        </w:rPr>
        <w:t>Tribal Requirements</w:t>
      </w:r>
      <w:r w:rsidR="42677710" w:rsidRPr="70052082">
        <w:rPr>
          <w:rFonts w:eastAsia="Calibri"/>
        </w:rPr>
        <w:t>”</w:t>
      </w:r>
      <w:r w:rsidR="2D2F17B4" w:rsidRPr="70052082">
        <w:rPr>
          <w:rFonts w:eastAsia="Calibri"/>
        </w:rPr>
        <w:t xml:space="preserve"> </w:t>
      </w:r>
      <w:r w:rsidR="4E5D15E9" w:rsidRPr="70052082">
        <w:rPr>
          <w:rFonts w:eastAsia="Calibri"/>
        </w:rPr>
        <w:t>placeholder</w:t>
      </w:r>
      <w:r w:rsidR="3ADFC641" w:rsidRPr="70052082">
        <w:rPr>
          <w:rFonts w:eastAsia="Calibri"/>
        </w:rPr>
        <w:t xml:space="preserve"> text</w:t>
      </w:r>
      <w:r w:rsidR="4E5D15E9" w:rsidRPr="70052082">
        <w:rPr>
          <w:rFonts w:eastAsia="Calibri"/>
        </w:rPr>
        <w:t xml:space="preserve"> should be included under all resource areas in Chapter 3.]</w:t>
      </w:r>
    </w:p>
    <w:p w14:paraId="015CB2C5"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5C42E224"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0CEA7039" w14:textId="16101629" w:rsidR="00982C15" w:rsidRDefault="00EE264C" w:rsidP="70052082">
      <w:pPr>
        <w:keepNext/>
        <w:rPr>
          <w:highlight w:val="yellow"/>
        </w:rPr>
      </w:pPr>
      <w:r>
        <w:rPr>
          <w:b/>
          <w:bCs/>
          <w:i/>
          <w:iCs/>
        </w:rPr>
        <w:t>A</w:t>
      </w:r>
      <w:r w:rsidR="009E3AEF">
        <w:rPr>
          <w:b/>
          <w:bCs/>
          <w:i/>
          <w:iCs/>
        </w:rPr>
        <w:t xml:space="preserve">ffected </w:t>
      </w:r>
      <w:r>
        <w:rPr>
          <w:b/>
          <w:bCs/>
          <w:i/>
          <w:iCs/>
        </w:rPr>
        <w:t>E</w:t>
      </w:r>
      <w:r w:rsidR="009E3AEF">
        <w:rPr>
          <w:b/>
          <w:bCs/>
          <w:i/>
          <w:iCs/>
        </w:rPr>
        <w:t>nvironment</w:t>
      </w:r>
      <w:r w:rsidR="4B11A0E1" w:rsidRPr="70052082">
        <w:rPr>
          <w:b/>
          <w:bCs/>
          <w:i/>
          <w:iCs/>
        </w:rPr>
        <w:t xml:space="preserve">: </w:t>
      </w:r>
      <w:r w:rsidR="4B11A0E1" w:rsidRPr="70052082">
        <w:rPr>
          <w:highlight w:val="yellow"/>
        </w:rPr>
        <w:t>[Insert text]</w:t>
      </w:r>
    </w:p>
    <w:tbl>
      <w:tblPr>
        <w:tblStyle w:val="TableGrid"/>
        <w:tblW w:w="0" w:type="auto"/>
        <w:tblLook w:val="04A0" w:firstRow="1" w:lastRow="0" w:firstColumn="1" w:lastColumn="0" w:noHBand="0" w:noVBand="1"/>
      </w:tblPr>
      <w:tblGrid>
        <w:gridCol w:w="9350"/>
      </w:tblGrid>
      <w:tr w:rsidR="008A0703" w:rsidRPr="008D256C" w14:paraId="32DE669E" w14:textId="77777777" w:rsidTr="00977F2C">
        <w:tc>
          <w:tcPr>
            <w:tcW w:w="9350" w:type="dxa"/>
            <w:shd w:val="clear" w:color="auto" w:fill="538754"/>
          </w:tcPr>
          <w:p w14:paraId="0B1B56D2" w14:textId="10931D5E" w:rsidR="008A0703" w:rsidRPr="008D256C" w:rsidRDefault="007C5EB0" w:rsidP="00F24BBC">
            <w:pPr>
              <w:rPr>
                <w:sz w:val="22"/>
                <w:szCs w:val="22"/>
              </w:rPr>
            </w:pPr>
            <w:r>
              <w:rPr>
                <w:rFonts w:eastAsiaTheme="majorEastAsia"/>
                <w:b/>
                <w:bCs/>
                <w:color w:val="FFFFFF" w:themeColor="background1"/>
                <w:sz w:val="22"/>
                <w:szCs w:val="22"/>
              </w:rPr>
              <w:t>Content</w:t>
            </w:r>
            <w:r w:rsidR="008A0703"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8A0703" w:rsidRPr="008D256C" w14:paraId="1160D564" w14:textId="77777777" w:rsidTr="00F24BBC">
        <w:tc>
          <w:tcPr>
            <w:tcW w:w="9350" w:type="dxa"/>
          </w:tcPr>
          <w:p w14:paraId="6C194197" w14:textId="2F1F6721" w:rsidR="00B05630" w:rsidRDefault="00B05630" w:rsidP="00FA303F">
            <w:pPr>
              <w:pStyle w:val="Guidancetext"/>
              <w:numPr>
                <w:ilvl w:val="0"/>
                <w:numId w:val="24"/>
              </w:numPr>
            </w:pPr>
            <w:r w:rsidRPr="008D256C">
              <w:t xml:space="preserve">What is the current land use of the </w:t>
            </w:r>
            <w:r w:rsidR="009E3AEF">
              <w:t>affected environment</w:t>
            </w:r>
            <w:r w:rsidRPr="008D256C">
              <w:t>?</w:t>
            </w:r>
          </w:p>
          <w:p w14:paraId="1FF63CC9" w14:textId="18EBDD8F" w:rsidR="00B05630" w:rsidRPr="008D256C" w:rsidRDefault="00B05630" w:rsidP="00FA303F">
            <w:pPr>
              <w:pStyle w:val="Guidancetext"/>
              <w:numPr>
                <w:ilvl w:val="0"/>
                <w:numId w:val="24"/>
              </w:numPr>
            </w:pPr>
            <w:r w:rsidRPr="008D256C">
              <w:t xml:space="preserve">What are the current zoning requirements of the </w:t>
            </w:r>
            <w:r w:rsidR="009E3AEF">
              <w:t>affected environment</w:t>
            </w:r>
            <w:r w:rsidRPr="008D256C">
              <w:t>?</w:t>
            </w:r>
          </w:p>
          <w:p w14:paraId="620B1BA8" w14:textId="0718995A" w:rsidR="008A0703" w:rsidRPr="008D256C" w:rsidRDefault="00B05630" w:rsidP="00FA303F">
            <w:pPr>
              <w:pStyle w:val="Guidancetext"/>
              <w:numPr>
                <w:ilvl w:val="0"/>
                <w:numId w:val="24"/>
              </w:numPr>
            </w:pPr>
            <w:r w:rsidRPr="008D256C">
              <w:t xml:space="preserve">Are there any land use plans/restrictions at the local, regional, state, or federal level for the </w:t>
            </w:r>
            <w:r w:rsidR="009E3AEF">
              <w:t>affected environment</w:t>
            </w:r>
            <w:r w:rsidRPr="008D256C">
              <w:t>?</w:t>
            </w:r>
          </w:p>
          <w:p w14:paraId="08932E38" w14:textId="0F4F73EE" w:rsidR="00F570A7" w:rsidRPr="00F349E1" w:rsidRDefault="00F00C0E" w:rsidP="00FA303F">
            <w:pPr>
              <w:pStyle w:val="Guidancetext"/>
              <w:numPr>
                <w:ilvl w:val="0"/>
                <w:numId w:val="24"/>
              </w:numPr>
            </w:pPr>
            <w:r w:rsidRPr="008D256C">
              <w:t xml:space="preserve">What </w:t>
            </w:r>
            <w:r w:rsidR="003921D7">
              <w:t>are</w:t>
            </w:r>
            <w:r w:rsidRPr="008D256C">
              <w:t xml:space="preserve"> the current aesthetics of the area? Th</w:t>
            </w:r>
            <w:r w:rsidR="003921D7">
              <w:t>ese</w:t>
            </w:r>
            <w:r w:rsidRPr="008D256C">
              <w:t xml:space="preserve"> </w:t>
            </w:r>
            <w:r w:rsidR="006D4DC1">
              <w:t>include the natural and built visual components,</w:t>
            </w:r>
            <w:r w:rsidRPr="008D256C">
              <w:t xml:space="preserve"> and </w:t>
            </w:r>
            <w:r w:rsidR="003921D7">
              <w:t xml:space="preserve">it </w:t>
            </w:r>
            <w:r w:rsidRPr="008D256C">
              <w:t>considers the visual character and quality.</w:t>
            </w:r>
          </w:p>
        </w:tc>
      </w:tr>
      <w:tr w:rsidR="008A0703" w:rsidRPr="008D256C" w14:paraId="1E3FF7B7" w14:textId="77777777" w:rsidTr="00977F2C">
        <w:tc>
          <w:tcPr>
            <w:tcW w:w="9350" w:type="dxa"/>
            <w:shd w:val="clear" w:color="auto" w:fill="538754"/>
          </w:tcPr>
          <w:p w14:paraId="4AE715E6" w14:textId="50AC2B5F" w:rsidR="008A0703" w:rsidRPr="008D256C" w:rsidRDefault="008A0703" w:rsidP="00F24BBC">
            <w:pPr>
              <w:rPr>
                <w:sz w:val="22"/>
                <w:szCs w:val="22"/>
              </w:rPr>
            </w:pPr>
            <w:r w:rsidRPr="008D256C">
              <w:rPr>
                <w:rFonts w:eastAsiaTheme="majorEastAsia"/>
                <w:b/>
                <w:bCs/>
                <w:color w:val="FFFFFF" w:themeColor="background1"/>
                <w:sz w:val="22"/>
                <w:szCs w:val="22"/>
              </w:rPr>
              <w:t xml:space="preserve">Information </w:t>
            </w:r>
            <w:r w:rsidR="00C073DF" w:rsidRPr="008D256C">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8A0703" w:rsidRPr="008D256C" w14:paraId="5ACB915A" w14:textId="77777777" w:rsidTr="00F24BBC">
        <w:tc>
          <w:tcPr>
            <w:tcW w:w="9350" w:type="dxa"/>
          </w:tcPr>
          <w:p w14:paraId="5933C32D" w14:textId="46838C2D" w:rsidR="00B05630" w:rsidRDefault="003C2C74" w:rsidP="009A4054">
            <w:pPr>
              <w:pStyle w:val="Guidancetext"/>
              <w:numPr>
                <w:ilvl w:val="0"/>
                <w:numId w:val="15"/>
              </w:numPr>
            </w:pPr>
            <w:r w:rsidRPr="008D256C">
              <w:t>Local muni</w:t>
            </w:r>
            <w:r w:rsidR="000D1B0A" w:rsidRPr="008D256C">
              <w:t>ci</w:t>
            </w:r>
            <w:r w:rsidRPr="008D256C">
              <w:t>pal/community plans</w:t>
            </w:r>
          </w:p>
          <w:p w14:paraId="52351DF8" w14:textId="1D643FFC" w:rsidR="008A0703" w:rsidRPr="008D256C" w:rsidRDefault="00F03DF6" w:rsidP="009A4054">
            <w:pPr>
              <w:pStyle w:val="Guidancetext"/>
              <w:numPr>
                <w:ilvl w:val="0"/>
                <w:numId w:val="15"/>
              </w:numPr>
            </w:pPr>
            <w:r>
              <w:t>Local zoning regulations</w:t>
            </w:r>
          </w:p>
        </w:tc>
      </w:tr>
    </w:tbl>
    <w:p w14:paraId="5C7C5B81" w14:textId="77777777" w:rsidR="00940AEC" w:rsidRPr="00940AEC" w:rsidRDefault="00940AEC" w:rsidP="00940AEC"/>
    <w:p w14:paraId="22184476" w14:textId="77777777" w:rsidR="00D20F7F" w:rsidRPr="008D256C" w:rsidRDefault="00D20F7F">
      <w:pPr>
        <w:pStyle w:val="Heading3"/>
      </w:pPr>
      <w:bookmarkStart w:id="74" w:name="_Toc106365672"/>
      <w:r w:rsidRPr="008D256C">
        <w:lastRenderedPageBreak/>
        <w:t>Transportation and Parking</w:t>
      </w:r>
    </w:p>
    <w:p w14:paraId="37F7E8F9" w14:textId="77777777" w:rsidR="00E146F9" w:rsidRDefault="00D20F7F" w:rsidP="00D20F7F">
      <w:pPr>
        <w:rPr>
          <w:rFonts w:eastAsia="Calibri"/>
          <w:i/>
          <w:iCs/>
          <w:color w:val="000000" w:themeColor="text1"/>
          <w:u w:val="single"/>
        </w:rPr>
      </w:pPr>
      <w:r w:rsidRPr="008D256C">
        <w:rPr>
          <w:noProof/>
        </w:rPr>
        <mc:AlternateContent>
          <mc:Choice Requires="wps">
            <w:drawing>
              <wp:inline distT="0" distB="0" distL="0" distR="0" wp14:anchorId="0F6269F6" wp14:editId="54D436A3">
                <wp:extent cx="5943600" cy="1581150"/>
                <wp:effectExtent l="0" t="0" r="19050" b="19050"/>
                <wp:docPr id="8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58115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72224544" w14:textId="77777777" w:rsidR="00D20F7F" w:rsidRPr="00027D8A" w:rsidRDefault="00D20F7F" w:rsidP="00027D8A">
                            <w:pPr>
                              <w:pStyle w:val="Definition"/>
                              <w:rPr>
                                <w:b/>
                                <w:bCs w:val="0"/>
                              </w:rPr>
                            </w:pPr>
                            <w:r w:rsidRPr="00027D8A">
                              <w:rPr>
                                <w:b/>
                                <w:bCs w:val="0"/>
                              </w:rPr>
                              <w:t>Definition of the Resource</w:t>
                            </w:r>
                          </w:p>
                          <w:p w14:paraId="27C83FF6" w14:textId="00229E65" w:rsidR="00D20F7F" w:rsidRPr="006161E3" w:rsidRDefault="00D20F7F" w:rsidP="00027D8A">
                            <w:pPr>
                              <w:pStyle w:val="Definition"/>
                              <w:jc w:val="both"/>
                            </w:pPr>
                            <w:r w:rsidRPr="007F4474">
                              <w:rPr>
                                <w:b/>
                              </w:rPr>
                              <w:t>Transportation facilities</w:t>
                            </w:r>
                            <w:r w:rsidRPr="006161E3">
                              <w:t xml:space="preserve"> are defined as any physical facility that moves or assists in the movement of people or goods which may include accessways, bicycle facilities, multi-use paths, pedestrian connection, or streets (APA 202</w:t>
                            </w:r>
                            <w:r w:rsidR="003269FE" w:rsidRPr="006161E3">
                              <w:t>4</w:t>
                            </w:r>
                            <w:r w:rsidRPr="006161E3">
                              <w:t>).</w:t>
                            </w:r>
                          </w:p>
                          <w:p w14:paraId="484A7664" w14:textId="22354A62" w:rsidR="00D20F7F" w:rsidRPr="006161E3" w:rsidRDefault="00D20F7F" w:rsidP="00027D8A">
                            <w:pPr>
                              <w:pStyle w:val="Definition"/>
                              <w:jc w:val="both"/>
                            </w:pPr>
                            <w:r w:rsidRPr="007F4474">
                              <w:rPr>
                                <w:b/>
                              </w:rPr>
                              <w:t>Parking areas</w:t>
                            </w:r>
                            <w:r w:rsidRPr="006161E3">
                              <w:t xml:space="preserve"> are defined as any public or private land area designated and used for parking motor vehicles including parking lots, garages, private driveways, and legally designated area of public streets (APA 202</w:t>
                            </w:r>
                            <w:r w:rsidR="003269FE" w:rsidRPr="006161E3">
                              <w:t>4</w:t>
                            </w:r>
                            <w:r w:rsidRPr="006161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6269F6" id="Text Box 7" o:spid="_x0000_s1029" type="#_x0000_t202" style="width:468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" fillcolor="#d6e1db [671]" strokecolor="#455f51 [3215]" strokeweight="1pt">
                <v:path arrowok="t"/>
                <v:textbox>
                  <w:txbxContent>
                    <w:p w14:paraId="72224544" w14:textId="77777777" w:rsidR="00D20F7F" w:rsidRPr="00027D8A" w:rsidRDefault="00D20F7F" w:rsidP="00027D8A">
                      <w:pPr>
                        <w:pStyle w:val="Definition"/>
                        <w:rPr>
                          <w:b/>
                          <w:bCs w:val="0"/>
                        </w:rPr>
                      </w:pPr>
                      <w:r w:rsidRPr="00027D8A">
                        <w:rPr>
                          <w:b/>
                          <w:bCs w:val="0"/>
                        </w:rPr>
                        <w:t>Definition of the Resource</w:t>
                      </w:r>
                    </w:p>
                    <w:p w14:paraId="27C83FF6" w14:textId="00229E65" w:rsidR="00D20F7F" w:rsidRPr="006161E3" w:rsidRDefault="00D20F7F" w:rsidP="00027D8A">
                      <w:pPr>
                        <w:pStyle w:val="Definition"/>
                        <w:jc w:val="both"/>
                      </w:pPr>
                      <w:r w:rsidRPr="007F4474">
                        <w:rPr>
                          <w:b/>
                        </w:rPr>
                        <w:t>Transportation facilities</w:t>
                      </w:r>
                      <w:r w:rsidRPr="006161E3">
                        <w:t xml:space="preserve"> are defined as any physical facility that moves or assists in the movement of people or goods which may include accessways, bicycle facilities, multi-use paths, pedestrian connection, or streets (APA 202</w:t>
                      </w:r>
                      <w:r w:rsidR="003269FE" w:rsidRPr="006161E3">
                        <w:t>4</w:t>
                      </w:r>
                      <w:r w:rsidRPr="006161E3">
                        <w:t>).</w:t>
                      </w:r>
                    </w:p>
                    <w:p w14:paraId="484A7664" w14:textId="22354A62" w:rsidR="00D20F7F" w:rsidRPr="006161E3" w:rsidRDefault="00D20F7F" w:rsidP="00027D8A">
                      <w:pPr>
                        <w:pStyle w:val="Definition"/>
                        <w:jc w:val="both"/>
                      </w:pPr>
                      <w:r w:rsidRPr="007F4474">
                        <w:rPr>
                          <w:b/>
                        </w:rPr>
                        <w:t>Parking areas</w:t>
                      </w:r>
                      <w:r w:rsidRPr="006161E3">
                        <w:t xml:space="preserve"> are defined as any public or private land area designated and used for parking motor vehicles including parking lots, garages, private driveways, and legally designated area of public streets (APA 202</w:t>
                      </w:r>
                      <w:r w:rsidR="003269FE" w:rsidRPr="006161E3">
                        <w:t>4</w:t>
                      </w:r>
                      <w:r w:rsidRPr="006161E3">
                        <w:t>).</w:t>
                      </w:r>
                    </w:p>
                  </w:txbxContent>
                </v:textbox>
                <w10:anchorlock/>
              </v:shape>
            </w:pict>
          </mc:Fallback>
        </mc:AlternateContent>
      </w:r>
    </w:p>
    <w:p w14:paraId="20D37669"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6B7263F3"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1E714EE6" w14:textId="58DC9604"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D20F7F" w:rsidRPr="008D256C" w14:paraId="53027BAD" w14:textId="77777777" w:rsidTr="00977F2C">
        <w:tc>
          <w:tcPr>
            <w:tcW w:w="9350" w:type="dxa"/>
            <w:shd w:val="clear" w:color="auto" w:fill="538754"/>
          </w:tcPr>
          <w:p w14:paraId="51BCCC9D" w14:textId="379AA519" w:rsidR="00D20F7F" w:rsidRPr="008D256C" w:rsidRDefault="007C5EB0" w:rsidP="008E2267">
            <w:pPr>
              <w:rPr>
                <w:sz w:val="22"/>
                <w:szCs w:val="22"/>
              </w:rPr>
            </w:pPr>
            <w:r>
              <w:rPr>
                <w:rFonts w:eastAsiaTheme="majorEastAsia"/>
                <w:b/>
                <w:bCs/>
                <w:color w:val="FFFFFF" w:themeColor="background1"/>
                <w:sz w:val="22"/>
                <w:szCs w:val="22"/>
              </w:rPr>
              <w:t xml:space="preserve">Content </w:t>
            </w:r>
            <w:r w:rsidR="00D20F7F"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D20F7F" w:rsidRPr="008D256C" w14:paraId="078CEBAC" w14:textId="77777777" w:rsidTr="008E2267">
        <w:tc>
          <w:tcPr>
            <w:tcW w:w="9350" w:type="dxa"/>
          </w:tcPr>
          <w:p w14:paraId="214F711E" w14:textId="481195BC" w:rsidR="00D20F7F" w:rsidRPr="008D256C" w:rsidRDefault="00D20F7F" w:rsidP="00FA303F">
            <w:pPr>
              <w:pStyle w:val="Guidancetext"/>
              <w:numPr>
                <w:ilvl w:val="0"/>
                <w:numId w:val="25"/>
              </w:numPr>
            </w:pPr>
            <w:r w:rsidRPr="008D256C">
              <w:t>What transportation infrastructure is currently in the area (</w:t>
            </w:r>
            <w:r w:rsidR="00457997">
              <w:t>e.g.,</w:t>
            </w:r>
            <w:r w:rsidRPr="008D256C">
              <w:t xml:space="preserve"> </w:t>
            </w:r>
            <w:r w:rsidR="005103F1" w:rsidRPr="008D256C">
              <w:t>parking infrastructure</w:t>
            </w:r>
            <w:r w:rsidR="005103F1">
              <w:t xml:space="preserve">, </w:t>
            </w:r>
            <w:r w:rsidRPr="008D256C">
              <w:t>public transportation</w:t>
            </w:r>
            <w:r w:rsidR="005103F1">
              <w:t>, subways,</w:t>
            </w:r>
            <w:r w:rsidRPr="008D256C">
              <w:t xml:space="preserve"> </w:t>
            </w:r>
            <w:r w:rsidR="005103F1">
              <w:t>railroads, airports</w:t>
            </w:r>
            <w:r w:rsidRPr="008D256C">
              <w:t>)?</w:t>
            </w:r>
          </w:p>
          <w:p w14:paraId="7FB35A7F" w14:textId="385B4E62" w:rsidR="00D20F7F" w:rsidRPr="008D256C" w:rsidRDefault="00D20F7F" w:rsidP="00FA303F">
            <w:pPr>
              <w:pStyle w:val="Guidancetext"/>
              <w:numPr>
                <w:ilvl w:val="0"/>
                <w:numId w:val="25"/>
              </w:numPr>
            </w:pPr>
            <w:r w:rsidRPr="008D256C">
              <w:t xml:space="preserve">What is the condition </w:t>
            </w:r>
            <w:r w:rsidR="00457997">
              <w:t xml:space="preserve">and capacity </w:t>
            </w:r>
            <w:r w:rsidRPr="008D256C">
              <w:t>of the existing transportation infrastructure?</w:t>
            </w:r>
          </w:p>
          <w:p w14:paraId="1B9860A0" w14:textId="77777777" w:rsidR="00D20F7F" w:rsidRDefault="00D20F7F" w:rsidP="00FA303F">
            <w:pPr>
              <w:pStyle w:val="Guidancetext"/>
              <w:numPr>
                <w:ilvl w:val="0"/>
                <w:numId w:val="25"/>
              </w:numPr>
            </w:pPr>
            <w:r w:rsidRPr="008D256C">
              <w:t>Is the existing transportation infrastructure sufficient for the current transportation needs of the area?</w:t>
            </w:r>
          </w:p>
          <w:p w14:paraId="1EA3A8BC" w14:textId="65ABC2E1" w:rsidR="003269FE" w:rsidRPr="008D256C" w:rsidRDefault="003269FE" w:rsidP="00FA303F">
            <w:pPr>
              <w:pStyle w:val="Guidancetext"/>
              <w:numPr>
                <w:ilvl w:val="0"/>
                <w:numId w:val="25"/>
              </w:numPr>
            </w:pPr>
            <w:r>
              <w:t xml:space="preserve">Annual average daily traffic (AADT) count for the closest road. </w:t>
            </w:r>
          </w:p>
        </w:tc>
      </w:tr>
      <w:tr w:rsidR="00D20F7F" w:rsidRPr="008D256C" w14:paraId="7B9B37A5" w14:textId="77777777" w:rsidTr="00977F2C">
        <w:tc>
          <w:tcPr>
            <w:tcW w:w="9350" w:type="dxa"/>
            <w:shd w:val="clear" w:color="auto" w:fill="538754"/>
          </w:tcPr>
          <w:p w14:paraId="4439E1E0" w14:textId="77777777" w:rsidR="00D20F7F" w:rsidRPr="008D256C" w:rsidRDefault="00D20F7F" w:rsidP="008E2267">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D20F7F" w:rsidRPr="008D256C" w14:paraId="585D8671" w14:textId="77777777" w:rsidTr="008E2267">
        <w:tc>
          <w:tcPr>
            <w:tcW w:w="9350" w:type="dxa"/>
          </w:tcPr>
          <w:p w14:paraId="0CB2BD04" w14:textId="77777777" w:rsidR="00D20F7F" w:rsidRPr="008D256C" w:rsidRDefault="00D20F7F" w:rsidP="009A4054">
            <w:pPr>
              <w:pStyle w:val="Guidancetext"/>
              <w:numPr>
                <w:ilvl w:val="0"/>
                <w:numId w:val="16"/>
              </w:numPr>
            </w:pPr>
            <w:r w:rsidRPr="008D256C">
              <w:t>Existing land use and/or transportation plans</w:t>
            </w:r>
          </w:p>
          <w:p w14:paraId="28BF457F" w14:textId="6143BB28" w:rsidR="00D20F7F" w:rsidRPr="007C0BA3" w:rsidRDefault="00D20F7F" w:rsidP="009A4054">
            <w:pPr>
              <w:pStyle w:val="Guidancetext"/>
              <w:numPr>
                <w:ilvl w:val="0"/>
                <w:numId w:val="16"/>
              </w:numPr>
              <w:rPr>
                <w:rStyle w:val="Hyperlink"/>
                <w:color w:val="018569"/>
                <w:u w:val="none"/>
              </w:rPr>
            </w:pPr>
            <w:hyperlink r:id="rId14" w:history="1">
              <w:r w:rsidRPr="008D256C">
                <w:rPr>
                  <w:rStyle w:val="Hyperlink"/>
                  <w:sz w:val="22"/>
                  <w:szCs w:val="22"/>
                </w:rPr>
                <w:t xml:space="preserve">EPA NEPA Assist </w:t>
              </w:r>
              <w:r w:rsidR="00252E93">
                <w:rPr>
                  <w:rStyle w:val="Hyperlink"/>
                  <w:sz w:val="22"/>
                  <w:szCs w:val="22"/>
                </w:rPr>
                <w:t>—</w:t>
              </w:r>
              <w:r w:rsidRPr="008D256C">
                <w:rPr>
                  <w:rStyle w:val="Hyperlink"/>
                  <w:sz w:val="22"/>
                  <w:szCs w:val="22"/>
                </w:rPr>
                <w:t xml:space="preserve"> Transportation</w:t>
              </w:r>
            </w:hyperlink>
          </w:p>
          <w:p w14:paraId="4009F089" w14:textId="4E7896AA" w:rsidR="007C0BA3" w:rsidRPr="008D256C" w:rsidRDefault="007C0BA3" w:rsidP="00EF33ED">
            <w:pPr>
              <w:pStyle w:val="Guidancetext"/>
              <w:numPr>
                <w:ilvl w:val="0"/>
                <w:numId w:val="16"/>
              </w:numPr>
            </w:pPr>
            <w:r w:rsidRPr="008D256C">
              <w:t>State</w:t>
            </w:r>
            <w:r>
              <w:t>-level</w:t>
            </w:r>
            <w:r w:rsidRPr="008D256C">
              <w:t xml:space="preserve"> </w:t>
            </w:r>
            <w:r>
              <w:t>Annual Average Daily Traffic (AADT) Sources</w:t>
            </w:r>
          </w:p>
        </w:tc>
      </w:tr>
    </w:tbl>
    <w:p w14:paraId="14050452" w14:textId="107C9D18" w:rsidR="007F4848" w:rsidRDefault="007F4848" w:rsidP="007F4848">
      <w:pPr>
        <w:pStyle w:val="Heading2"/>
      </w:pPr>
      <w:bookmarkStart w:id="75" w:name="_Toc220672922"/>
      <w:r>
        <w:rPr>
          <w:noProof/>
        </w:rPr>
        <w:lastRenderedPageBreak/>
        <mc:AlternateContent>
          <mc:Choice Requires="wps">
            <w:drawing>
              <wp:anchor distT="0" distB="0" distL="114300" distR="114300" simplePos="0" relativeHeight="251655680" behindDoc="0" locked="0" layoutInCell="1" allowOverlap="0" wp14:anchorId="3E0C3839" wp14:editId="749138EB">
                <wp:simplePos x="0" y="0"/>
                <wp:positionH relativeFrom="margin">
                  <wp:align>left</wp:align>
                </wp:positionH>
                <wp:positionV relativeFrom="paragraph">
                  <wp:posOffset>461010</wp:posOffset>
                </wp:positionV>
                <wp:extent cx="5943600" cy="1051560"/>
                <wp:effectExtent l="0" t="0" r="19050" b="14605"/>
                <wp:wrapTopAndBottom/>
                <wp:docPr id="1576767991" name="Text Box 1576767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05156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65BB545B" w14:textId="77777777" w:rsidR="007F4848" w:rsidRPr="00027D8A" w:rsidRDefault="007F4848" w:rsidP="00027D8A">
                            <w:pPr>
                              <w:pStyle w:val="Definition"/>
                              <w:rPr>
                                <w:b/>
                                <w:bCs w:val="0"/>
                              </w:rPr>
                            </w:pPr>
                            <w:r w:rsidRPr="00027D8A">
                              <w:rPr>
                                <w:b/>
                                <w:bCs w:val="0"/>
                              </w:rPr>
                              <w:t>Definition of the Resource</w:t>
                            </w:r>
                          </w:p>
                          <w:p w14:paraId="5EA009D0" w14:textId="77777777" w:rsidR="007F4848" w:rsidRDefault="007F4848" w:rsidP="00027D8A">
                            <w:pPr>
                              <w:pStyle w:val="Definition"/>
                              <w:jc w:val="both"/>
                            </w:pPr>
                            <w:r w:rsidRPr="007F4474">
                              <w:rPr>
                                <w:b/>
                              </w:rPr>
                              <w:t>Noise</w:t>
                            </w:r>
                            <w:r w:rsidRPr="00B10BEB">
                              <w:t xml:space="preserve"> </w:t>
                            </w:r>
                            <w:r w:rsidRPr="0042029C">
                              <w:t>is defined as any sound that is undesirable because it interferes with communication, is intense enough to damage hearing, or is otherwise annoying. Noise can be intermittent or continuous, steady, or impulsive, and can involve any number of sources and frequencies. It can be readily identifiable or generally nondescript (EPA 202</w:t>
                            </w:r>
                            <w:r>
                              <w:t>3a</w:t>
                            </w:r>
                            <w:r w:rsidRPr="0042029C">
                              <w:t>).</w:t>
                            </w:r>
                          </w:p>
                          <w:p w14:paraId="3CA559D6" w14:textId="2855077E" w:rsidR="007F4848" w:rsidRPr="00B10BEB" w:rsidRDefault="007F4848" w:rsidP="00027D8A">
                            <w:pPr>
                              <w:pStyle w:val="Definition"/>
                              <w:jc w:val="both"/>
                            </w:pPr>
                            <w:r>
                              <w:t xml:space="preserve">A </w:t>
                            </w:r>
                            <w:r w:rsidRPr="007F4474">
                              <w:rPr>
                                <w:b/>
                              </w:rPr>
                              <w:t>sensitive receptor</w:t>
                            </w:r>
                            <w:r>
                              <w:t xml:space="preserve"> is a</w:t>
                            </w:r>
                            <w:r w:rsidRPr="00D64309">
                              <w:t>n occupied residence or facility whose occupants are more susceptible to the adverse effects of noise and odor including</w:t>
                            </w:r>
                            <w:r w:rsidR="00EE264C">
                              <w:t>,</w:t>
                            </w:r>
                            <w:r w:rsidRPr="00D64309">
                              <w:t xml:space="preserve"> but not limited to hospitals, schools, daycare facilities, elderly housing, and convalescent facilities</w:t>
                            </w:r>
                            <w:r>
                              <w:t xml:space="preserve"> (LI 2024c).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0C3839" id="Text Box 1576767991" o:spid="_x0000_s1030" type="#_x0000_t202" style="position:absolute;left:0;text-align:left;margin-left:0;margin-top:36.3pt;width:468pt;height:82.8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" o:allowoverlap="f" fillcolor="#d6e1db [671]" strokecolor="#4472c4" strokeweight="1pt">
                <v:path arrowok="t"/>
                <v:textbox style="mso-fit-shape-to-text:t">
                  <w:txbxContent>
                    <w:p w14:paraId="65BB545B" w14:textId="77777777" w:rsidR="007F4848" w:rsidRPr="00027D8A" w:rsidRDefault="007F4848" w:rsidP="00027D8A">
                      <w:pPr>
                        <w:pStyle w:val="Definition"/>
                        <w:rPr>
                          <w:b/>
                          <w:bCs w:val="0"/>
                        </w:rPr>
                      </w:pPr>
                      <w:r w:rsidRPr="00027D8A">
                        <w:rPr>
                          <w:b/>
                          <w:bCs w:val="0"/>
                        </w:rPr>
                        <w:t>Definition of the Resource</w:t>
                      </w:r>
                    </w:p>
                    <w:p w14:paraId="5EA009D0" w14:textId="77777777" w:rsidR="007F4848" w:rsidRDefault="007F4848" w:rsidP="00027D8A">
                      <w:pPr>
                        <w:pStyle w:val="Definition"/>
                        <w:jc w:val="both"/>
                      </w:pPr>
                      <w:r w:rsidRPr="007F4474">
                        <w:rPr>
                          <w:b/>
                        </w:rPr>
                        <w:t>Noise</w:t>
                      </w:r>
                      <w:r w:rsidRPr="00B10BEB">
                        <w:t xml:space="preserve"> </w:t>
                      </w:r>
                      <w:r w:rsidRPr="0042029C">
                        <w:t>is defined as any sound that is undesirable because it interferes with communication, is intense enough to damage hearing, or is otherwise annoying. Noise can be intermittent or continuous, steady, or impulsive, and can involve any number of sources and frequencies. It can be readily identifiable or generally nondescript (EPA 202</w:t>
                      </w:r>
                      <w:r>
                        <w:t>3a</w:t>
                      </w:r>
                      <w:r w:rsidRPr="0042029C">
                        <w:t>).</w:t>
                      </w:r>
                    </w:p>
                    <w:p w14:paraId="3CA559D6" w14:textId="2855077E" w:rsidR="007F4848" w:rsidRPr="00B10BEB" w:rsidRDefault="007F4848" w:rsidP="00027D8A">
                      <w:pPr>
                        <w:pStyle w:val="Definition"/>
                        <w:jc w:val="both"/>
                      </w:pPr>
                      <w:r>
                        <w:t xml:space="preserve">A </w:t>
                      </w:r>
                      <w:r w:rsidRPr="007F4474">
                        <w:rPr>
                          <w:b/>
                        </w:rPr>
                        <w:t>sensitive receptor</w:t>
                      </w:r>
                      <w:r>
                        <w:t xml:space="preserve"> is a</w:t>
                      </w:r>
                      <w:r w:rsidRPr="00D64309">
                        <w:t>n occupied residence or facility whose occupants are more susceptible to the adverse effects of noise and odor including</w:t>
                      </w:r>
                      <w:r w:rsidR="00EE264C">
                        <w:t>,</w:t>
                      </w:r>
                      <w:r w:rsidRPr="00D64309">
                        <w:t xml:space="preserve"> but not limited to hospitals, schools, daycare facilities, elderly housing, and convalescent facilities</w:t>
                      </w:r>
                      <w:r>
                        <w:t xml:space="preserve"> (LI 2024c).</w:t>
                      </w:r>
                    </w:p>
                  </w:txbxContent>
                </v:textbox>
                <w10:wrap type="topAndBottom" anchorx="margin"/>
              </v:shape>
            </w:pict>
          </mc:Fallback>
        </mc:AlternateContent>
      </w:r>
      <w:r w:rsidRPr="008D256C">
        <w:t>Noise</w:t>
      </w:r>
      <w:bookmarkEnd w:id="75"/>
    </w:p>
    <w:p w14:paraId="11916463" w14:textId="5B88B172" w:rsidR="007F4848" w:rsidRPr="008D256C" w:rsidRDefault="00982C15" w:rsidP="007F4848">
      <w:pPr>
        <w:rPr>
          <w:b/>
          <w:bCs/>
          <w:i/>
          <w:iCs/>
        </w:rPr>
      </w:pPr>
      <w:r w:rsidRPr="00DB3D73">
        <w:rPr>
          <w:rFonts w:cs="Arial"/>
          <w:b/>
          <w:bCs/>
          <w:i/>
          <w:iCs/>
        </w:rPr>
        <w:t>Federal Re</w:t>
      </w:r>
      <w:r>
        <w:rPr>
          <w:rFonts w:cs="Arial"/>
          <w:b/>
          <w:bCs/>
          <w:i/>
          <w:iCs/>
        </w:rPr>
        <w:t>quirements:</w:t>
      </w:r>
      <w:r w:rsidR="007F4848" w:rsidRPr="008D256C">
        <w:rPr>
          <w:b/>
          <w:bCs/>
          <w:i/>
          <w:iCs/>
        </w:rPr>
        <w:t xml:space="preserve"> </w:t>
      </w:r>
      <w:r w:rsidR="007F4848" w:rsidRPr="008D256C">
        <w:t>The Noise Control Act (NCA) established a national policy to control major sources of noise, including transportation vehicles and construction equipment. The NCA directs primary responsibility to state and local governments to address noise pollution</w:t>
      </w:r>
      <w:r w:rsidR="00110713" w:rsidRPr="008D256C">
        <w:t xml:space="preserve">. </w:t>
      </w:r>
    </w:p>
    <w:p w14:paraId="11C4D7F9" w14:textId="77777777" w:rsidR="007F4848" w:rsidRPr="008D256C" w:rsidRDefault="007F4848" w:rsidP="007F4848">
      <w:r w:rsidRPr="008D256C">
        <w:t>The federal government established noise guidelines and regulations for the purpose of protecting citizens from potential hearing damage and from various other adverse physiological, psychological, and social effects associated with noise. The Federal Interagency Committee on Noise (FICON) developed land use compatibility guidelines for noise in terms of Day-Night Average A-weighted Sound Level. The FICON established a metric of 65 dBA as the maximum “acceptable” level in resident</w:t>
      </w:r>
      <w:r w:rsidRPr="00846021">
        <w:t>ial areas (FICON 1992).</w:t>
      </w:r>
      <w:r w:rsidRPr="008D256C">
        <w:t xml:space="preserve"> </w:t>
      </w:r>
    </w:p>
    <w:p w14:paraId="479E332A" w14:textId="77777777" w:rsidR="007F4848" w:rsidRDefault="007F4848" w:rsidP="007F4848">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1B1DA595" w14:textId="77777777" w:rsidR="007F4848" w:rsidRPr="003968A5" w:rsidRDefault="007F4848" w:rsidP="007F4848">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1E82503" w14:textId="0BCEDB2D" w:rsidR="007F4848"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7F4848" w:rsidRPr="008D256C">
        <w:rPr>
          <w:highlight w:val="yellow"/>
        </w:rPr>
        <w:t>[Insert text]</w:t>
      </w:r>
    </w:p>
    <w:tbl>
      <w:tblPr>
        <w:tblStyle w:val="TableGrid"/>
        <w:tblW w:w="0" w:type="auto"/>
        <w:tblLook w:val="04A0" w:firstRow="1" w:lastRow="0" w:firstColumn="1" w:lastColumn="0" w:noHBand="0" w:noVBand="1"/>
      </w:tblPr>
      <w:tblGrid>
        <w:gridCol w:w="9350"/>
      </w:tblGrid>
      <w:tr w:rsidR="007F4848" w:rsidRPr="008D256C" w14:paraId="5AC2AD14" w14:textId="77777777" w:rsidTr="00151ECF">
        <w:tc>
          <w:tcPr>
            <w:tcW w:w="9350" w:type="dxa"/>
            <w:shd w:val="clear" w:color="auto" w:fill="538754"/>
          </w:tcPr>
          <w:p w14:paraId="71E0DE72" w14:textId="0863DBBD" w:rsidR="007F4848" w:rsidRPr="008D256C" w:rsidRDefault="007C5EB0" w:rsidP="00151ECF">
            <w:pPr>
              <w:rPr>
                <w:sz w:val="22"/>
                <w:szCs w:val="22"/>
              </w:rPr>
            </w:pPr>
            <w:r>
              <w:rPr>
                <w:rFonts w:eastAsiaTheme="majorEastAsia"/>
                <w:b/>
                <w:bCs/>
                <w:color w:val="FFFFFF" w:themeColor="background1"/>
                <w:sz w:val="22"/>
                <w:szCs w:val="22"/>
              </w:rPr>
              <w:t>Content</w:t>
            </w:r>
            <w:r w:rsidR="007F4848"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7F4848" w:rsidRPr="008D256C" w14:paraId="250A5F9E" w14:textId="77777777" w:rsidTr="00151ECF">
        <w:tc>
          <w:tcPr>
            <w:tcW w:w="9350" w:type="dxa"/>
          </w:tcPr>
          <w:p w14:paraId="7976C73B" w14:textId="77777777" w:rsidR="007F4848" w:rsidRDefault="007F4848" w:rsidP="00FA303F">
            <w:pPr>
              <w:pStyle w:val="Guidancetext"/>
              <w:numPr>
                <w:ilvl w:val="0"/>
                <w:numId w:val="27"/>
              </w:numPr>
            </w:pPr>
            <w:r w:rsidRPr="008D256C">
              <w:t>What are the current noise sources in the project area</w:t>
            </w:r>
            <w:r>
              <w:t>?</w:t>
            </w:r>
            <w:r w:rsidRPr="008D256C">
              <w:t xml:space="preserve"> </w:t>
            </w:r>
          </w:p>
          <w:p w14:paraId="5CC62302" w14:textId="43CFDF42" w:rsidR="007F4848" w:rsidRPr="008D256C" w:rsidRDefault="007F4848" w:rsidP="00FA303F">
            <w:pPr>
              <w:pStyle w:val="Guidancetext"/>
              <w:numPr>
                <w:ilvl w:val="1"/>
                <w:numId w:val="27"/>
              </w:numPr>
            </w:pPr>
            <w:r>
              <w:t>C</w:t>
            </w:r>
            <w:r w:rsidRPr="008D256C">
              <w:t>onsider surrounding land use</w:t>
            </w:r>
            <w:r>
              <w:t xml:space="preserve">, </w:t>
            </w:r>
            <w:r w:rsidRPr="008D256C">
              <w:t>transportation</w:t>
            </w:r>
            <w:r>
              <w:t xml:space="preserve"> activities (AADT counts), </w:t>
            </w:r>
            <w:r w:rsidR="00F02200">
              <w:t xml:space="preserve">and </w:t>
            </w:r>
            <w:r>
              <w:t>machinery use</w:t>
            </w:r>
          </w:p>
          <w:p w14:paraId="3839F83E" w14:textId="77777777" w:rsidR="007F4848" w:rsidRPr="008D256C" w:rsidRDefault="007F4848" w:rsidP="00FA303F">
            <w:pPr>
              <w:pStyle w:val="Guidancetext"/>
              <w:numPr>
                <w:ilvl w:val="0"/>
                <w:numId w:val="27"/>
              </w:numPr>
            </w:pPr>
            <w:r w:rsidRPr="008D256C">
              <w:t xml:space="preserve">If the </w:t>
            </w:r>
            <w:r>
              <w:t>Proposed Action</w:t>
            </w:r>
            <w:r w:rsidRPr="008D256C">
              <w:t xml:space="preserve"> involves an existing facility, do the current operations contribute to community noise levels?</w:t>
            </w:r>
          </w:p>
          <w:p w14:paraId="22F5274F" w14:textId="44212F51" w:rsidR="007F4848" w:rsidRPr="008D256C" w:rsidRDefault="007F4848" w:rsidP="00FA303F">
            <w:pPr>
              <w:pStyle w:val="Guidancetext"/>
              <w:numPr>
                <w:ilvl w:val="0"/>
                <w:numId w:val="27"/>
              </w:numPr>
            </w:pPr>
            <w:r w:rsidRPr="008D256C">
              <w:t xml:space="preserve">Are there any </w:t>
            </w:r>
            <w:r w:rsidR="00E5040B">
              <w:t xml:space="preserve">noise-sensitive uses (e.g., schools, libraries, hospitals, residences) </w:t>
            </w:r>
            <w:r w:rsidRPr="008D256C">
              <w:t xml:space="preserve">within the </w:t>
            </w:r>
            <w:r w:rsidR="009E3AEF">
              <w:t>affected environment</w:t>
            </w:r>
            <w:r w:rsidRPr="008D256C">
              <w:t>?</w:t>
            </w:r>
          </w:p>
          <w:p w14:paraId="31F1D1CC" w14:textId="77777777" w:rsidR="007F4848" w:rsidRPr="008D256C" w:rsidRDefault="007F4848" w:rsidP="00FA303F">
            <w:pPr>
              <w:pStyle w:val="Guidancetext"/>
              <w:numPr>
                <w:ilvl w:val="0"/>
                <w:numId w:val="27"/>
              </w:numPr>
            </w:pPr>
            <w:r w:rsidRPr="008D256C">
              <w:t>Are there existing community noise ordinances for the project area?</w:t>
            </w:r>
          </w:p>
        </w:tc>
      </w:tr>
      <w:tr w:rsidR="007F4848" w:rsidRPr="008D256C" w14:paraId="01679AF1" w14:textId="77777777" w:rsidTr="00151ECF">
        <w:tc>
          <w:tcPr>
            <w:tcW w:w="9350" w:type="dxa"/>
            <w:shd w:val="clear" w:color="auto" w:fill="538754"/>
          </w:tcPr>
          <w:p w14:paraId="1A030871" w14:textId="77777777" w:rsidR="007F4848" w:rsidRPr="008D256C" w:rsidRDefault="007F4848" w:rsidP="00151ECF">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7F4848" w:rsidRPr="008D256C" w14:paraId="13F6A0A5" w14:textId="77777777" w:rsidTr="00151ECF">
        <w:tc>
          <w:tcPr>
            <w:tcW w:w="9350" w:type="dxa"/>
          </w:tcPr>
          <w:p w14:paraId="7EAFB264" w14:textId="77777777" w:rsidR="007F4848" w:rsidRPr="008D256C" w:rsidRDefault="007F4848" w:rsidP="008006B2">
            <w:pPr>
              <w:pStyle w:val="ListParagraph"/>
              <w:numPr>
                <w:ilvl w:val="0"/>
                <w:numId w:val="8"/>
              </w:numPr>
              <w:rPr>
                <w:color w:val="549E39" w:themeColor="accent1"/>
                <w:sz w:val="22"/>
                <w:szCs w:val="22"/>
              </w:rPr>
            </w:pPr>
            <w:hyperlink r:id="rId15" w:history="1">
              <w:r w:rsidRPr="008D256C">
                <w:rPr>
                  <w:rStyle w:val="Hyperlink"/>
                  <w:sz w:val="22"/>
                  <w:szCs w:val="22"/>
                </w:rPr>
                <w:t>USA Transportation Noise Raster</w:t>
              </w:r>
            </w:hyperlink>
          </w:p>
          <w:p w14:paraId="355B91ED" w14:textId="4688A4EF" w:rsidR="007F4848" w:rsidRPr="00CF47A8" w:rsidRDefault="007F4848" w:rsidP="008006B2">
            <w:pPr>
              <w:pStyle w:val="ListParagraph"/>
              <w:numPr>
                <w:ilvl w:val="0"/>
                <w:numId w:val="8"/>
              </w:numPr>
              <w:rPr>
                <w:rStyle w:val="Hyperlink"/>
                <w:color w:val="549E39" w:themeColor="accent1"/>
                <w:sz w:val="22"/>
                <w:szCs w:val="22"/>
                <w:u w:val="none"/>
              </w:rPr>
            </w:pPr>
            <w:hyperlink r:id="rId16" w:history="1">
              <w:r w:rsidRPr="008D256C">
                <w:rPr>
                  <w:rStyle w:val="Hyperlink"/>
                  <w:sz w:val="22"/>
                  <w:szCs w:val="22"/>
                </w:rPr>
                <w:t xml:space="preserve">EPA NEPA Assist </w:t>
              </w:r>
              <w:r w:rsidR="00252E93">
                <w:rPr>
                  <w:rStyle w:val="Hyperlink"/>
                  <w:sz w:val="22"/>
                  <w:szCs w:val="22"/>
                </w:rPr>
                <w:t>—</w:t>
              </w:r>
              <w:r w:rsidRPr="008D256C">
                <w:rPr>
                  <w:rStyle w:val="Hyperlink"/>
                  <w:sz w:val="22"/>
                  <w:szCs w:val="22"/>
                </w:rPr>
                <w:t xml:space="preserve"> Transportation/Places</w:t>
              </w:r>
            </w:hyperlink>
          </w:p>
          <w:p w14:paraId="00D8B078" w14:textId="42579217" w:rsidR="007F4848" w:rsidRPr="008D256C" w:rsidRDefault="007F4848" w:rsidP="00881921">
            <w:pPr>
              <w:pStyle w:val="Guidancetext"/>
              <w:numPr>
                <w:ilvl w:val="0"/>
                <w:numId w:val="8"/>
              </w:numPr>
              <w:rPr>
                <w:color w:val="549E39" w:themeColor="accent1"/>
                <w:sz w:val="22"/>
                <w:szCs w:val="22"/>
              </w:rPr>
            </w:pPr>
            <w:r w:rsidRPr="008D256C">
              <w:t>State</w:t>
            </w:r>
            <w:r>
              <w:t>-level</w:t>
            </w:r>
            <w:r w:rsidRPr="008D256C">
              <w:t xml:space="preserve"> </w:t>
            </w:r>
            <w:r>
              <w:t>Annual Average Daily Traffic (AADT) Sources</w:t>
            </w:r>
          </w:p>
        </w:tc>
      </w:tr>
    </w:tbl>
    <w:p w14:paraId="68E59D74" w14:textId="77777777" w:rsidR="00885339" w:rsidRDefault="00885339">
      <w:pPr>
        <w:pStyle w:val="Heading2"/>
      </w:pPr>
      <w:bookmarkStart w:id="76" w:name="_Toc220672923"/>
      <w:r w:rsidRPr="008D256C">
        <w:lastRenderedPageBreak/>
        <w:t>Utilities</w:t>
      </w:r>
      <w:bookmarkEnd w:id="74"/>
      <w:bookmarkEnd w:id="76"/>
    </w:p>
    <w:p w14:paraId="67F2CE7A" w14:textId="77777777" w:rsidR="006443D2" w:rsidRPr="00D0569B" w:rsidRDefault="006443D2" w:rsidP="006443D2">
      <w:pPr>
        <w:rPr>
          <w:rFonts w:cs="Arial"/>
        </w:rPr>
      </w:pPr>
      <w:r w:rsidRPr="00D0569B">
        <w:rPr>
          <w:rFonts w:cs="Arial"/>
        </w:rPr>
        <w:t>This resource area includes the following subsections:</w:t>
      </w:r>
    </w:p>
    <w:p w14:paraId="68E81ED2" w14:textId="3C858BF6" w:rsidR="006443D2" w:rsidRPr="007F4474" w:rsidRDefault="006443D2" w:rsidP="007F4474">
      <w:pPr>
        <w:pStyle w:val="BulletList"/>
      </w:pPr>
      <w:r w:rsidRPr="007F4474">
        <w:t>3.3.1: Energy</w:t>
      </w:r>
    </w:p>
    <w:p w14:paraId="2BF34BD6" w14:textId="0FC4EAEC" w:rsidR="006443D2" w:rsidRPr="007F4474" w:rsidRDefault="006443D2" w:rsidP="007F4474">
      <w:pPr>
        <w:pStyle w:val="BulletList"/>
      </w:pPr>
      <w:r w:rsidRPr="007F4474">
        <w:t>3.3.2: Water Source</w:t>
      </w:r>
    </w:p>
    <w:p w14:paraId="791AF182" w14:textId="6DA84422" w:rsidR="006443D2" w:rsidRPr="007F4474" w:rsidRDefault="006443D2" w:rsidP="007F4474">
      <w:pPr>
        <w:pStyle w:val="BulletList"/>
      </w:pPr>
      <w:r w:rsidRPr="007F4474">
        <w:t>3.3.3: Sewer Capacity</w:t>
      </w:r>
    </w:p>
    <w:p w14:paraId="2BE75FC1" w14:textId="2AB7919C" w:rsidR="006443D2" w:rsidRPr="007F4474" w:rsidRDefault="006443D2" w:rsidP="007F4474">
      <w:pPr>
        <w:pStyle w:val="BulletList"/>
      </w:pPr>
      <w:r w:rsidRPr="007F4474">
        <w:t>3.3.4: Solid Waste</w:t>
      </w:r>
    </w:p>
    <w:p w14:paraId="51EC0E70" w14:textId="77777777" w:rsidR="006443D2" w:rsidRPr="006443D2" w:rsidRDefault="006443D2" w:rsidP="006443D2"/>
    <w:p w14:paraId="3EE0426C" w14:textId="77777777" w:rsidR="00885339" w:rsidRPr="008D256C" w:rsidRDefault="00885339">
      <w:pPr>
        <w:pStyle w:val="Heading3"/>
      </w:pPr>
      <w:r w:rsidRPr="008D256C">
        <w:t>Energy</w:t>
      </w:r>
    </w:p>
    <w:p w14:paraId="03E4A939" w14:textId="77777777" w:rsidR="00E146F9" w:rsidRDefault="00494C66" w:rsidP="00C06456">
      <w:pPr>
        <w:rPr>
          <w:rFonts w:eastAsia="Calibri"/>
          <w:i/>
          <w:iCs/>
          <w:color w:val="000000" w:themeColor="text1"/>
          <w:u w:val="single"/>
        </w:rPr>
      </w:pPr>
      <w:r w:rsidRPr="008D256C">
        <w:rPr>
          <w:noProof/>
        </w:rPr>
        <mc:AlternateContent>
          <mc:Choice Requires="wps">
            <w:drawing>
              <wp:inline distT="0" distB="0" distL="0" distR="0" wp14:anchorId="24DFC55E" wp14:editId="4AFEF55C">
                <wp:extent cx="5952490" cy="1143000"/>
                <wp:effectExtent l="0" t="0" r="10160" b="19050"/>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14300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228686A1" w14:textId="77777777" w:rsidR="00494C66" w:rsidRPr="00027D8A" w:rsidRDefault="00494C66" w:rsidP="00027D8A">
                            <w:pPr>
                              <w:pStyle w:val="Definition"/>
                              <w:rPr>
                                <w:b/>
                                <w:bCs w:val="0"/>
                              </w:rPr>
                            </w:pPr>
                            <w:r w:rsidRPr="00027D8A">
                              <w:rPr>
                                <w:b/>
                                <w:bCs w:val="0"/>
                              </w:rPr>
                              <w:t>Definition of the Resource</w:t>
                            </w:r>
                          </w:p>
                          <w:p w14:paraId="1DE794C6" w14:textId="435FB79B" w:rsidR="00494C66" w:rsidRPr="006161E3" w:rsidRDefault="00494C66" w:rsidP="00027D8A">
                            <w:pPr>
                              <w:pStyle w:val="Definition"/>
                              <w:jc w:val="both"/>
                            </w:pPr>
                            <w:r w:rsidRPr="00027D8A">
                              <w:rPr>
                                <w:b/>
                                <w:bCs w:val="0"/>
                              </w:rPr>
                              <w:t>Energy consumption</w:t>
                            </w:r>
                            <w:r w:rsidRPr="006161E3">
                              <w:t xml:space="preserve"> is the amount of energy or power used. Primary energy sources include fossil fuels (petroleum, natural gas, and coal), nuclear energy, and renewable sources of energy such as wind or solar. Electricity is a secondary energy source that is generated from primary energy sources</w:t>
                            </w:r>
                            <w:r w:rsidR="00CD11D1" w:rsidRPr="006161E3">
                              <w:t xml:space="preserve"> (EIA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DFC55E" id="Text Box 36" o:spid="_x0000_s1031" type="#_x0000_t202" style="width:468.7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" fillcolor="#d6e1db [671]" strokecolor="#455f51 [3215]" strokeweight="1pt">
                <v:path arrowok="t"/>
                <v:textbox>
                  <w:txbxContent>
                    <w:p w14:paraId="228686A1" w14:textId="77777777" w:rsidR="00494C66" w:rsidRPr="00027D8A" w:rsidRDefault="00494C66" w:rsidP="00027D8A">
                      <w:pPr>
                        <w:pStyle w:val="Definition"/>
                        <w:rPr>
                          <w:b/>
                          <w:bCs w:val="0"/>
                        </w:rPr>
                      </w:pPr>
                      <w:r w:rsidRPr="00027D8A">
                        <w:rPr>
                          <w:b/>
                          <w:bCs w:val="0"/>
                        </w:rPr>
                        <w:t>Definition of the Resource</w:t>
                      </w:r>
                    </w:p>
                    <w:p w14:paraId="1DE794C6" w14:textId="435FB79B" w:rsidR="00494C66" w:rsidRPr="006161E3" w:rsidRDefault="00494C66" w:rsidP="00027D8A">
                      <w:pPr>
                        <w:pStyle w:val="Definition"/>
                        <w:jc w:val="both"/>
                      </w:pPr>
                      <w:r w:rsidRPr="00027D8A">
                        <w:rPr>
                          <w:b/>
                          <w:bCs w:val="0"/>
                        </w:rPr>
                        <w:t>Energy consumption</w:t>
                      </w:r>
                      <w:r w:rsidRPr="006161E3">
                        <w:t xml:space="preserve"> is the amount of energy or power used. Primary energy sources include fossil fuels (petroleum, natural gas, and coal), nuclear energy, and renewable sources of energy such as wind or solar. Electricity is a secondary energy source that is generated from primary energy sources</w:t>
                      </w:r>
                      <w:r w:rsidR="00CD11D1" w:rsidRPr="006161E3">
                        <w:t xml:space="preserve"> (EIA 2023). </w:t>
                      </w:r>
                    </w:p>
                  </w:txbxContent>
                </v:textbox>
                <w10:anchorlock/>
              </v:shape>
            </w:pict>
          </mc:Fallback>
        </mc:AlternateContent>
      </w:r>
    </w:p>
    <w:p w14:paraId="41C2AB75"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643875F4"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6511F24C" w14:textId="46EEE469"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037CD6" w:rsidRPr="008D256C" w14:paraId="717AFEE5" w14:textId="77777777" w:rsidTr="70052082">
        <w:tc>
          <w:tcPr>
            <w:tcW w:w="9350" w:type="dxa"/>
            <w:shd w:val="clear" w:color="auto" w:fill="538754"/>
          </w:tcPr>
          <w:p w14:paraId="438C1E80" w14:textId="5893C4FA" w:rsidR="00037CD6" w:rsidRPr="008D256C" w:rsidRDefault="007C5EB0" w:rsidP="00F24BBC">
            <w:pPr>
              <w:rPr>
                <w:sz w:val="22"/>
                <w:szCs w:val="22"/>
              </w:rPr>
            </w:pPr>
            <w:r>
              <w:rPr>
                <w:rFonts w:eastAsiaTheme="majorEastAsia"/>
                <w:b/>
                <w:bCs/>
                <w:color w:val="FFFFFF" w:themeColor="background1"/>
                <w:sz w:val="22"/>
                <w:szCs w:val="22"/>
              </w:rPr>
              <w:t>Content</w:t>
            </w:r>
            <w:r w:rsidR="00037CD6"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037CD6" w:rsidRPr="008D256C" w14:paraId="364793CF" w14:textId="77777777" w:rsidTr="70052082">
        <w:tc>
          <w:tcPr>
            <w:tcW w:w="9350" w:type="dxa"/>
          </w:tcPr>
          <w:p w14:paraId="27A4543C" w14:textId="77777777" w:rsidR="003269FE" w:rsidRPr="003269FE" w:rsidRDefault="003269FE" w:rsidP="008006B2">
            <w:pPr>
              <w:pStyle w:val="Guidancetext"/>
              <w:numPr>
                <w:ilvl w:val="0"/>
                <w:numId w:val="10"/>
              </w:numPr>
            </w:pPr>
            <w:r>
              <w:rPr>
                <w:bCs w:val="0"/>
                <w:iCs w:val="0"/>
                <w:szCs w:val="22"/>
              </w:rPr>
              <w:t>Details</w:t>
            </w:r>
            <w:r w:rsidRPr="003269FE">
              <w:rPr>
                <w:bCs w:val="0"/>
                <w:iCs w:val="0"/>
                <w:szCs w:val="22"/>
              </w:rPr>
              <w:t xml:space="preserve"> on existing energy infrastructure. </w:t>
            </w:r>
          </w:p>
          <w:p w14:paraId="4CDA7B77" w14:textId="77777777" w:rsidR="003269FE" w:rsidRPr="003269FE" w:rsidRDefault="003269FE" w:rsidP="008006B2">
            <w:pPr>
              <w:pStyle w:val="Guidancetext"/>
              <w:numPr>
                <w:ilvl w:val="0"/>
                <w:numId w:val="10"/>
              </w:numPr>
            </w:pPr>
            <w:r w:rsidRPr="003269FE">
              <w:rPr>
                <w:bCs w:val="0"/>
                <w:iCs w:val="0"/>
                <w:szCs w:val="22"/>
              </w:rPr>
              <w:t xml:space="preserve">Does the project location have existing access to electricity or heat? </w:t>
            </w:r>
          </w:p>
          <w:p w14:paraId="113B981F" w14:textId="11E387BC" w:rsidR="00037CD6" w:rsidRPr="008D256C" w:rsidRDefault="2D7174E7" w:rsidP="00E50063">
            <w:pPr>
              <w:pStyle w:val="Guidancetext"/>
              <w:numPr>
                <w:ilvl w:val="0"/>
                <w:numId w:val="10"/>
              </w:numPr>
              <w:spacing w:line="259" w:lineRule="auto"/>
            </w:pPr>
            <w:r>
              <w:t xml:space="preserve">State the </w:t>
            </w:r>
            <w:r w:rsidR="5907FB66">
              <w:t>provid</w:t>
            </w:r>
            <w:r w:rsidR="4D768939">
              <w:t>e</w:t>
            </w:r>
            <w:r w:rsidR="5907FB66">
              <w:t>r</w:t>
            </w:r>
            <w:r w:rsidR="5C358074">
              <w:t>(</w:t>
            </w:r>
            <w:r w:rsidR="5907FB66">
              <w:t>s</w:t>
            </w:r>
            <w:r w:rsidR="6A7FCA6E">
              <w:t>)</w:t>
            </w:r>
            <w:r w:rsidR="5907FB66">
              <w:t xml:space="preserve"> for electricity and heating at the</w:t>
            </w:r>
            <w:r>
              <w:t xml:space="preserve"> project site or</w:t>
            </w:r>
            <w:r w:rsidR="48CB75D2">
              <w:t xml:space="preserve"> in the</w:t>
            </w:r>
            <w:r>
              <w:t xml:space="preserve"> area</w:t>
            </w:r>
            <w:r w:rsidR="0FAA1EA0">
              <w:t>.</w:t>
            </w:r>
          </w:p>
        </w:tc>
      </w:tr>
      <w:tr w:rsidR="00037CD6" w:rsidRPr="008D256C" w14:paraId="212AAFCA" w14:textId="77777777" w:rsidTr="70052082">
        <w:tc>
          <w:tcPr>
            <w:tcW w:w="9350" w:type="dxa"/>
            <w:shd w:val="clear" w:color="auto" w:fill="538754"/>
          </w:tcPr>
          <w:p w14:paraId="72FE4F07" w14:textId="63208B88" w:rsidR="00037CD6" w:rsidRPr="008D256C" w:rsidRDefault="00037CD6" w:rsidP="00F24BBC">
            <w:pPr>
              <w:rPr>
                <w:sz w:val="22"/>
                <w:szCs w:val="22"/>
              </w:rPr>
            </w:pPr>
            <w:r w:rsidRPr="008D256C">
              <w:rPr>
                <w:rFonts w:eastAsiaTheme="majorEastAsia"/>
                <w:b/>
                <w:bCs/>
                <w:color w:val="FFFFFF" w:themeColor="background1"/>
                <w:sz w:val="22"/>
                <w:szCs w:val="22"/>
              </w:rPr>
              <w:t xml:space="preserve">Information </w:t>
            </w:r>
            <w:r w:rsidR="00016F4F" w:rsidRPr="008D256C">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037CD6" w:rsidRPr="008D256C" w14:paraId="298BE142" w14:textId="77777777" w:rsidTr="70052082">
        <w:tc>
          <w:tcPr>
            <w:tcW w:w="9350" w:type="dxa"/>
          </w:tcPr>
          <w:p w14:paraId="7E4B4B12" w14:textId="2E6B7DBB" w:rsidR="00037CD6" w:rsidRPr="008D256C" w:rsidRDefault="00FB1C7B" w:rsidP="009A4054">
            <w:pPr>
              <w:pStyle w:val="Guidancetext"/>
              <w:numPr>
                <w:ilvl w:val="0"/>
                <w:numId w:val="17"/>
              </w:numPr>
            </w:pPr>
            <w:r w:rsidRPr="008D256C">
              <w:t>Local, municipal, county, or metropolitan region’s energy plans, codes, and policies (including climate action plans)</w:t>
            </w:r>
          </w:p>
        </w:tc>
      </w:tr>
    </w:tbl>
    <w:p w14:paraId="6DB1E4C0" w14:textId="54A7B17D" w:rsidR="00885339" w:rsidRPr="008D256C" w:rsidRDefault="00885339">
      <w:pPr>
        <w:pStyle w:val="Heading3"/>
      </w:pPr>
      <w:r w:rsidRPr="008D256C">
        <w:lastRenderedPageBreak/>
        <w:t>Water Source</w:t>
      </w:r>
      <w:r w:rsidR="00F125A6">
        <w:t>s</w:t>
      </w:r>
    </w:p>
    <w:p w14:paraId="2777BEAA" w14:textId="4612D53A" w:rsidR="00885339" w:rsidRPr="008A2088" w:rsidRDefault="007F4848" w:rsidP="00885339">
      <w:pPr>
        <w:rPr>
          <w:i/>
          <w:iCs/>
          <w:u w:val="single"/>
        </w:rPr>
      </w:pPr>
      <w:bookmarkStart w:id="77" w:name="_Toc100239597"/>
      <w:r w:rsidRPr="00982C15">
        <w:rPr>
          <w:b/>
          <w:bCs/>
          <w:noProof/>
        </w:rPr>
        <mc:AlternateContent>
          <mc:Choice Requires="wps">
            <w:drawing>
              <wp:anchor distT="0" distB="0" distL="114300" distR="114300" simplePos="0" relativeHeight="251656704" behindDoc="0" locked="1" layoutInCell="1" allowOverlap="0" wp14:anchorId="3C1998DB" wp14:editId="012731E7">
                <wp:simplePos x="0" y="0"/>
                <wp:positionH relativeFrom="margin">
                  <wp:align>right</wp:align>
                </wp:positionH>
                <wp:positionV relativeFrom="paragraph">
                  <wp:posOffset>-12065</wp:posOffset>
                </wp:positionV>
                <wp:extent cx="5943600" cy="2029460"/>
                <wp:effectExtent l="0" t="0" r="19050" b="22860"/>
                <wp:wrapTopAndBottom/>
                <wp:docPr id="994931072" name="Text Box 99493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02946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4D0C9833" w14:textId="77777777" w:rsidR="007F4848" w:rsidRPr="00027D8A" w:rsidRDefault="007F4848" w:rsidP="00027D8A">
                            <w:pPr>
                              <w:pStyle w:val="Definition"/>
                              <w:rPr>
                                <w:b/>
                                <w:bCs w:val="0"/>
                              </w:rPr>
                            </w:pPr>
                            <w:r w:rsidRPr="00027D8A">
                              <w:rPr>
                                <w:b/>
                                <w:bCs w:val="0"/>
                              </w:rPr>
                              <w:t>Definition of the Resource</w:t>
                            </w:r>
                          </w:p>
                          <w:p w14:paraId="7737AF8B" w14:textId="77777777" w:rsidR="007F4848" w:rsidRPr="002D5DE6" w:rsidRDefault="007F4848" w:rsidP="00027D8A">
                            <w:pPr>
                              <w:pStyle w:val="Definition"/>
                              <w:jc w:val="both"/>
                            </w:pPr>
                            <w:r w:rsidRPr="00027D8A">
                              <w:rPr>
                                <w:b/>
                                <w:bCs w:val="0"/>
                              </w:rPr>
                              <w:t xml:space="preserve">Water source capacity </w:t>
                            </w:r>
                            <w:r w:rsidRPr="002D5DE6">
                              <w:t>is defined as the total amount of water supply available from all active sources permitted for use by a water system (includes surface water, groundwater, and purchased water) (</w:t>
                            </w:r>
                            <w:r w:rsidRPr="00DB4C65">
                              <w:t>LI 202</w:t>
                            </w:r>
                            <w:r>
                              <w:t>4</w:t>
                            </w:r>
                            <w:r w:rsidRPr="00DB4C65">
                              <w:t>b</w:t>
                            </w:r>
                            <w:r w:rsidRPr="002D5DE6">
                              <w:t>).</w:t>
                            </w:r>
                          </w:p>
                          <w:p w14:paraId="2E567197" w14:textId="2140F482" w:rsidR="007F4848" w:rsidRPr="002D5DE6" w:rsidRDefault="007F4848" w:rsidP="00027D8A">
                            <w:pPr>
                              <w:pStyle w:val="Definition"/>
                              <w:jc w:val="both"/>
                            </w:pPr>
                            <w:r w:rsidRPr="00027D8A">
                              <w:rPr>
                                <w:b/>
                                <w:bCs w:val="0"/>
                              </w:rPr>
                              <w:t xml:space="preserve">Drinking water </w:t>
                            </w:r>
                            <w:r w:rsidRPr="002D5DE6">
                              <w:t xml:space="preserve">is defined as water meant for human consumption that is provided by a </w:t>
                            </w:r>
                            <w:r w:rsidR="00EE264C">
                              <w:t>p</w:t>
                            </w:r>
                            <w:r w:rsidRPr="002D5DE6">
                              <w:t xml:space="preserve">ublic </w:t>
                            </w:r>
                            <w:r w:rsidR="00EE264C">
                              <w:t>w</w:t>
                            </w:r>
                            <w:r w:rsidRPr="002D5DE6">
                              <w:t xml:space="preserve">ater </w:t>
                            </w:r>
                            <w:r w:rsidR="00EE264C">
                              <w:t>s</w:t>
                            </w:r>
                            <w:r w:rsidRPr="002D5DE6">
                              <w:t>ystem or a private well (42 USC §</w:t>
                            </w:r>
                            <w:r w:rsidR="00EE264C">
                              <w:t xml:space="preserve"> </w:t>
                            </w:r>
                            <w:r w:rsidRPr="002D5DE6">
                              <w:t>300f).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1998DB" id="Text Box 994931072" o:spid="_x0000_s1032" type="#_x0000_t202" style="position:absolute;left:0;text-align:left;margin-left:416.8pt;margin-top:-.95pt;width:468pt;height:159.8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" o:allowoverlap="f" fillcolor="#d6e1db [671]" strokecolor="#4472c4" strokeweight="1pt">
                <v:path arrowok="t"/>
                <v:textbox style="mso-fit-shape-to-text:t">
                  <w:txbxContent>
                    <w:p w14:paraId="4D0C9833" w14:textId="77777777" w:rsidR="007F4848" w:rsidRPr="00027D8A" w:rsidRDefault="007F4848" w:rsidP="00027D8A">
                      <w:pPr>
                        <w:pStyle w:val="Definition"/>
                        <w:rPr>
                          <w:b/>
                          <w:bCs w:val="0"/>
                        </w:rPr>
                      </w:pPr>
                      <w:r w:rsidRPr="00027D8A">
                        <w:rPr>
                          <w:b/>
                          <w:bCs w:val="0"/>
                        </w:rPr>
                        <w:t>Definition of the Resource</w:t>
                      </w:r>
                    </w:p>
                    <w:p w14:paraId="7737AF8B" w14:textId="77777777" w:rsidR="007F4848" w:rsidRPr="002D5DE6" w:rsidRDefault="007F4848" w:rsidP="00027D8A">
                      <w:pPr>
                        <w:pStyle w:val="Definition"/>
                        <w:jc w:val="both"/>
                      </w:pPr>
                      <w:r w:rsidRPr="00027D8A">
                        <w:rPr>
                          <w:b/>
                          <w:bCs w:val="0"/>
                        </w:rPr>
                        <w:t xml:space="preserve">Water source capacity </w:t>
                      </w:r>
                      <w:r w:rsidRPr="002D5DE6">
                        <w:t>is defined as the total amount of water supply available from all active sources permitted for use by a water system (includes surface water, groundwater, and purchased water) (</w:t>
                      </w:r>
                      <w:r w:rsidRPr="00DB4C65">
                        <w:t>LI 202</w:t>
                      </w:r>
                      <w:r>
                        <w:t>4</w:t>
                      </w:r>
                      <w:r w:rsidRPr="00DB4C65">
                        <w:t>b</w:t>
                      </w:r>
                      <w:r w:rsidRPr="002D5DE6">
                        <w:t>).</w:t>
                      </w:r>
                    </w:p>
                    <w:p w14:paraId="2E567197" w14:textId="2140F482" w:rsidR="007F4848" w:rsidRPr="002D5DE6" w:rsidRDefault="007F4848" w:rsidP="00027D8A">
                      <w:pPr>
                        <w:pStyle w:val="Definition"/>
                        <w:jc w:val="both"/>
                      </w:pPr>
                      <w:r w:rsidRPr="00027D8A">
                        <w:rPr>
                          <w:b/>
                          <w:bCs w:val="0"/>
                        </w:rPr>
                        <w:t xml:space="preserve">Drinking water </w:t>
                      </w:r>
                      <w:r w:rsidRPr="002D5DE6">
                        <w:t xml:space="preserve">is defined as water meant for human consumption that is provided by a </w:t>
                      </w:r>
                      <w:r w:rsidR="00EE264C">
                        <w:t>p</w:t>
                      </w:r>
                      <w:r w:rsidRPr="002D5DE6">
                        <w:t xml:space="preserve">ublic </w:t>
                      </w:r>
                      <w:r w:rsidR="00EE264C">
                        <w:t>w</w:t>
                      </w:r>
                      <w:r w:rsidRPr="002D5DE6">
                        <w:t xml:space="preserve">ater </w:t>
                      </w:r>
                      <w:r w:rsidR="00EE264C">
                        <w:t>s</w:t>
                      </w:r>
                      <w:r w:rsidRPr="002D5DE6">
                        <w:t>ystem or a private well (42 USC §</w:t>
                      </w:r>
                      <w:r w:rsidR="00EE264C">
                        <w:t xml:space="preserve"> </w:t>
                      </w:r>
                      <w:r w:rsidRPr="002D5DE6">
                        <w:t>300f).</w:t>
                      </w:r>
                    </w:p>
                  </w:txbxContent>
                </v:textbox>
                <w10:wrap type="topAndBottom" anchorx="margin"/>
                <w10:anchorlock/>
              </v:shape>
            </w:pict>
          </mc:Fallback>
        </mc:AlternateContent>
      </w:r>
      <w:r w:rsidR="00916678" w:rsidRPr="00982C15">
        <w:rPr>
          <w:b/>
          <w:bCs/>
          <w:i/>
          <w:iCs/>
        </w:rPr>
        <w:t>Federal Requirements</w:t>
      </w:r>
      <w:r w:rsidR="00885339" w:rsidRPr="00982C15">
        <w:rPr>
          <w:b/>
          <w:bCs/>
          <w:i/>
          <w:iCs/>
        </w:rPr>
        <w:t xml:space="preserve">: </w:t>
      </w:r>
      <w:r w:rsidR="00885339" w:rsidRPr="008D256C">
        <w:t xml:space="preserve">The Safe Drinking Water Act (SDWA) establishes standards for drinking water quality to ensure safe drinking water for the public. Sole Source Aquifer designation under the SDWA aims to help protect highly valuable drinking water resources from being </w:t>
      </w:r>
      <w:r w:rsidR="002D0EA5">
        <w:t>affect</w:t>
      </w:r>
      <w:r w:rsidR="00885339" w:rsidRPr="008D256C">
        <w:t>ed by development by requiring EPA review of any project proposed within the designated area receiving federal assistance (40 CFR 149).</w:t>
      </w:r>
    </w:p>
    <w:p w14:paraId="51CB13C2"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76C1DFFA"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06BA663F" w14:textId="5C0857B4"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D80931" w:rsidRPr="008D256C" w14:paraId="49F0055B" w14:textId="77777777" w:rsidTr="70052082">
        <w:tc>
          <w:tcPr>
            <w:tcW w:w="9350" w:type="dxa"/>
            <w:shd w:val="clear" w:color="auto" w:fill="538754"/>
          </w:tcPr>
          <w:p w14:paraId="63EB0372" w14:textId="1011851E" w:rsidR="00D80931" w:rsidRPr="008D256C" w:rsidRDefault="007C5EB0" w:rsidP="00F24BBC">
            <w:pPr>
              <w:rPr>
                <w:sz w:val="22"/>
                <w:szCs w:val="22"/>
              </w:rPr>
            </w:pPr>
            <w:r>
              <w:rPr>
                <w:rFonts w:eastAsiaTheme="majorEastAsia"/>
                <w:b/>
                <w:bCs/>
                <w:color w:val="FFFFFF" w:themeColor="background1"/>
                <w:sz w:val="22"/>
                <w:szCs w:val="22"/>
              </w:rPr>
              <w:t>Content</w:t>
            </w:r>
            <w:r w:rsidR="00D80931"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D80931" w:rsidRPr="008D256C" w14:paraId="40E37856" w14:textId="77777777" w:rsidTr="70052082">
        <w:tc>
          <w:tcPr>
            <w:tcW w:w="9350" w:type="dxa"/>
          </w:tcPr>
          <w:p w14:paraId="0D16615C" w14:textId="45EC8938" w:rsidR="00845417" w:rsidRDefault="00845417" w:rsidP="00FA303F">
            <w:pPr>
              <w:pStyle w:val="Guidancetext"/>
              <w:numPr>
                <w:ilvl w:val="0"/>
                <w:numId w:val="26"/>
              </w:numPr>
            </w:pPr>
            <w:r w:rsidRPr="00845417">
              <w:t xml:space="preserve">Include details on the existing water infrastructure in the </w:t>
            </w:r>
            <w:r w:rsidR="009E3AEF">
              <w:t>affected environment</w:t>
            </w:r>
            <w:r w:rsidRPr="00845417">
              <w:t xml:space="preserve"> and on the proposed project site.</w:t>
            </w:r>
          </w:p>
          <w:p w14:paraId="53B7DFC6" w14:textId="4CF9D6BC" w:rsidR="00D80931" w:rsidRPr="008D256C" w:rsidRDefault="3940714E" w:rsidP="00FA303F">
            <w:pPr>
              <w:pStyle w:val="Guidancetext"/>
              <w:numPr>
                <w:ilvl w:val="0"/>
                <w:numId w:val="26"/>
              </w:numPr>
            </w:pPr>
            <w:r>
              <w:t>What</w:t>
            </w:r>
            <w:r w:rsidR="159AC051">
              <w:t xml:space="preserve"> water s</w:t>
            </w:r>
            <w:r w:rsidR="1434BDA0">
              <w:t>ervices</w:t>
            </w:r>
            <w:r w:rsidR="159AC051">
              <w:t xml:space="preserve"> </w:t>
            </w:r>
            <w:r w:rsidR="0AC9A02A">
              <w:t xml:space="preserve">are </w:t>
            </w:r>
            <w:r w:rsidR="159AC051">
              <w:t xml:space="preserve">available for the project area? </w:t>
            </w:r>
          </w:p>
          <w:p w14:paraId="1039FED7" w14:textId="2593809B" w:rsidR="004404B0" w:rsidRPr="00787861" w:rsidRDefault="00D16D09" w:rsidP="00FA303F">
            <w:pPr>
              <w:pStyle w:val="Guidancetext"/>
              <w:numPr>
                <w:ilvl w:val="1"/>
                <w:numId w:val="26"/>
              </w:numPr>
            </w:pPr>
            <w:r w:rsidRPr="008D256C">
              <w:t xml:space="preserve">Is </w:t>
            </w:r>
            <w:r w:rsidRPr="00787861">
              <w:t>groundwater</w:t>
            </w:r>
            <w:r w:rsidR="009656B2" w:rsidRPr="00787861">
              <w:t xml:space="preserve"> or surface water</w:t>
            </w:r>
            <w:r w:rsidRPr="00787861">
              <w:t xml:space="preserve"> the water source for the project area?</w:t>
            </w:r>
          </w:p>
          <w:p w14:paraId="0D9204F3" w14:textId="1C48C60D" w:rsidR="00F148E8" w:rsidRDefault="00D16D09" w:rsidP="00FA303F">
            <w:pPr>
              <w:pStyle w:val="Guidancetext"/>
              <w:numPr>
                <w:ilvl w:val="1"/>
                <w:numId w:val="26"/>
              </w:numPr>
            </w:pPr>
            <w:r w:rsidRPr="00787861">
              <w:t>Is there a sole</w:t>
            </w:r>
            <w:r w:rsidRPr="008D256C">
              <w:t xml:space="preserve"> source aquifer that is utilized as the primary drinking water resource for the project area? If yes, what </w:t>
            </w:r>
            <w:r w:rsidR="00F148E8">
              <w:t>is the specific yield of the aquifer?</w:t>
            </w:r>
          </w:p>
          <w:p w14:paraId="73C8E4A8" w14:textId="7BD899F2" w:rsidR="003805E3" w:rsidRDefault="003805E3" w:rsidP="00FA303F">
            <w:pPr>
              <w:pStyle w:val="Guidancetext"/>
              <w:numPr>
                <w:ilvl w:val="0"/>
                <w:numId w:val="26"/>
              </w:numPr>
            </w:pPr>
            <w:r>
              <w:t xml:space="preserve">If drinking water comes from a well, please indicate where the well is on a map. </w:t>
            </w:r>
          </w:p>
          <w:p w14:paraId="49C5D135" w14:textId="722B254F" w:rsidR="006443D2" w:rsidRPr="004404B0" w:rsidRDefault="7DD3BE8E" w:rsidP="00FA303F">
            <w:pPr>
              <w:pStyle w:val="Guidancetext"/>
              <w:numPr>
                <w:ilvl w:val="0"/>
                <w:numId w:val="26"/>
              </w:numPr>
            </w:pPr>
            <w:r>
              <w:t>Include results of the most recent Consumer Confidence Report for drinking water quality if available.</w:t>
            </w:r>
          </w:p>
          <w:p w14:paraId="58BF606F" w14:textId="7B1417D2" w:rsidR="006443D2" w:rsidRPr="004404B0" w:rsidRDefault="2950EDE2" w:rsidP="00FA303F">
            <w:pPr>
              <w:pStyle w:val="Guidancetext"/>
              <w:numPr>
                <w:ilvl w:val="0"/>
                <w:numId w:val="26"/>
              </w:numPr>
              <w:spacing w:line="259" w:lineRule="auto"/>
            </w:pPr>
            <w:r>
              <w:t>State the provider</w:t>
            </w:r>
            <w:r w:rsidR="501E772B">
              <w:t>(</w:t>
            </w:r>
            <w:r>
              <w:t>s</w:t>
            </w:r>
            <w:r w:rsidR="63576A1C">
              <w:t>)</w:t>
            </w:r>
            <w:r>
              <w:t xml:space="preserve"> for </w:t>
            </w:r>
            <w:r w:rsidR="159E71E1">
              <w:t>water utilities</w:t>
            </w:r>
            <w:r w:rsidR="51663F5E">
              <w:t xml:space="preserve"> at the project site or in the area.</w:t>
            </w:r>
          </w:p>
        </w:tc>
      </w:tr>
      <w:tr w:rsidR="00D80931" w:rsidRPr="008D256C" w14:paraId="302472BE" w14:textId="77777777" w:rsidTr="70052082">
        <w:tc>
          <w:tcPr>
            <w:tcW w:w="9350" w:type="dxa"/>
            <w:shd w:val="clear" w:color="auto" w:fill="538754"/>
          </w:tcPr>
          <w:p w14:paraId="718C584D" w14:textId="288ECB9C" w:rsidR="00D80931" w:rsidRPr="008D256C" w:rsidRDefault="00D80931" w:rsidP="00F24BBC">
            <w:pPr>
              <w:rPr>
                <w:sz w:val="22"/>
                <w:szCs w:val="22"/>
              </w:rPr>
            </w:pPr>
            <w:r w:rsidRPr="008D256C">
              <w:rPr>
                <w:rFonts w:eastAsiaTheme="majorEastAsia"/>
                <w:b/>
                <w:bCs/>
                <w:color w:val="FFFFFF" w:themeColor="background1"/>
                <w:sz w:val="22"/>
                <w:szCs w:val="22"/>
              </w:rPr>
              <w:t xml:space="preserve">Information </w:t>
            </w:r>
            <w:r w:rsidR="00EC4BF4" w:rsidRPr="008D256C">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D80931" w:rsidRPr="008D256C" w14:paraId="6081BE17" w14:textId="77777777" w:rsidTr="70052082">
        <w:tc>
          <w:tcPr>
            <w:tcW w:w="9350" w:type="dxa"/>
          </w:tcPr>
          <w:p w14:paraId="5A86A599" w14:textId="0BE2ECFF" w:rsidR="00D80931" w:rsidRPr="008D256C" w:rsidRDefault="007222A9" w:rsidP="009A4054">
            <w:pPr>
              <w:pStyle w:val="Guidancetext"/>
              <w:numPr>
                <w:ilvl w:val="0"/>
                <w:numId w:val="18"/>
              </w:numPr>
            </w:pPr>
            <w:r w:rsidRPr="008D256C">
              <w:t xml:space="preserve">Local, municipal, county, or metropolitan region’s water usage plans, codes, and policies </w:t>
            </w:r>
          </w:p>
          <w:p w14:paraId="7A8BCE99" w14:textId="2EEE293E" w:rsidR="00A63DB6" w:rsidRPr="008D256C" w:rsidRDefault="00A63DB6" w:rsidP="009A4054">
            <w:pPr>
              <w:pStyle w:val="Guidancetext"/>
              <w:numPr>
                <w:ilvl w:val="0"/>
                <w:numId w:val="18"/>
              </w:numPr>
            </w:pPr>
            <w:hyperlink r:id="rId17" w:history="1">
              <w:r w:rsidRPr="008D256C">
                <w:rPr>
                  <w:rStyle w:val="Hyperlink"/>
                  <w:sz w:val="22"/>
                  <w:szCs w:val="22"/>
                </w:rPr>
                <w:t>EPA NEPA Assist</w:t>
              </w:r>
              <w:r w:rsidR="003D522F" w:rsidRPr="008D256C">
                <w:rPr>
                  <w:rStyle w:val="Hyperlink"/>
                  <w:sz w:val="22"/>
                  <w:szCs w:val="22"/>
                </w:rPr>
                <w:t xml:space="preserve"> </w:t>
              </w:r>
              <w:r w:rsidR="001836DE" w:rsidRPr="008D256C">
                <w:rPr>
                  <w:rStyle w:val="Hyperlink"/>
                  <w:sz w:val="22"/>
                  <w:szCs w:val="22"/>
                </w:rPr>
                <w:t>– Water Layer</w:t>
              </w:r>
            </w:hyperlink>
          </w:p>
        </w:tc>
      </w:tr>
      <w:bookmarkEnd w:id="77"/>
    </w:tbl>
    <w:p w14:paraId="103B572E" w14:textId="77777777" w:rsidR="00DD61C2" w:rsidRDefault="00DD61C2" w:rsidP="00DD61C2"/>
    <w:p w14:paraId="76984408" w14:textId="483DA11A" w:rsidR="007F4848" w:rsidRPr="008D256C" w:rsidRDefault="007F4848" w:rsidP="007F4848">
      <w:pPr>
        <w:pStyle w:val="Heading3"/>
      </w:pPr>
      <w:r w:rsidRPr="008D256C">
        <w:lastRenderedPageBreak/>
        <w:t>Sewer Capacity</w:t>
      </w:r>
    </w:p>
    <w:p w14:paraId="4A76D1AE" w14:textId="77777777" w:rsidR="007F4848" w:rsidRDefault="007F4848" w:rsidP="007F4848">
      <w:r w:rsidRPr="008D256C">
        <w:rPr>
          <w:noProof/>
        </w:rPr>
        <mc:AlternateContent>
          <mc:Choice Requires="wps">
            <w:drawing>
              <wp:inline distT="0" distB="0" distL="0" distR="0" wp14:anchorId="4AFD6FE7" wp14:editId="3386B759">
                <wp:extent cx="5943600" cy="942975"/>
                <wp:effectExtent l="0" t="0" r="19050" b="28575"/>
                <wp:docPr id="4980203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42975"/>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5FD9B428" w14:textId="77777777" w:rsidR="007F4848" w:rsidRPr="00027D8A" w:rsidRDefault="007F4848" w:rsidP="00027D8A">
                            <w:pPr>
                              <w:pStyle w:val="Definition"/>
                              <w:rPr>
                                <w:b/>
                                <w:bCs w:val="0"/>
                              </w:rPr>
                            </w:pPr>
                            <w:r w:rsidRPr="00027D8A">
                              <w:rPr>
                                <w:b/>
                                <w:bCs w:val="0"/>
                              </w:rPr>
                              <w:t>Definition of the Resource</w:t>
                            </w:r>
                          </w:p>
                          <w:p w14:paraId="3DE14F2D" w14:textId="77777777" w:rsidR="007F4848" w:rsidRPr="006161E3" w:rsidRDefault="007F4848" w:rsidP="00027D8A">
                            <w:pPr>
                              <w:pStyle w:val="Definition"/>
                              <w:jc w:val="both"/>
                            </w:pPr>
                            <w:r w:rsidRPr="00027D8A">
                              <w:rPr>
                                <w:b/>
                                <w:bCs w:val="0"/>
                              </w:rPr>
                              <w:t>Sewer capacity</w:t>
                            </w:r>
                            <w:r w:rsidRPr="006161E3">
                              <w:t xml:space="preserve"> is defined as the ability to treat and dispose of sewage generated from a site by means of public or private, off-site or on-site facilities consistent all applicable water quality standards (LI 2024a).</w:t>
                            </w:r>
                          </w:p>
                          <w:p w14:paraId="6793FADF" w14:textId="77777777" w:rsidR="007F4848" w:rsidRPr="006161E3" w:rsidRDefault="007F4848" w:rsidP="007F4848">
                            <w:pPr>
                              <w:ind w:right="-37"/>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FD6FE7" id="Text Box 33" o:spid="_x0000_s1033" type="#_x0000_t202" style="width:468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" fillcolor="#d6e1db [671]" strokecolor="#455f51 [3215]" strokeweight="1pt">
                <v:path arrowok="t"/>
                <v:textbox>
                  <w:txbxContent>
                    <w:p w14:paraId="5FD9B428" w14:textId="77777777" w:rsidR="007F4848" w:rsidRPr="00027D8A" w:rsidRDefault="007F4848" w:rsidP="00027D8A">
                      <w:pPr>
                        <w:pStyle w:val="Definition"/>
                        <w:rPr>
                          <w:b/>
                          <w:bCs w:val="0"/>
                        </w:rPr>
                      </w:pPr>
                      <w:r w:rsidRPr="00027D8A">
                        <w:rPr>
                          <w:b/>
                          <w:bCs w:val="0"/>
                        </w:rPr>
                        <w:t>Definition of the Resource</w:t>
                      </w:r>
                    </w:p>
                    <w:p w14:paraId="3DE14F2D" w14:textId="77777777" w:rsidR="007F4848" w:rsidRPr="006161E3" w:rsidRDefault="007F4848" w:rsidP="00027D8A">
                      <w:pPr>
                        <w:pStyle w:val="Definition"/>
                        <w:jc w:val="both"/>
                      </w:pPr>
                      <w:r w:rsidRPr="00027D8A">
                        <w:rPr>
                          <w:b/>
                          <w:bCs w:val="0"/>
                        </w:rPr>
                        <w:t>Sewer capacity</w:t>
                      </w:r>
                      <w:r w:rsidRPr="006161E3">
                        <w:t xml:space="preserve"> is defined as the ability to treat and dispose of sewage generated from a site by means of public or private, off-site or on-site facilities consistent all applicable water quality standards (LI 2024a).</w:t>
                      </w:r>
                    </w:p>
                    <w:p w14:paraId="6793FADF" w14:textId="77777777" w:rsidR="007F4848" w:rsidRPr="006161E3" w:rsidRDefault="007F4848" w:rsidP="007F4848">
                      <w:pPr>
                        <w:ind w:right="-37"/>
                        <w:rPr>
                          <w:rFonts w:ascii="Arial Narrow" w:hAnsi="Arial Narrow"/>
                        </w:rPr>
                      </w:pPr>
                    </w:p>
                  </w:txbxContent>
                </v:textbox>
                <w10:anchorlock/>
              </v:shape>
            </w:pict>
          </mc:Fallback>
        </mc:AlternateContent>
      </w:r>
    </w:p>
    <w:p w14:paraId="4B56D3E8" w14:textId="7A072C7F" w:rsidR="007F4848" w:rsidRPr="008A2088" w:rsidRDefault="007F4848" w:rsidP="007F4848">
      <w:pPr>
        <w:rPr>
          <w:i/>
          <w:iCs/>
          <w:u w:val="single"/>
        </w:rPr>
      </w:pPr>
      <w:r w:rsidRPr="00982C15">
        <w:rPr>
          <w:b/>
          <w:bCs/>
          <w:i/>
          <w:iCs/>
        </w:rPr>
        <w:t>Federal Requirements:</w:t>
      </w:r>
      <w:r w:rsidRPr="008D256C">
        <w:rPr>
          <w:b/>
          <w:bCs/>
          <w:i/>
          <w:iCs/>
        </w:rPr>
        <w:t xml:space="preserve"> </w:t>
      </w:r>
      <w:r w:rsidR="00845417" w:rsidRPr="00845417">
        <w:t>The Clean Water Act (CWA) establishes the framework for regulating discharges of pollutants into the waters of the United States to protect water quality. The National Pollutant Discharge Elimination System (NPDES) permit program, under the CWA, controls water pollution by regulating point sources that discharge pollutants into U.S. waters. This program requires municipal sewage treatment plants and industrial facilities to obtain NPDES permits, which set specific limits on the types and amounts of pollutants that can be discharged (40 CFR 122).</w:t>
      </w:r>
    </w:p>
    <w:p w14:paraId="31C28C95"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0F97F045"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52E94D20" w14:textId="61C08CA2" w:rsidR="00982C15" w:rsidRDefault="00EE264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7F4848" w:rsidRPr="008D256C" w14:paraId="509736CB" w14:textId="77777777" w:rsidTr="70052082">
        <w:tc>
          <w:tcPr>
            <w:tcW w:w="9350" w:type="dxa"/>
            <w:shd w:val="clear" w:color="auto" w:fill="538754"/>
          </w:tcPr>
          <w:p w14:paraId="35F9F0CA" w14:textId="15358F53" w:rsidR="007F4848" w:rsidRPr="008D256C" w:rsidRDefault="007C5EB0" w:rsidP="00BD0249">
            <w:pPr>
              <w:rPr>
                <w:sz w:val="22"/>
                <w:szCs w:val="22"/>
              </w:rPr>
            </w:pPr>
            <w:r>
              <w:rPr>
                <w:rFonts w:eastAsiaTheme="majorEastAsia"/>
                <w:b/>
                <w:bCs/>
                <w:color w:val="FFFFFF" w:themeColor="background1"/>
                <w:sz w:val="22"/>
                <w:szCs w:val="22"/>
              </w:rPr>
              <w:t xml:space="preserve">Content </w:t>
            </w:r>
            <w:r w:rsidR="007F4848"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7F4848" w:rsidRPr="008D256C" w14:paraId="4D5ACBFD" w14:textId="77777777" w:rsidTr="70052082">
        <w:tc>
          <w:tcPr>
            <w:tcW w:w="9350" w:type="dxa"/>
          </w:tcPr>
          <w:p w14:paraId="4D504156" w14:textId="13B0F24A" w:rsidR="00845417" w:rsidRPr="003805E3" w:rsidRDefault="00E5040B" w:rsidP="00FA303F">
            <w:pPr>
              <w:pStyle w:val="Guidancetext"/>
              <w:numPr>
                <w:ilvl w:val="0"/>
                <w:numId w:val="26"/>
              </w:numPr>
              <w:rPr>
                <w:szCs w:val="22"/>
              </w:rPr>
            </w:pPr>
            <w:r>
              <w:t xml:space="preserve">State whether </w:t>
            </w:r>
            <w:r w:rsidR="003805E3">
              <w:t xml:space="preserve">wastewater in the </w:t>
            </w:r>
            <w:r w:rsidR="009E3AEF">
              <w:t>affected environment</w:t>
            </w:r>
            <w:r w:rsidR="003805E3">
              <w:t xml:space="preserve"> </w:t>
            </w:r>
            <w:r>
              <w:t xml:space="preserve">is </w:t>
            </w:r>
            <w:r w:rsidR="003805E3">
              <w:t xml:space="preserve">handled by a public </w:t>
            </w:r>
            <w:r w:rsidR="00845417" w:rsidRPr="00845417">
              <w:t>sewer system or</w:t>
            </w:r>
            <w:r w:rsidR="003805E3">
              <w:t xml:space="preserve"> septic </w:t>
            </w:r>
            <w:r w:rsidR="00E2463A">
              <w:t>system</w:t>
            </w:r>
            <w:r>
              <w:t>.</w:t>
            </w:r>
          </w:p>
          <w:p w14:paraId="189B6B14" w14:textId="7308A86F" w:rsidR="003805E3" w:rsidRPr="00845417" w:rsidRDefault="003805E3" w:rsidP="00FA303F">
            <w:pPr>
              <w:pStyle w:val="Guidancetext"/>
              <w:numPr>
                <w:ilvl w:val="0"/>
                <w:numId w:val="26"/>
              </w:numPr>
              <w:rPr>
                <w:szCs w:val="22"/>
              </w:rPr>
            </w:pPr>
            <w:r>
              <w:t xml:space="preserve">If the existing facility relies on a septic system, please indicate on a map where the septic field lies relative to the proposed project footprint. </w:t>
            </w:r>
          </w:p>
          <w:p w14:paraId="03465657" w14:textId="4F54BCB0" w:rsidR="007F4848" w:rsidRPr="00F3117B" w:rsidRDefault="1AD55517" w:rsidP="00FA303F">
            <w:pPr>
              <w:pStyle w:val="Guidancetext"/>
              <w:numPr>
                <w:ilvl w:val="0"/>
                <w:numId w:val="26"/>
              </w:numPr>
            </w:pPr>
            <w:r>
              <w:t>Describe the e</w:t>
            </w:r>
            <w:r w:rsidR="0DDD436F">
              <w:t xml:space="preserve">xisting wastewater treatment facility </w:t>
            </w:r>
            <w:r w:rsidR="38740967">
              <w:t>or septic system</w:t>
            </w:r>
            <w:r>
              <w:t xml:space="preserve">’s capacity </w:t>
            </w:r>
            <w:r w:rsidR="0DDD436F">
              <w:t>for additional waste</w:t>
            </w:r>
            <w:r>
              <w:t>.</w:t>
            </w:r>
          </w:p>
          <w:p w14:paraId="74C1E428" w14:textId="0DCFEA0C" w:rsidR="007F4848" w:rsidRPr="00F3117B" w:rsidRDefault="2E102743" w:rsidP="00FA303F">
            <w:pPr>
              <w:pStyle w:val="Guidancetext"/>
              <w:numPr>
                <w:ilvl w:val="0"/>
                <w:numId w:val="26"/>
              </w:numPr>
            </w:pPr>
            <w:r>
              <w:t>State the provider(s) for sewage treatment at the project site or in the area.</w:t>
            </w:r>
          </w:p>
        </w:tc>
      </w:tr>
      <w:tr w:rsidR="007F4848" w:rsidRPr="008D256C" w14:paraId="413E7432" w14:textId="77777777" w:rsidTr="70052082">
        <w:tc>
          <w:tcPr>
            <w:tcW w:w="9350" w:type="dxa"/>
            <w:shd w:val="clear" w:color="auto" w:fill="538754"/>
          </w:tcPr>
          <w:p w14:paraId="2F5093AF" w14:textId="77777777" w:rsidR="007F4848" w:rsidRPr="008D256C" w:rsidRDefault="007F4848" w:rsidP="00BD0249">
            <w:pPr>
              <w:rPr>
                <w:sz w:val="22"/>
                <w:szCs w:val="22"/>
              </w:rPr>
            </w:pPr>
            <w:r w:rsidRPr="008D256C">
              <w:rPr>
                <w:rFonts w:eastAsiaTheme="majorEastAsia"/>
                <w:b/>
                <w:bCs/>
                <w:color w:val="FFFFFF" w:themeColor="background1"/>
                <w:sz w:val="22"/>
                <w:szCs w:val="22"/>
              </w:rPr>
              <w:t>Information sources</w:t>
            </w:r>
          </w:p>
        </w:tc>
      </w:tr>
      <w:tr w:rsidR="007F4848" w:rsidRPr="008D256C" w14:paraId="53B1119C" w14:textId="77777777" w:rsidTr="70052082">
        <w:tc>
          <w:tcPr>
            <w:tcW w:w="9350" w:type="dxa"/>
          </w:tcPr>
          <w:p w14:paraId="37A86ED7" w14:textId="2527FBDC" w:rsidR="007F4848" w:rsidRPr="008D256C" w:rsidRDefault="007F4848" w:rsidP="009A4054">
            <w:pPr>
              <w:pStyle w:val="Guidancetext"/>
              <w:numPr>
                <w:ilvl w:val="0"/>
                <w:numId w:val="18"/>
              </w:numPr>
            </w:pPr>
            <w:r w:rsidRPr="008D256C">
              <w:t>Local, municipal, county, or metropolitan region’s water usage plans, codes, and policies</w:t>
            </w:r>
            <w:r w:rsidR="00845417">
              <w:t>.</w:t>
            </w:r>
          </w:p>
        </w:tc>
      </w:tr>
    </w:tbl>
    <w:p w14:paraId="4FF022A6" w14:textId="77777777" w:rsidR="007F4848" w:rsidRDefault="007F4848" w:rsidP="00DD61C2"/>
    <w:p w14:paraId="3FB0230E" w14:textId="4999748F" w:rsidR="00360BAD" w:rsidRPr="008D256C" w:rsidRDefault="00360BAD" w:rsidP="00845417">
      <w:pPr>
        <w:pStyle w:val="Heading3"/>
      </w:pPr>
      <w:r w:rsidRPr="008D256C">
        <w:t>Solid Waste</w:t>
      </w:r>
    </w:p>
    <w:p w14:paraId="70D67B27" w14:textId="487D06C1" w:rsidR="00F70B49" w:rsidRPr="008D256C" w:rsidRDefault="00F70B49" w:rsidP="00360BAD">
      <w:pPr>
        <w:rPr>
          <w:b/>
          <w:bCs/>
          <w:i/>
          <w:iCs/>
        </w:rPr>
      </w:pPr>
      <w:r w:rsidRPr="008D256C">
        <w:rPr>
          <w:noProof/>
        </w:rPr>
        <mc:AlternateContent>
          <mc:Choice Requires="wps">
            <w:drawing>
              <wp:inline distT="0" distB="0" distL="0" distR="0" wp14:anchorId="7F78F778" wp14:editId="26BE7AD6">
                <wp:extent cx="5952490" cy="990600"/>
                <wp:effectExtent l="0" t="0" r="10160" b="19050"/>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9060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655B58C6" w14:textId="6B2D3740" w:rsidR="00F70B49" w:rsidRPr="00027D8A" w:rsidRDefault="00F70B49" w:rsidP="00027D8A">
                            <w:pPr>
                              <w:pStyle w:val="Definition"/>
                              <w:rPr>
                                <w:b/>
                                <w:bCs w:val="0"/>
                              </w:rPr>
                            </w:pPr>
                            <w:r w:rsidRPr="00027D8A">
                              <w:rPr>
                                <w:b/>
                                <w:bCs w:val="0"/>
                              </w:rPr>
                              <w:t>Definition of the Resource</w:t>
                            </w:r>
                            <w:r w:rsidR="00057B9B" w:rsidRPr="00027D8A">
                              <w:rPr>
                                <w:b/>
                                <w:bCs w:val="0"/>
                              </w:rPr>
                              <w:t xml:space="preserve"> </w:t>
                            </w:r>
                          </w:p>
                          <w:p w14:paraId="7C6994C5" w14:textId="5EEED7DA" w:rsidR="00F70B49" w:rsidRPr="006161E3" w:rsidRDefault="00F70B49" w:rsidP="00027D8A">
                            <w:pPr>
                              <w:pStyle w:val="Definition"/>
                              <w:jc w:val="both"/>
                            </w:pPr>
                            <w:r w:rsidRPr="00027D8A">
                              <w:rPr>
                                <w:b/>
                                <w:bCs w:val="0"/>
                              </w:rPr>
                              <w:t xml:space="preserve">Solid waste </w:t>
                            </w:r>
                            <w:r w:rsidRPr="006161E3">
                              <w:t>is any garbage or refuse, sludge from a wastewater treatment plant, water supply treatment plant, or air pollution control facility and other discarded material, resulting from industrial, commercial, mining, and agricultural operations, and from community activities</w:t>
                            </w:r>
                            <w:r w:rsidR="00457997" w:rsidRPr="006161E3">
                              <w:t xml:space="preserve"> (42 USC §</w:t>
                            </w:r>
                            <w:r w:rsidR="008B6ABB" w:rsidRPr="006161E3">
                              <w:t xml:space="preserve"> </w:t>
                            </w:r>
                            <w:r w:rsidR="00457997" w:rsidRPr="006161E3">
                              <w:t>6903)</w:t>
                            </w:r>
                            <w:r w:rsidR="00057B9B" w:rsidRPr="006161E3">
                              <w:t>.</w:t>
                            </w:r>
                          </w:p>
                          <w:p w14:paraId="0864A6A5" w14:textId="77777777" w:rsidR="00F70B49" w:rsidRPr="006161E3" w:rsidRDefault="00F70B49" w:rsidP="00F70B49">
                            <w:pPr>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78F778" id="Text Box 9" o:spid="_x0000_s1034" type="#_x0000_t202" style="width:468.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" fillcolor="#d6e1db [671]" strokecolor="#455f51 [3215]" strokeweight="1pt">
                <v:path arrowok="t"/>
                <v:textbox>
                  <w:txbxContent>
                    <w:p w14:paraId="655B58C6" w14:textId="6B2D3740" w:rsidR="00F70B49" w:rsidRPr="00027D8A" w:rsidRDefault="00F70B49" w:rsidP="00027D8A">
                      <w:pPr>
                        <w:pStyle w:val="Definition"/>
                        <w:rPr>
                          <w:b/>
                          <w:bCs w:val="0"/>
                        </w:rPr>
                      </w:pPr>
                      <w:r w:rsidRPr="00027D8A">
                        <w:rPr>
                          <w:b/>
                          <w:bCs w:val="0"/>
                        </w:rPr>
                        <w:t>Definition of the Resource</w:t>
                      </w:r>
                      <w:r w:rsidR="00057B9B" w:rsidRPr="00027D8A">
                        <w:rPr>
                          <w:b/>
                          <w:bCs w:val="0"/>
                        </w:rPr>
                        <w:t xml:space="preserve"> </w:t>
                      </w:r>
                    </w:p>
                    <w:p w14:paraId="7C6994C5" w14:textId="5EEED7DA" w:rsidR="00F70B49" w:rsidRPr="006161E3" w:rsidRDefault="00F70B49" w:rsidP="00027D8A">
                      <w:pPr>
                        <w:pStyle w:val="Definition"/>
                        <w:jc w:val="both"/>
                      </w:pPr>
                      <w:r w:rsidRPr="00027D8A">
                        <w:rPr>
                          <w:b/>
                          <w:bCs w:val="0"/>
                        </w:rPr>
                        <w:t xml:space="preserve">Solid waste </w:t>
                      </w:r>
                      <w:r w:rsidRPr="006161E3">
                        <w:t>is any garbage or refuse, sludge from a wastewater treatment plant, water supply treatment plant, or air pollution control facility and other discarded material, resulting from industrial, commercial, mining, and agricultural operations, and from community activities</w:t>
                      </w:r>
                      <w:r w:rsidR="00457997" w:rsidRPr="006161E3">
                        <w:t xml:space="preserve"> (42 USC §</w:t>
                      </w:r>
                      <w:r w:rsidR="008B6ABB" w:rsidRPr="006161E3">
                        <w:t xml:space="preserve"> </w:t>
                      </w:r>
                      <w:r w:rsidR="00457997" w:rsidRPr="006161E3">
                        <w:t>6903)</w:t>
                      </w:r>
                      <w:r w:rsidR="00057B9B" w:rsidRPr="006161E3">
                        <w:t>.</w:t>
                      </w:r>
                    </w:p>
                    <w:p w14:paraId="0864A6A5" w14:textId="77777777" w:rsidR="00F70B49" w:rsidRPr="006161E3" w:rsidRDefault="00F70B49" w:rsidP="00F70B49">
                      <w:pPr>
                        <w:rPr>
                          <w:rFonts w:ascii="Arial Narrow" w:hAnsi="Arial Narrow"/>
                          <w:sz w:val="28"/>
                          <w:szCs w:val="28"/>
                        </w:rPr>
                      </w:pPr>
                    </w:p>
                  </w:txbxContent>
                </v:textbox>
                <w10:anchorlock/>
              </v:shape>
            </w:pict>
          </mc:Fallback>
        </mc:AlternateContent>
      </w:r>
    </w:p>
    <w:p w14:paraId="12C9D3EA" w14:textId="71E51AE3" w:rsidR="00845417" w:rsidRDefault="00916678" w:rsidP="00FF257B">
      <w:r>
        <w:rPr>
          <w:i/>
          <w:iCs/>
          <w:u w:val="single"/>
        </w:rPr>
        <w:t>Federal Requirements</w:t>
      </w:r>
      <w:r w:rsidR="00C75DC3" w:rsidRPr="008D256C">
        <w:rPr>
          <w:i/>
          <w:iCs/>
          <w:u w:val="single"/>
        </w:rPr>
        <w:t>:</w:t>
      </w:r>
      <w:r w:rsidR="00C75DC3" w:rsidRPr="008D256C">
        <w:rPr>
          <w:b/>
          <w:bCs/>
          <w:i/>
          <w:iCs/>
        </w:rPr>
        <w:t xml:space="preserve"> </w:t>
      </w:r>
      <w:r w:rsidR="00845417" w:rsidRPr="00A17548">
        <w:t>The Resource Conservation and Recovery Act (RCRA)</w:t>
      </w:r>
      <w:r w:rsidR="00845417">
        <w:t xml:space="preserve"> regulates hazardous and non-hazardous waste at facilities that are currently in use (40 CFR 239-282). </w:t>
      </w:r>
      <w:r w:rsidR="00845417">
        <w:lastRenderedPageBreak/>
        <w:t xml:space="preserve">RCRA </w:t>
      </w:r>
      <w:r w:rsidR="00845417" w:rsidRPr="00A17548">
        <w:t xml:space="preserve">Subtitle D sets </w:t>
      </w:r>
      <w:r w:rsidR="008B6ABB">
        <w:t xml:space="preserve">the </w:t>
      </w:r>
      <w:r w:rsidR="00845417" w:rsidRPr="00A17548">
        <w:t xml:space="preserve">minimum criteria and standards for state and local government regulation of </w:t>
      </w:r>
      <w:r w:rsidR="00845417">
        <w:t xml:space="preserve">non-hazardous </w:t>
      </w:r>
      <w:r w:rsidR="00845417" w:rsidRPr="00A17548">
        <w:t>solid waste</w:t>
      </w:r>
      <w:r w:rsidR="00845417">
        <w:t>.</w:t>
      </w:r>
      <w:r w:rsidR="00845417" w:rsidRPr="00A17548">
        <w:t xml:space="preserve"> Through this process of state authorization</w:t>
      </w:r>
      <w:r w:rsidR="00845417">
        <w:t>,</w:t>
      </w:r>
      <w:r w:rsidR="00845417" w:rsidRPr="00A17548">
        <w:t xml:space="preserve"> </w:t>
      </w:r>
      <w:r w:rsidR="00845417">
        <w:t>the United States Environmental Protection Agency (EPA)</w:t>
      </w:r>
      <w:r w:rsidR="00845417" w:rsidRPr="00A17548">
        <w:t xml:space="preserve"> has delegated primary authority for implementing RCRA solid waste programs to all 50 states</w:t>
      </w:r>
      <w:r w:rsidR="00845417">
        <w:t xml:space="preserve">. The </w:t>
      </w:r>
      <w:r w:rsidR="00845417" w:rsidRPr="00A17548">
        <w:t xml:space="preserve">EPA requires the state program to be equivalent, no less stringent, and consistent with the federal RCRA program. </w:t>
      </w:r>
    </w:p>
    <w:p w14:paraId="336DEDFA"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1B4F54E8"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4D790DE4" w14:textId="70B4009E" w:rsidR="00982C15" w:rsidRDefault="008B6ABB"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C15B93" w:rsidRPr="008D256C" w14:paraId="31BBCEA4" w14:textId="77777777" w:rsidTr="70052082">
        <w:tc>
          <w:tcPr>
            <w:tcW w:w="9350" w:type="dxa"/>
            <w:shd w:val="clear" w:color="auto" w:fill="538754"/>
          </w:tcPr>
          <w:p w14:paraId="1EDA24A0" w14:textId="37EB8372" w:rsidR="00C15B93" w:rsidRPr="008D256C" w:rsidRDefault="007C5EB0" w:rsidP="00F24BBC">
            <w:pPr>
              <w:rPr>
                <w:sz w:val="22"/>
                <w:szCs w:val="22"/>
              </w:rPr>
            </w:pPr>
            <w:r>
              <w:rPr>
                <w:rFonts w:eastAsiaTheme="majorEastAsia"/>
                <w:b/>
                <w:bCs/>
                <w:color w:val="FFFFFF" w:themeColor="background1"/>
                <w:sz w:val="22"/>
                <w:szCs w:val="22"/>
              </w:rPr>
              <w:t>Content</w:t>
            </w:r>
            <w:r w:rsidR="00C15B93"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C15B93" w:rsidRPr="008D256C" w14:paraId="3714B5A1" w14:textId="77777777" w:rsidTr="70052082">
        <w:tc>
          <w:tcPr>
            <w:tcW w:w="9350" w:type="dxa"/>
          </w:tcPr>
          <w:p w14:paraId="36A0166A" w14:textId="4BCC50EE" w:rsidR="00845417" w:rsidRPr="00DC0F33" w:rsidRDefault="0DDD436F" w:rsidP="00FA303F">
            <w:pPr>
              <w:pStyle w:val="Guidancetext"/>
              <w:numPr>
                <w:ilvl w:val="0"/>
                <w:numId w:val="41"/>
              </w:numPr>
            </w:pPr>
            <w:r>
              <w:t>Include a paragraph discussing current waste disposal processes</w:t>
            </w:r>
            <w:r w:rsidR="3BE56569">
              <w:t xml:space="preserve"> and provider(s)</w:t>
            </w:r>
            <w:r>
              <w:t xml:space="preserve"> at the Proposed Action location. </w:t>
            </w:r>
          </w:p>
          <w:p w14:paraId="369297CE" w14:textId="4210062C" w:rsidR="00845417" w:rsidRPr="00DC0F33" w:rsidRDefault="00845417" w:rsidP="00FA303F">
            <w:pPr>
              <w:pStyle w:val="Guidancetext"/>
              <w:numPr>
                <w:ilvl w:val="0"/>
                <w:numId w:val="41"/>
              </w:numPr>
            </w:pPr>
            <w:r w:rsidRPr="00DC0F33">
              <w:t xml:space="preserve">Is there an existing trash service? </w:t>
            </w:r>
          </w:p>
          <w:p w14:paraId="33DABAC9" w14:textId="0E5A3D63" w:rsidR="00845417" w:rsidRPr="00DC0F33" w:rsidRDefault="00845417" w:rsidP="00FA303F">
            <w:pPr>
              <w:pStyle w:val="Guidancetext"/>
              <w:numPr>
                <w:ilvl w:val="0"/>
                <w:numId w:val="41"/>
              </w:numPr>
            </w:pPr>
            <w:r w:rsidRPr="00DC0F33">
              <w:t xml:space="preserve">Where is the nearest landfill or transfer station? </w:t>
            </w:r>
          </w:p>
          <w:p w14:paraId="7F334D8F" w14:textId="77777777" w:rsidR="00C15B93" w:rsidRDefault="00845417" w:rsidP="00FA303F">
            <w:pPr>
              <w:pStyle w:val="Guidancetext"/>
              <w:numPr>
                <w:ilvl w:val="0"/>
                <w:numId w:val="41"/>
              </w:numPr>
            </w:pPr>
            <w:r w:rsidRPr="00DC0F33">
              <w:t xml:space="preserve">Can the waste disposal facility handle construction waste? </w:t>
            </w:r>
          </w:p>
          <w:p w14:paraId="3E9E4D69" w14:textId="7EAAFC1C" w:rsidR="00FD00D5" w:rsidRPr="00DC0F33" w:rsidRDefault="00FD00D5" w:rsidP="00FA303F">
            <w:pPr>
              <w:pStyle w:val="Guidancetext"/>
              <w:numPr>
                <w:ilvl w:val="1"/>
                <w:numId w:val="41"/>
              </w:numPr>
            </w:pPr>
            <w:r>
              <w:t>If not, where will construction waste be disposed of?</w:t>
            </w:r>
          </w:p>
          <w:p w14:paraId="05E4D6E5" w14:textId="65724D43" w:rsidR="00845417" w:rsidRPr="008D256C" w:rsidRDefault="00845417" w:rsidP="00FA303F">
            <w:pPr>
              <w:pStyle w:val="Guidancetext"/>
              <w:numPr>
                <w:ilvl w:val="0"/>
                <w:numId w:val="41"/>
              </w:numPr>
            </w:pPr>
            <w:r w:rsidRPr="00DC0F33">
              <w:t xml:space="preserve">Provide the landfill compliance score, if available. </w:t>
            </w:r>
          </w:p>
        </w:tc>
      </w:tr>
      <w:tr w:rsidR="00C15B93" w:rsidRPr="008D256C" w14:paraId="0992AB2A" w14:textId="77777777" w:rsidTr="70052082">
        <w:tc>
          <w:tcPr>
            <w:tcW w:w="9350" w:type="dxa"/>
            <w:shd w:val="clear" w:color="auto" w:fill="538754"/>
          </w:tcPr>
          <w:p w14:paraId="3088C24C" w14:textId="2B702862" w:rsidR="00C15B93" w:rsidRPr="008D256C" w:rsidRDefault="00C15B93"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C15B93" w:rsidRPr="008D256C" w14:paraId="7A8F61CF" w14:textId="77777777" w:rsidTr="70052082">
        <w:tc>
          <w:tcPr>
            <w:tcW w:w="9350" w:type="dxa"/>
          </w:tcPr>
          <w:p w14:paraId="0D71C00B" w14:textId="24B8FB01" w:rsidR="00C53D73" w:rsidRPr="00DC0F33" w:rsidRDefault="00C53D73" w:rsidP="00FA303F">
            <w:pPr>
              <w:pStyle w:val="Guidancetext"/>
              <w:numPr>
                <w:ilvl w:val="0"/>
                <w:numId w:val="42"/>
              </w:numPr>
              <w:ind w:left="780"/>
              <w:rPr>
                <w:color w:val="029676" w:themeColor="accent4"/>
                <w:szCs w:val="22"/>
                <w:u w:val="single"/>
              </w:rPr>
            </w:pPr>
            <w:r w:rsidRPr="00DC0F33">
              <w:rPr>
                <w:color w:val="029676" w:themeColor="accent4"/>
              </w:rPr>
              <w:t>W</w:t>
            </w:r>
            <w:r w:rsidR="003F24DD" w:rsidRPr="00DC0F33">
              <w:rPr>
                <w:color w:val="029676" w:themeColor="accent4"/>
              </w:rPr>
              <w:t>aste management protocols at an existing facility</w:t>
            </w:r>
            <w:r w:rsidR="00FF257B" w:rsidRPr="00DC0F33">
              <w:rPr>
                <w:color w:val="029676" w:themeColor="accent4"/>
              </w:rPr>
              <w:t>.</w:t>
            </w:r>
          </w:p>
          <w:p w14:paraId="29C16012" w14:textId="678223D0" w:rsidR="00F03DF6" w:rsidRPr="008D256C" w:rsidRDefault="00C53D73" w:rsidP="00FA303F">
            <w:pPr>
              <w:pStyle w:val="Guidancetext"/>
              <w:numPr>
                <w:ilvl w:val="0"/>
                <w:numId w:val="42"/>
              </w:numPr>
              <w:ind w:left="780"/>
            </w:pPr>
            <w:r w:rsidRPr="00DC0F33">
              <w:rPr>
                <w:color w:val="029676" w:themeColor="accent4"/>
              </w:rPr>
              <w:t>Local municipal/community plans</w:t>
            </w:r>
            <w:r w:rsidR="00FF257B" w:rsidRPr="00DC0F33">
              <w:rPr>
                <w:color w:val="029676" w:themeColor="accent4"/>
              </w:rPr>
              <w:t>.</w:t>
            </w:r>
          </w:p>
        </w:tc>
      </w:tr>
    </w:tbl>
    <w:p w14:paraId="6E03530F" w14:textId="77777777" w:rsidR="00ED06B5" w:rsidRDefault="00ED06B5" w:rsidP="004D4CAD">
      <w:pPr>
        <w:rPr>
          <w:highlight w:val="yellow"/>
        </w:rPr>
      </w:pPr>
    </w:p>
    <w:p w14:paraId="04434F22" w14:textId="77777777" w:rsidR="00490831" w:rsidRDefault="00490831" w:rsidP="004D4CAD">
      <w:pPr>
        <w:rPr>
          <w:highlight w:val="yellow"/>
        </w:rPr>
      </w:pPr>
    </w:p>
    <w:p w14:paraId="11784B1A" w14:textId="77777777" w:rsidR="00490831" w:rsidRDefault="00490831" w:rsidP="004D4CAD">
      <w:pPr>
        <w:rPr>
          <w:highlight w:val="yellow"/>
        </w:rPr>
      </w:pPr>
    </w:p>
    <w:p w14:paraId="1D3CBFF5" w14:textId="77777777" w:rsidR="00490831" w:rsidRDefault="00490831" w:rsidP="004D4CAD">
      <w:pPr>
        <w:rPr>
          <w:highlight w:val="yellow"/>
        </w:rPr>
      </w:pPr>
    </w:p>
    <w:p w14:paraId="23E2AE83" w14:textId="77777777" w:rsidR="00490831" w:rsidRDefault="00490831" w:rsidP="004D4CAD">
      <w:pPr>
        <w:rPr>
          <w:highlight w:val="yellow"/>
        </w:rPr>
      </w:pPr>
    </w:p>
    <w:p w14:paraId="5643352D" w14:textId="77777777" w:rsidR="00490831" w:rsidRDefault="00490831" w:rsidP="004D4CAD">
      <w:pPr>
        <w:rPr>
          <w:highlight w:val="yellow"/>
        </w:rPr>
      </w:pPr>
    </w:p>
    <w:p w14:paraId="7E57313B" w14:textId="77777777" w:rsidR="00490831" w:rsidRDefault="00490831" w:rsidP="004D4CAD">
      <w:pPr>
        <w:rPr>
          <w:highlight w:val="yellow"/>
        </w:rPr>
      </w:pPr>
    </w:p>
    <w:p w14:paraId="5E5290A4" w14:textId="77777777" w:rsidR="00490831" w:rsidRDefault="00490831" w:rsidP="004D4CAD">
      <w:pPr>
        <w:rPr>
          <w:highlight w:val="yellow"/>
        </w:rPr>
      </w:pPr>
    </w:p>
    <w:p w14:paraId="55687FB9" w14:textId="77777777" w:rsidR="00490831" w:rsidRDefault="00490831" w:rsidP="004D4CAD">
      <w:pPr>
        <w:rPr>
          <w:highlight w:val="yellow"/>
        </w:rPr>
      </w:pPr>
    </w:p>
    <w:p w14:paraId="05DA38AE" w14:textId="77777777" w:rsidR="00490831" w:rsidRDefault="00490831" w:rsidP="004D4CAD">
      <w:pPr>
        <w:rPr>
          <w:highlight w:val="yellow"/>
        </w:rPr>
      </w:pPr>
    </w:p>
    <w:p w14:paraId="03A91BF1" w14:textId="77777777" w:rsidR="00490831" w:rsidRDefault="00490831" w:rsidP="004D4CAD">
      <w:pPr>
        <w:rPr>
          <w:highlight w:val="yellow"/>
        </w:rPr>
      </w:pPr>
    </w:p>
    <w:p w14:paraId="7C50E0D7" w14:textId="77777777" w:rsidR="00490831" w:rsidRDefault="00490831" w:rsidP="004D4CAD">
      <w:pPr>
        <w:rPr>
          <w:highlight w:val="yellow"/>
        </w:rPr>
      </w:pPr>
    </w:p>
    <w:p w14:paraId="2C3A7D43" w14:textId="2598DC73" w:rsidR="00FF257B" w:rsidRDefault="00490831" w:rsidP="007C5EB0">
      <w:pPr>
        <w:pStyle w:val="Heading2"/>
      </w:pPr>
      <w:bookmarkStart w:id="78" w:name="_Toc220672924"/>
      <w:r>
        <w:rPr>
          <w:noProof/>
        </w:rPr>
        <w:lastRenderedPageBreak/>
        <mc:AlternateContent>
          <mc:Choice Requires="wps">
            <w:drawing>
              <wp:anchor distT="0" distB="0" distL="114300" distR="114300" simplePos="0" relativeHeight="251657728" behindDoc="0" locked="0" layoutInCell="1" allowOverlap="0" wp14:anchorId="222D6BC7" wp14:editId="356251E1">
                <wp:simplePos x="0" y="0"/>
                <wp:positionH relativeFrom="margin">
                  <wp:posOffset>-38100</wp:posOffset>
                </wp:positionH>
                <wp:positionV relativeFrom="paragraph">
                  <wp:posOffset>228600</wp:posOffset>
                </wp:positionV>
                <wp:extent cx="5943600" cy="2600325"/>
                <wp:effectExtent l="0" t="0" r="19050" b="28575"/>
                <wp:wrapTopAndBottom/>
                <wp:docPr id="1927181419" name="Text Box 192718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00325"/>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16FAF6C0" w14:textId="77777777" w:rsidR="00FF257B" w:rsidRPr="00027D8A" w:rsidRDefault="00FF257B" w:rsidP="00027D8A">
                            <w:pPr>
                              <w:pStyle w:val="Definition"/>
                              <w:rPr>
                                <w:b/>
                                <w:bCs w:val="0"/>
                              </w:rPr>
                            </w:pPr>
                            <w:r w:rsidRPr="00027D8A">
                              <w:rPr>
                                <w:b/>
                                <w:bCs w:val="0"/>
                              </w:rPr>
                              <w:t>Definition of the Resource</w:t>
                            </w:r>
                          </w:p>
                          <w:p w14:paraId="34D8ED68" w14:textId="44889FBD" w:rsidR="00FF257B" w:rsidRPr="006161E3" w:rsidRDefault="00FF257B" w:rsidP="00027D8A">
                            <w:pPr>
                              <w:pStyle w:val="Definition"/>
                              <w:jc w:val="both"/>
                            </w:pPr>
                            <w:r w:rsidRPr="00027D8A">
                              <w:rPr>
                                <w:b/>
                                <w:bCs w:val="0"/>
                              </w:rPr>
                              <w:t>Hazardous waste</w:t>
                            </w:r>
                            <w:r w:rsidRPr="006161E3">
                              <w:t xml:space="preserve"> is defined by RCRA (amended by the Hazardous and Solid Waste Amendment) as any solid, liquid, contained gaseous, or semisolid waste, or any combination of wastes that poses a substantial present or potential hazard to human health or the environment. In general, both hazardous materials and wastes include substances that, because of their quantity; concentration; or physical, chemical, or infectious characteristics, might present substantial danger to public health or welfare or the environment when released or otherwise improperly managed (42 USC §</w:t>
                            </w:r>
                            <w:r w:rsidR="008B6ABB" w:rsidRPr="006161E3">
                              <w:t xml:space="preserve"> </w:t>
                            </w:r>
                            <w:r w:rsidRPr="006161E3">
                              <w:t>960</w:t>
                            </w:r>
                            <w:r w:rsidR="00FA215E" w:rsidRPr="006161E3">
                              <w:t>3</w:t>
                            </w:r>
                            <w:r w:rsidRPr="006161E3">
                              <w:t>).</w:t>
                            </w:r>
                          </w:p>
                          <w:p w14:paraId="01187777" w14:textId="4864F6B1" w:rsidR="00FF257B" w:rsidRPr="006161E3" w:rsidRDefault="00FF257B" w:rsidP="00027D8A">
                            <w:pPr>
                              <w:pStyle w:val="Definition"/>
                              <w:jc w:val="both"/>
                            </w:pPr>
                            <w:r w:rsidRPr="00027D8A">
                              <w:rPr>
                                <w:b/>
                                <w:bCs w:val="0"/>
                              </w:rPr>
                              <w:t xml:space="preserve">Hazardous substance </w:t>
                            </w:r>
                            <w:r w:rsidRPr="006161E3">
                              <w:t>is defined by the Comprehensive Environmental Response, Compensation, and Liability Act, as amended by the Superfund Amendments and Reauthorization Act and the Toxic Substances Control Act, as any substance with physical properties of ignitability, corrosivity, reactivity, or toxicity that might cause an increase in mortality, serious irreversible illness, incapacitating reversible illness, or pose a substantial threat to human health or the environment (42 USC §</w:t>
                            </w:r>
                            <w:r w:rsidR="008B6ABB" w:rsidRPr="006161E3">
                              <w:t xml:space="preserve"> </w:t>
                            </w:r>
                            <w:r w:rsidRPr="006161E3">
                              <w:t>9601).</w:t>
                            </w:r>
                          </w:p>
                          <w:p w14:paraId="22ABCB0D" w14:textId="77777777" w:rsidR="00FF257B" w:rsidRPr="006161E3" w:rsidRDefault="00FF257B" w:rsidP="00FF257B">
                            <w:pPr>
                              <w:pStyle w:val="ListParagraph"/>
                              <w:spacing w:before="40" w:after="40"/>
                              <w:ind w:left="1440" w:right="-43"/>
                              <w:rPr>
                                <w:rFonts w:ascii="Arial Narrow" w:hAnsi="Arial Narrow"/>
                                <w:color w:val="4472C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2D6BC7" id="Text Box 1927181419" o:spid="_x0000_s1035" type="#_x0000_t202" style="position:absolute;left:0;text-align:left;margin-left:-3pt;margin-top:18pt;width:468pt;height:204.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" o:allowoverlap="f" fillcolor="#d6e1db [671]" strokecolor="#455f51 [3215]" strokeweight="1pt">
                <v:path arrowok="t"/>
                <v:textbox>
                  <w:txbxContent>
                    <w:p w14:paraId="16FAF6C0" w14:textId="77777777" w:rsidR="00FF257B" w:rsidRPr="00027D8A" w:rsidRDefault="00FF257B" w:rsidP="00027D8A">
                      <w:pPr>
                        <w:pStyle w:val="Definition"/>
                        <w:rPr>
                          <w:b/>
                          <w:bCs w:val="0"/>
                        </w:rPr>
                      </w:pPr>
                      <w:r w:rsidRPr="00027D8A">
                        <w:rPr>
                          <w:b/>
                          <w:bCs w:val="0"/>
                        </w:rPr>
                        <w:t>Definition of the Resource</w:t>
                      </w:r>
                    </w:p>
                    <w:p w14:paraId="34D8ED68" w14:textId="44889FBD" w:rsidR="00FF257B" w:rsidRPr="006161E3" w:rsidRDefault="00FF257B" w:rsidP="00027D8A">
                      <w:pPr>
                        <w:pStyle w:val="Definition"/>
                        <w:jc w:val="both"/>
                      </w:pPr>
                      <w:r w:rsidRPr="00027D8A">
                        <w:rPr>
                          <w:b/>
                          <w:bCs w:val="0"/>
                        </w:rPr>
                        <w:t>Hazardous waste</w:t>
                      </w:r>
                      <w:r w:rsidRPr="006161E3">
                        <w:t xml:space="preserve"> is defined by RCRA (amended by the Hazardous and Solid Waste Amendment) as any solid, liquid, contained gaseous, or semisolid waste, or any combination of wastes that poses a substantial present or potential hazard to human health or the environment. In general, both hazardous materials and wastes include substances that, because of their quantity; concentration; or physical, chemical, or infectious characteristics, might present substantial danger to public health or welfare or the environment when released or otherwise improperly managed (42 USC §</w:t>
                      </w:r>
                      <w:r w:rsidR="008B6ABB" w:rsidRPr="006161E3">
                        <w:t xml:space="preserve"> </w:t>
                      </w:r>
                      <w:r w:rsidRPr="006161E3">
                        <w:t>960</w:t>
                      </w:r>
                      <w:r w:rsidR="00FA215E" w:rsidRPr="006161E3">
                        <w:t>3</w:t>
                      </w:r>
                      <w:r w:rsidRPr="006161E3">
                        <w:t>).</w:t>
                      </w:r>
                    </w:p>
                    <w:p w14:paraId="01187777" w14:textId="4864F6B1" w:rsidR="00FF257B" w:rsidRPr="006161E3" w:rsidRDefault="00FF257B" w:rsidP="00027D8A">
                      <w:pPr>
                        <w:pStyle w:val="Definition"/>
                        <w:jc w:val="both"/>
                      </w:pPr>
                      <w:r w:rsidRPr="00027D8A">
                        <w:rPr>
                          <w:b/>
                          <w:bCs w:val="0"/>
                        </w:rPr>
                        <w:t xml:space="preserve">Hazardous substance </w:t>
                      </w:r>
                      <w:r w:rsidRPr="006161E3">
                        <w:t>is defined by the Comprehensive Environmental Response, Compensation, and Liability Act, as amended by the Superfund Amendments and Reauthorization Act and the Toxic Substances Control Act, as any substance with physical properties of ignitability, corrosivity, reactivity, or toxicity that might cause an increase in mortality, serious irreversible illness, incapacitating reversible illness, or pose a substantial threat to human health or the environment (42 USC §</w:t>
                      </w:r>
                      <w:r w:rsidR="008B6ABB" w:rsidRPr="006161E3">
                        <w:t xml:space="preserve"> </w:t>
                      </w:r>
                      <w:r w:rsidRPr="006161E3">
                        <w:t>9601).</w:t>
                      </w:r>
                    </w:p>
                    <w:p w14:paraId="22ABCB0D" w14:textId="77777777" w:rsidR="00FF257B" w:rsidRPr="006161E3" w:rsidRDefault="00FF257B" w:rsidP="00FF257B">
                      <w:pPr>
                        <w:pStyle w:val="ListParagraph"/>
                        <w:spacing w:before="40" w:after="40"/>
                        <w:ind w:left="1440" w:right="-43"/>
                        <w:rPr>
                          <w:rFonts w:ascii="Arial Narrow" w:hAnsi="Arial Narrow"/>
                          <w:color w:val="4472C5"/>
                        </w:rPr>
                      </w:pPr>
                    </w:p>
                  </w:txbxContent>
                </v:textbox>
                <w10:wrap type="topAndBottom" anchorx="margin"/>
              </v:shape>
            </w:pict>
          </mc:Fallback>
        </mc:AlternateContent>
      </w:r>
      <w:r w:rsidR="00FF257B">
        <w:t>Hazardous Materials</w:t>
      </w:r>
      <w:bookmarkEnd w:id="78"/>
    </w:p>
    <w:p w14:paraId="422882A4" w14:textId="77777777" w:rsidR="00C9441B" w:rsidRPr="00C9441B" w:rsidRDefault="00FF257B" w:rsidP="00C9441B">
      <w:pPr>
        <w:rPr>
          <w:rFonts w:cs="Arial"/>
        </w:rPr>
      </w:pPr>
      <w:r w:rsidRPr="00DB3D73">
        <w:rPr>
          <w:rFonts w:cs="Arial"/>
          <w:b/>
          <w:bCs/>
          <w:i/>
          <w:iCs/>
        </w:rPr>
        <w:t>Federal Re</w:t>
      </w:r>
      <w:r>
        <w:rPr>
          <w:rFonts w:cs="Arial"/>
          <w:b/>
          <w:bCs/>
          <w:i/>
          <w:iCs/>
        </w:rPr>
        <w:t>quirements</w:t>
      </w:r>
      <w:r w:rsidRPr="00DB3D73">
        <w:rPr>
          <w:rFonts w:cs="Arial"/>
          <w:b/>
          <w:bCs/>
          <w:i/>
          <w:iCs/>
        </w:rPr>
        <w:t xml:space="preserve">: </w:t>
      </w:r>
      <w:r w:rsidR="00C9441B" w:rsidRPr="00C9441B">
        <w:rPr>
          <w:rFonts w:cs="Arial"/>
        </w:rPr>
        <w:t>Hazardous waste, a subset of solid waste, is regulated by RCRA Subtitle C, which covers the generation, transportation, treatment, storage, and disposal of hazardous wastes, enforced by the EPA. It also includes regulations for corrective action, or cleanup activities, though the RCRA Corrective Action Program is implemented through EPA guidance and statutory authority.</w:t>
      </w:r>
    </w:p>
    <w:p w14:paraId="5C8652BC" w14:textId="6C8685F1" w:rsidR="00C9441B" w:rsidRPr="00C9441B" w:rsidRDefault="00986B05" w:rsidP="00C9441B">
      <w:pPr>
        <w:rPr>
          <w:rFonts w:cs="Arial"/>
        </w:rPr>
      </w:pPr>
      <w:r w:rsidRPr="00C9441B">
        <w:rPr>
          <w:rFonts w:cs="Arial"/>
        </w:rPr>
        <w:t>RCRA,</w:t>
      </w:r>
      <w:r w:rsidR="00C9441B" w:rsidRPr="00C9441B">
        <w:rPr>
          <w:rFonts w:cs="Arial"/>
        </w:rPr>
        <w:t xml:space="preserve"> Subtitle I addresses leaking underground storage tanks (USTs), a program primarily implemented by states and territories.</w:t>
      </w:r>
    </w:p>
    <w:p w14:paraId="0D8D2403" w14:textId="77777777" w:rsidR="00C9441B" w:rsidRPr="00C9441B" w:rsidRDefault="00C9441B" w:rsidP="00C9441B">
      <w:pPr>
        <w:rPr>
          <w:rFonts w:cs="Arial"/>
        </w:rPr>
      </w:pPr>
      <w:r w:rsidRPr="00C9441B">
        <w:rPr>
          <w:rFonts w:cs="Arial"/>
        </w:rPr>
        <w:t>The Comprehensive Environmental Response, Compensation, and Liability Act (CERCLA), or Superfund, enacted in 1980, establishes liability for hazardous waste releases and provides a trust fund for cleanup when responsible parties are not identified. CERCLA authorizes both short-term responses and long-term remediation efforts for hazardous waste sites.</w:t>
      </w:r>
    </w:p>
    <w:p w14:paraId="15ECDE9C" w14:textId="0D550E94" w:rsidR="00C9441B" w:rsidRPr="00C9441B" w:rsidRDefault="00B113E8" w:rsidP="00C9441B">
      <w:pPr>
        <w:rPr>
          <w:rFonts w:cs="Arial"/>
        </w:rPr>
      </w:pPr>
      <w:r>
        <w:rPr>
          <w:rFonts w:cs="Arial"/>
        </w:rPr>
        <w:t xml:space="preserve">In </w:t>
      </w:r>
      <w:r w:rsidR="00C9441B" w:rsidRPr="00C9441B">
        <w:rPr>
          <w:rFonts w:cs="Arial"/>
        </w:rPr>
        <w:t>40 CFR Part 61, Subpart M governs</w:t>
      </w:r>
      <w:r>
        <w:rPr>
          <w:rFonts w:cs="Arial"/>
        </w:rPr>
        <w:t xml:space="preserve"> the</w:t>
      </w:r>
      <w:r w:rsidR="00C9441B" w:rsidRPr="00C9441B">
        <w:rPr>
          <w:rFonts w:cs="Arial"/>
        </w:rPr>
        <w:t xml:space="preserve"> asbestos regulations under NESHAP. It covers work practices for the demolition, renovation, and disposal of asbestos materials. Section 8(a)(1) of the Toxic Substances Control Act (TSCA) regulates</w:t>
      </w:r>
      <w:r>
        <w:rPr>
          <w:rFonts w:cs="Arial"/>
        </w:rPr>
        <w:t xml:space="preserve"> the</w:t>
      </w:r>
      <w:r w:rsidR="00C9441B" w:rsidRPr="00C9441B">
        <w:rPr>
          <w:rFonts w:cs="Arial"/>
        </w:rPr>
        <w:t xml:space="preserve"> reporting and recordkeeping requirements for asbestos.</w:t>
      </w:r>
    </w:p>
    <w:p w14:paraId="0C207347" w14:textId="3A984B50" w:rsidR="00490831" w:rsidRDefault="00E31BAF" w:rsidP="00FF257B">
      <w:pPr>
        <w:rPr>
          <w:rFonts w:cs="Arial"/>
        </w:rPr>
      </w:pPr>
      <w:r w:rsidRPr="00E31BAF">
        <w:rPr>
          <w:rFonts w:cs="Arial"/>
        </w:rPr>
        <w:t>Emerging contaminants, such as per- and polyfluoroalkyl substances (PFAS), are also subject to increasing regulation. PFAS management is addressed under the Safe Drinking Water Act (SDWA) and Toxic Substances Control Act (TSCA), with additional state-level regulations for PFAS contamination in water and soil.</w:t>
      </w:r>
    </w:p>
    <w:p w14:paraId="0A5DDFE9" w14:textId="77777777" w:rsidR="00E31BAF" w:rsidRDefault="00E31BAF" w:rsidP="00FF257B">
      <w:pPr>
        <w:rPr>
          <w:rFonts w:cs="Arial"/>
          <w:highlight w:val="cyan"/>
        </w:rPr>
      </w:pPr>
    </w:p>
    <w:p w14:paraId="5FEC6B23" w14:textId="77777777" w:rsidR="00E31BAF" w:rsidRDefault="00E31BAF" w:rsidP="00FF257B">
      <w:pPr>
        <w:rPr>
          <w:rFonts w:cs="Arial"/>
          <w:highlight w:val="cyan"/>
        </w:rPr>
      </w:pPr>
    </w:p>
    <w:p w14:paraId="54D1E6FE" w14:textId="77777777" w:rsidR="00E31BAF" w:rsidRDefault="00E31BAF" w:rsidP="00FF257B">
      <w:pPr>
        <w:rPr>
          <w:rFonts w:cs="Arial"/>
          <w:highlight w:val="cyan"/>
        </w:rPr>
      </w:pPr>
    </w:p>
    <w:p w14:paraId="3726A858" w14:textId="77777777" w:rsidR="00E31BAF" w:rsidRDefault="00E31BAF" w:rsidP="00FF257B">
      <w:pPr>
        <w:rPr>
          <w:rFonts w:cs="Arial"/>
          <w:highlight w:val="cyan"/>
        </w:rPr>
      </w:pPr>
    </w:p>
    <w:p w14:paraId="7D7EE4B7" w14:textId="77777777" w:rsidR="00E31BAF" w:rsidRDefault="00E31BAF" w:rsidP="00FF257B">
      <w:pPr>
        <w:rPr>
          <w:highlight w:val="cyan"/>
        </w:rPr>
      </w:pPr>
    </w:p>
    <w:p w14:paraId="5C0F7075" w14:textId="77777777" w:rsidR="005559B3" w:rsidRDefault="005559B3" w:rsidP="00FF257B">
      <w:pPr>
        <w:rPr>
          <w:highlight w:val="cyan"/>
        </w:rPr>
      </w:pPr>
    </w:p>
    <w:tbl>
      <w:tblPr>
        <w:tblStyle w:val="TableGrid"/>
        <w:tblW w:w="0" w:type="auto"/>
        <w:tblLook w:val="04A0" w:firstRow="1" w:lastRow="0" w:firstColumn="1" w:lastColumn="0" w:noHBand="0" w:noVBand="1"/>
      </w:tblPr>
      <w:tblGrid>
        <w:gridCol w:w="9350"/>
      </w:tblGrid>
      <w:tr w:rsidR="00FF257B" w:rsidRPr="008D256C" w14:paraId="5C8D3F9C" w14:textId="77777777" w:rsidTr="00BD0249">
        <w:tc>
          <w:tcPr>
            <w:tcW w:w="9350" w:type="dxa"/>
            <w:shd w:val="clear" w:color="auto" w:fill="538754"/>
          </w:tcPr>
          <w:p w14:paraId="21EB579F" w14:textId="67FAC0D9" w:rsidR="00FF257B" w:rsidRPr="008D256C" w:rsidRDefault="007C5EB0" w:rsidP="00BD0249">
            <w:pPr>
              <w:rPr>
                <w:sz w:val="22"/>
                <w:szCs w:val="22"/>
              </w:rPr>
            </w:pPr>
            <w:r>
              <w:rPr>
                <w:rFonts w:eastAsiaTheme="majorEastAsia"/>
                <w:b/>
                <w:bCs/>
                <w:color w:val="FFFFFF" w:themeColor="background1"/>
                <w:sz w:val="22"/>
                <w:szCs w:val="22"/>
              </w:rPr>
              <w:t xml:space="preserve">Content </w:t>
            </w:r>
            <w:r w:rsidR="00FF257B"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FF257B" w:rsidRPr="008D256C" w14:paraId="3EE42CC0" w14:textId="77777777" w:rsidTr="00BD0249">
        <w:tc>
          <w:tcPr>
            <w:tcW w:w="9350" w:type="dxa"/>
          </w:tcPr>
          <w:p w14:paraId="18E0C489" w14:textId="7C24DF2C" w:rsidR="00FF257B" w:rsidRDefault="00FF257B" w:rsidP="00FA303F">
            <w:pPr>
              <w:pStyle w:val="Guidancetext"/>
              <w:numPr>
                <w:ilvl w:val="0"/>
                <w:numId w:val="28"/>
              </w:numPr>
            </w:pPr>
            <w:r w:rsidRPr="00FF257B">
              <w:t>Include a paragraph stating whether hazardous waste sites</w:t>
            </w:r>
            <w:r w:rsidR="006D4DC1">
              <w:t>, including but not limited to</w:t>
            </w:r>
            <w:r w:rsidRPr="00FF257B">
              <w:t xml:space="preserve"> superfund sites, brownfields, or RCRA corrective action sites, are located within the </w:t>
            </w:r>
            <w:r w:rsidR="009E3AEF">
              <w:t>affected environment</w:t>
            </w:r>
            <w:r w:rsidRPr="00FF257B">
              <w:t xml:space="preserve">. </w:t>
            </w:r>
          </w:p>
          <w:p w14:paraId="4243A507" w14:textId="77777777" w:rsidR="00FF257B" w:rsidRDefault="00FF257B" w:rsidP="00FA303F">
            <w:pPr>
              <w:pStyle w:val="Guidancetext"/>
              <w:numPr>
                <w:ilvl w:val="1"/>
                <w:numId w:val="28"/>
              </w:numPr>
            </w:pPr>
            <w:r w:rsidRPr="00FF257B">
              <w:t xml:space="preserve">If so, describe the current condition of each hazardous waste site and what cleanup or remedial activities have occurred. </w:t>
            </w:r>
          </w:p>
          <w:p w14:paraId="120E7E37" w14:textId="318DF579" w:rsidR="00FF257B" w:rsidRDefault="00FF257B" w:rsidP="00FA303F">
            <w:pPr>
              <w:pStyle w:val="Guidancetext"/>
              <w:numPr>
                <w:ilvl w:val="1"/>
                <w:numId w:val="28"/>
              </w:numPr>
            </w:pPr>
            <w:r>
              <w:t>P</w:t>
            </w:r>
            <w:r w:rsidRPr="00FF257B">
              <w:t>rovide a map showing where the sites are</w:t>
            </w:r>
            <w:r w:rsidR="00A05513">
              <w:t xml:space="preserve"> (relative to the project footprint)</w:t>
            </w:r>
            <w:r w:rsidRPr="00FF257B">
              <w:t xml:space="preserve">, as well as a table that includes the site name, any federal or state ID number, a description of the site, and its status. </w:t>
            </w:r>
          </w:p>
          <w:p w14:paraId="73594D78" w14:textId="77777777" w:rsidR="00FF257B" w:rsidRDefault="00FF257B" w:rsidP="00FA303F">
            <w:pPr>
              <w:pStyle w:val="Guidancetext"/>
              <w:numPr>
                <w:ilvl w:val="1"/>
                <w:numId w:val="28"/>
              </w:numPr>
            </w:pPr>
            <w:r w:rsidRPr="00FF257B">
              <w:t xml:space="preserve">Do not include a map or table in this section if there are no hazardous waste sites. </w:t>
            </w:r>
          </w:p>
          <w:p w14:paraId="5035E6CD" w14:textId="510CCE75" w:rsidR="00FF257B" w:rsidRPr="008D256C" w:rsidRDefault="00FF257B" w:rsidP="00FA303F">
            <w:pPr>
              <w:pStyle w:val="Guidancetext"/>
              <w:numPr>
                <w:ilvl w:val="0"/>
                <w:numId w:val="28"/>
              </w:numPr>
            </w:pPr>
            <w:r w:rsidRPr="00FF257B">
              <w:t>If the Proposed Action is a renovation project, state whether asbestos, lead paint, mold, or other health hazards are present at the proposed project site and whether any remediation or assessment has already taken place.</w:t>
            </w:r>
          </w:p>
        </w:tc>
      </w:tr>
      <w:tr w:rsidR="00FF257B" w:rsidRPr="008D256C" w14:paraId="5025A589" w14:textId="77777777" w:rsidTr="00BD0249">
        <w:tc>
          <w:tcPr>
            <w:tcW w:w="9350" w:type="dxa"/>
            <w:shd w:val="clear" w:color="auto" w:fill="538754"/>
          </w:tcPr>
          <w:p w14:paraId="52959944" w14:textId="77777777" w:rsidR="00FF257B" w:rsidRPr="008D256C" w:rsidRDefault="00FF257B" w:rsidP="00BD0249">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FF257B" w:rsidRPr="008D256C" w14:paraId="4A167C7D" w14:textId="77777777" w:rsidTr="00BD0249">
        <w:tc>
          <w:tcPr>
            <w:tcW w:w="9350" w:type="dxa"/>
          </w:tcPr>
          <w:p w14:paraId="4F4C5ED2" w14:textId="0CF23DA4" w:rsidR="00FF257B" w:rsidRPr="00CF47A8" w:rsidRDefault="00E37C2D" w:rsidP="009A4054">
            <w:pPr>
              <w:pStyle w:val="Guidancetext"/>
              <w:numPr>
                <w:ilvl w:val="0"/>
                <w:numId w:val="19"/>
              </w:numPr>
              <w:rPr>
                <w:rStyle w:val="Hyperlink"/>
                <w:sz w:val="22"/>
                <w:szCs w:val="22"/>
              </w:rPr>
            </w:pPr>
            <w:hyperlink r:id="rId18" w:history="1">
              <w:r>
                <w:rPr>
                  <w:rStyle w:val="Hyperlink"/>
                  <w:sz w:val="22"/>
                  <w:szCs w:val="22"/>
                </w:rPr>
                <w:t>EPA’s Cleanups in My Community</w:t>
              </w:r>
            </w:hyperlink>
          </w:p>
          <w:p w14:paraId="5220A994" w14:textId="46045478" w:rsidR="00FF257B" w:rsidRPr="008D256C" w:rsidRDefault="00FF257B" w:rsidP="005213EC">
            <w:pPr>
              <w:pStyle w:val="Guidancetext"/>
              <w:numPr>
                <w:ilvl w:val="0"/>
                <w:numId w:val="19"/>
              </w:numPr>
            </w:pPr>
            <w:hyperlink r:id="rId19" w:history="1"/>
            <w:r w:rsidRPr="00F03DF6">
              <w:t>State-level contaminated sites database</w:t>
            </w:r>
            <w:r>
              <w:t>s</w:t>
            </w:r>
          </w:p>
        </w:tc>
      </w:tr>
    </w:tbl>
    <w:p w14:paraId="12BCBF85" w14:textId="77777777" w:rsidR="00FF257B" w:rsidRDefault="00FF257B" w:rsidP="00FF257B">
      <w:pPr>
        <w:rPr>
          <w:highlight w:val="cyan"/>
        </w:rPr>
      </w:pPr>
    </w:p>
    <w:p w14:paraId="1DE75AEC" w14:textId="77777777" w:rsidR="00FF257B" w:rsidRPr="0009646A" w:rsidRDefault="00FF257B" w:rsidP="00FF257B">
      <w:pPr>
        <w:pStyle w:val="Exampletext"/>
        <w:keepNext/>
      </w:pPr>
      <w:r w:rsidRPr="0009646A">
        <w:t xml:space="preserve">Example text and table: </w:t>
      </w:r>
    </w:p>
    <w:p w14:paraId="4F97CF7F" w14:textId="2D20D8C4" w:rsidR="00FF257B" w:rsidRPr="00CC6516" w:rsidRDefault="00FF257B" w:rsidP="00FF257B">
      <w:pPr>
        <w:pStyle w:val="Exampletext"/>
      </w:pPr>
      <w:r w:rsidRPr="0009646A">
        <w:t xml:space="preserve">There are three brownfield sites located in the </w:t>
      </w:r>
      <w:r w:rsidR="009E3AEF">
        <w:t>affected environment</w:t>
      </w:r>
      <w:r w:rsidRPr="0009646A">
        <w:t xml:space="preserve">. All three of these sites have had an assessment conducted for them and require no additional cleanup. See </w:t>
      </w:r>
      <w:r w:rsidRPr="0009646A">
        <w:rPr>
          <w:b/>
          <w:bCs/>
        </w:rPr>
        <w:t xml:space="preserve">Table </w:t>
      </w:r>
      <w:r w:rsidRPr="0009646A">
        <w:rPr>
          <w:b/>
          <w:bCs/>
          <w:highlight w:val="yellow"/>
        </w:rPr>
        <w:t>X</w:t>
      </w:r>
      <w:r w:rsidRPr="0009646A">
        <w:rPr>
          <w:b/>
          <w:bCs/>
        </w:rPr>
        <w:t xml:space="preserve"> </w:t>
      </w:r>
      <w:r w:rsidRPr="0009646A">
        <w:t>for additional site details.</w:t>
      </w:r>
    </w:p>
    <w:tbl>
      <w:tblPr>
        <w:tblStyle w:val="GridTable4-Accent1"/>
        <w:tblW w:w="9355" w:type="dxa"/>
        <w:tblLook w:val="04A0" w:firstRow="1" w:lastRow="0" w:firstColumn="1" w:lastColumn="0" w:noHBand="0" w:noVBand="1"/>
      </w:tblPr>
      <w:tblGrid>
        <w:gridCol w:w="2628"/>
        <w:gridCol w:w="1599"/>
        <w:gridCol w:w="1390"/>
        <w:gridCol w:w="3738"/>
      </w:tblGrid>
      <w:tr w:rsidR="00FF257B" w:rsidRPr="008D256C" w14:paraId="466E32BA" w14:textId="77777777" w:rsidTr="00BD02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0E002B15" w14:textId="77777777" w:rsidR="00FF257B" w:rsidRPr="004A7F6A" w:rsidRDefault="00FF257B" w:rsidP="00BD0249">
            <w:pPr>
              <w:spacing w:after="0"/>
              <w:jc w:val="left"/>
              <w:rPr>
                <w:b w:val="0"/>
                <w:bCs w:val="0"/>
                <w:sz w:val="22"/>
                <w:szCs w:val="22"/>
              </w:rPr>
            </w:pPr>
            <w:r w:rsidRPr="004A7F6A">
              <w:rPr>
                <w:sz w:val="22"/>
                <w:szCs w:val="22"/>
              </w:rPr>
              <w:t>Site Name</w:t>
            </w:r>
          </w:p>
        </w:tc>
        <w:tc>
          <w:tcPr>
            <w:tcW w:w="1529"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37818658" w14:textId="77777777" w:rsidR="00FF257B" w:rsidRPr="004A7F6A" w:rsidRDefault="00FF257B" w:rsidP="00BD0249">
            <w:pPr>
              <w:spacing w:after="0"/>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A7F6A">
              <w:rPr>
                <w:sz w:val="22"/>
                <w:szCs w:val="22"/>
              </w:rPr>
              <w:t>Registry ID</w:t>
            </w:r>
          </w:p>
        </w:tc>
        <w:tc>
          <w:tcPr>
            <w:tcW w:w="1392"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7F0B9CE8" w14:textId="77777777" w:rsidR="00FF257B" w:rsidRPr="004A7F6A" w:rsidRDefault="00FF257B" w:rsidP="00BD0249">
            <w:pPr>
              <w:spacing w:after="0"/>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A7F6A">
              <w:rPr>
                <w:sz w:val="22"/>
                <w:szCs w:val="22"/>
              </w:rPr>
              <w:t>Type</w:t>
            </w:r>
          </w:p>
        </w:tc>
        <w:tc>
          <w:tcPr>
            <w:tcW w:w="3780" w:type="dxa"/>
            <w:tcBorders>
              <w:top w:val="single" w:sz="4" w:space="0" w:color="000000"/>
              <w:left w:val="single" w:sz="4" w:space="0" w:color="000000"/>
              <w:bottom w:val="single" w:sz="4" w:space="0" w:color="000000"/>
              <w:right w:val="single" w:sz="4" w:space="0" w:color="000000"/>
            </w:tcBorders>
            <w:shd w:val="clear" w:color="auto" w:fill="538754"/>
            <w:vAlign w:val="center"/>
          </w:tcPr>
          <w:p w14:paraId="7B8F604C" w14:textId="77777777" w:rsidR="00FF257B" w:rsidRPr="004A7F6A" w:rsidRDefault="00FF257B" w:rsidP="00BD0249">
            <w:pPr>
              <w:spacing w:after="0"/>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A7F6A">
              <w:rPr>
                <w:sz w:val="22"/>
                <w:szCs w:val="22"/>
              </w:rPr>
              <w:t>Status</w:t>
            </w:r>
          </w:p>
        </w:tc>
      </w:tr>
      <w:tr w:rsidR="00FF257B" w:rsidRPr="008D256C" w14:paraId="7E2D9D36" w14:textId="77777777" w:rsidTr="00BD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CF1CD" w14:textId="77777777" w:rsidR="00FF257B" w:rsidRPr="00636114" w:rsidRDefault="00FF257B" w:rsidP="00BD0249">
            <w:pPr>
              <w:jc w:val="left"/>
              <w:rPr>
                <w:i/>
                <w:iCs/>
                <w:color w:val="018569"/>
                <w:sz w:val="22"/>
                <w:szCs w:val="22"/>
              </w:rPr>
            </w:pPr>
            <w:r w:rsidRPr="00636114">
              <w:rPr>
                <w:i/>
                <w:iCs/>
                <w:color w:val="018569"/>
                <w:sz w:val="22"/>
                <w:szCs w:val="22"/>
              </w:rPr>
              <w:t>Carol O’Rourke Property</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4EBFC"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110059657660</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0E0A52"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Brownfield</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AEDBA7" w14:textId="5689EB6C" w:rsidR="00FF257B" w:rsidRPr="00636114" w:rsidRDefault="00FF257B" w:rsidP="00BD0249">
            <w:pPr>
              <w:pStyle w:val="Exampletext"/>
              <w:jc w:val="left"/>
              <w:cnfStyle w:val="000000100000" w:firstRow="0" w:lastRow="0" w:firstColumn="0" w:lastColumn="0" w:oddVBand="0" w:evenVBand="0" w:oddHBand="1" w:evenHBand="0" w:firstRowFirstColumn="0" w:firstRowLastColumn="0" w:lastRowFirstColumn="0" w:lastRowLastColumn="0"/>
              <w:rPr>
                <w:iCs/>
              </w:rPr>
            </w:pPr>
            <w:r w:rsidRPr="00636114">
              <w:rPr>
                <w:iCs/>
              </w:rPr>
              <w:t xml:space="preserve">Assessment Conducted </w:t>
            </w:r>
            <w:r w:rsidR="00B113E8">
              <w:rPr>
                <w:iCs/>
              </w:rPr>
              <w:t>—</w:t>
            </w:r>
            <w:r w:rsidRPr="00636114">
              <w:rPr>
                <w:iCs/>
              </w:rPr>
              <w:t xml:space="preserve"> no cleanup necessary</w:t>
            </w:r>
          </w:p>
        </w:tc>
      </w:tr>
      <w:tr w:rsidR="00FF257B" w:rsidRPr="008D256C" w14:paraId="65443CDB" w14:textId="77777777" w:rsidTr="00BD0249">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36F51116" w14:textId="77777777" w:rsidR="00FF257B" w:rsidRPr="00636114" w:rsidRDefault="00FF257B" w:rsidP="00BD0249">
            <w:pPr>
              <w:jc w:val="left"/>
              <w:rPr>
                <w:i/>
                <w:iCs/>
                <w:color w:val="018569"/>
                <w:sz w:val="22"/>
                <w:szCs w:val="22"/>
              </w:rPr>
            </w:pPr>
            <w:r w:rsidRPr="00636114">
              <w:rPr>
                <w:i/>
                <w:iCs/>
                <w:color w:val="018569"/>
                <w:sz w:val="22"/>
                <w:szCs w:val="22"/>
              </w:rPr>
              <w:t>Clint Black Elk Property</w:t>
            </w:r>
          </w:p>
        </w:tc>
        <w:tc>
          <w:tcPr>
            <w:tcW w:w="1529"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729D4531" w14:textId="77777777" w:rsidR="00FF257B" w:rsidRPr="00636114" w:rsidRDefault="00FF257B" w:rsidP="00BD0249">
            <w:pPr>
              <w:pStyle w:val="Exampletext"/>
              <w:cnfStyle w:val="000000000000" w:firstRow="0" w:lastRow="0" w:firstColumn="0" w:lastColumn="0" w:oddVBand="0" w:evenVBand="0" w:oddHBand="0" w:evenHBand="0" w:firstRowFirstColumn="0" w:firstRowLastColumn="0" w:lastRowFirstColumn="0" w:lastRowLastColumn="0"/>
              <w:rPr>
                <w:iCs/>
              </w:rPr>
            </w:pPr>
            <w:r w:rsidRPr="00636114">
              <w:rPr>
                <w:iCs/>
              </w:rPr>
              <w:t>110059657688</w:t>
            </w:r>
          </w:p>
        </w:tc>
        <w:tc>
          <w:tcPr>
            <w:tcW w:w="1392"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16745E97" w14:textId="77777777" w:rsidR="00FF257B" w:rsidRPr="00636114" w:rsidRDefault="00FF257B" w:rsidP="00BD0249">
            <w:pPr>
              <w:pStyle w:val="Exampletext"/>
              <w:cnfStyle w:val="000000000000" w:firstRow="0" w:lastRow="0" w:firstColumn="0" w:lastColumn="0" w:oddVBand="0" w:evenVBand="0" w:oddHBand="0" w:evenHBand="0" w:firstRowFirstColumn="0" w:firstRowLastColumn="0" w:lastRowFirstColumn="0" w:lastRowLastColumn="0"/>
              <w:rPr>
                <w:iCs/>
              </w:rPr>
            </w:pPr>
            <w:r w:rsidRPr="00636114">
              <w:rPr>
                <w:iCs/>
              </w:rPr>
              <w:t>Brownfield</w:t>
            </w:r>
          </w:p>
        </w:tc>
        <w:tc>
          <w:tcPr>
            <w:tcW w:w="3780"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095D8F04" w14:textId="7A9D9EAA" w:rsidR="00FF257B" w:rsidRPr="00636114" w:rsidRDefault="00FF257B" w:rsidP="00BD0249">
            <w:pPr>
              <w:pStyle w:val="Exampletext"/>
              <w:jc w:val="left"/>
              <w:cnfStyle w:val="000000000000" w:firstRow="0" w:lastRow="0" w:firstColumn="0" w:lastColumn="0" w:oddVBand="0" w:evenVBand="0" w:oddHBand="0" w:evenHBand="0" w:firstRowFirstColumn="0" w:firstRowLastColumn="0" w:lastRowFirstColumn="0" w:lastRowLastColumn="0"/>
              <w:rPr>
                <w:iCs/>
              </w:rPr>
            </w:pPr>
            <w:r w:rsidRPr="00636114">
              <w:rPr>
                <w:iCs/>
              </w:rPr>
              <w:t xml:space="preserve">Assessment Conducted </w:t>
            </w:r>
            <w:r w:rsidR="00B113E8">
              <w:rPr>
                <w:iCs/>
              </w:rPr>
              <w:t>—</w:t>
            </w:r>
            <w:r w:rsidRPr="00636114">
              <w:rPr>
                <w:iCs/>
              </w:rPr>
              <w:t xml:space="preserve"> no cleanup necessary</w:t>
            </w:r>
          </w:p>
        </w:tc>
      </w:tr>
      <w:tr w:rsidR="00FF257B" w:rsidRPr="008D256C" w14:paraId="05E41520" w14:textId="77777777" w:rsidTr="00BD0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DF8470" w14:textId="77777777" w:rsidR="00FF257B" w:rsidRPr="00636114" w:rsidRDefault="00FF257B" w:rsidP="00BD0249">
            <w:pPr>
              <w:jc w:val="left"/>
              <w:rPr>
                <w:i/>
                <w:iCs/>
                <w:color w:val="018569"/>
                <w:sz w:val="22"/>
                <w:szCs w:val="22"/>
              </w:rPr>
            </w:pPr>
            <w:r w:rsidRPr="00636114">
              <w:rPr>
                <w:i/>
                <w:iCs/>
                <w:color w:val="018569"/>
                <w:sz w:val="22"/>
                <w:szCs w:val="22"/>
              </w:rPr>
              <w:t>Jom Building</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E87F39"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110063008310</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592EF" w14:textId="77777777" w:rsidR="00FF257B" w:rsidRPr="00636114" w:rsidRDefault="00FF257B" w:rsidP="00BD0249">
            <w:pPr>
              <w:pStyle w:val="Exampletext"/>
              <w:cnfStyle w:val="000000100000" w:firstRow="0" w:lastRow="0" w:firstColumn="0" w:lastColumn="0" w:oddVBand="0" w:evenVBand="0" w:oddHBand="1" w:evenHBand="0" w:firstRowFirstColumn="0" w:firstRowLastColumn="0" w:lastRowFirstColumn="0" w:lastRowLastColumn="0"/>
              <w:rPr>
                <w:iCs/>
              </w:rPr>
            </w:pPr>
            <w:r w:rsidRPr="00636114">
              <w:rPr>
                <w:iCs/>
              </w:rPr>
              <w:t>Brownfield</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2C3F2" w14:textId="77777777" w:rsidR="00FF257B" w:rsidRPr="00636114" w:rsidRDefault="00FF257B" w:rsidP="00BD0249">
            <w:pPr>
              <w:pStyle w:val="Exampletext"/>
              <w:jc w:val="left"/>
              <w:cnfStyle w:val="000000100000" w:firstRow="0" w:lastRow="0" w:firstColumn="0" w:lastColumn="0" w:oddVBand="0" w:evenVBand="0" w:oddHBand="1" w:evenHBand="0" w:firstRowFirstColumn="0" w:firstRowLastColumn="0" w:lastRowFirstColumn="0" w:lastRowLastColumn="0"/>
              <w:rPr>
                <w:iCs/>
              </w:rPr>
            </w:pPr>
            <w:r w:rsidRPr="00636114">
              <w:rPr>
                <w:iCs/>
              </w:rPr>
              <w:t xml:space="preserve">Assessment and cleanup conducted. Currently in use. </w:t>
            </w:r>
          </w:p>
        </w:tc>
      </w:tr>
    </w:tbl>
    <w:p w14:paraId="1A0B29FE" w14:textId="365C6E1C" w:rsidR="00FF257B" w:rsidRDefault="00FF257B" w:rsidP="00FF257B">
      <w:pPr>
        <w:pStyle w:val="Caption"/>
        <w:rPr>
          <w:highlight w:val="cyan"/>
        </w:rPr>
      </w:pPr>
      <w:bookmarkStart w:id="79" w:name="_Toc178239244"/>
      <w:r w:rsidRPr="003968A5">
        <w:rPr>
          <w:highlight w:val="cyan"/>
        </w:rPr>
        <w:t xml:space="preserve">Table </w:t>
      </w:r>
      <w:r w:rsidR="00C5086F">
        <w:rPr>
          <w:highlight w:val="cyan"/>
        </w:rPr>
        <w:fldChar w:fldCharType="begin"/>
      </w:r>
      <w:r w:rsidR="00C5086F">
        <w:rPr>
          <w:highlight w:val="cyan"/>
        </w:rPr>
        <w:instrText xml:space="preserve"> STYLEREF 1 \s </w:instrText>
      </w:r>
      <w:r w:rsidR="00C5086F">
        <w:rPr>
          <w:highlight w:val="cyan"/>
        </w:rPr>
        <w:fldChar w:fldCharType="separate"/>
      </w:r>
      <w:r w:rsidR="00C5086F">
        <w:rPr>
          <w:noProof/>
          <w:highlight w:val="cyan"/>
        </w:rPr>
        <w:t>3</w:t>
      </w:r>
      <w:r w:rsidR="00C5086F">
        <w:rPr>
          <w:highlight w:val="cyan"/>
        </w:rPr>
        <w:fldChar w:fldCharType="end"/>
      </w:r>
      <w:r w:rsidR="00C5086F">
        <w:rPr>
          <w:highlight w:val="cyan"/>
        </w:rPr>
        <w:t>.</w:t>
      </w:r>
      <w:r w:rsidR="00C5086F">
        <w:rPr>
          <w:highlight w:val="cyan"/>
        </w:rPr>
        <w:fldChar w:fldCharType="begin"/>
      </w:r>
      <w:r w:rsidR="00C5086F">
        <w:rPr>
          <w:highlight w:val="cyan"/>
        </w:rPr>
        <w:instrText xml:space="preserve"> SEQ Table \* ARABIC \s 1 </w:instrText>
      </w:r>
      <w:r w:rsidR="00C5086F">
        <w:rPr>
          <w:highlight w:val="cyan"/>
        </w:rPr>
        <w:fldChar w:fldCharType="separate"/>
      </w:r>
      <w:r w:rsidR="00C5086F">
        <w:rPr>
          <w:noProof/>
          <w:highlight w:val="cyan"/>
        </w:rPr>
        <w:t>1</w:t>
      </w:r>
      <w:r w:rsidR="00C5086F">
        <w:rPr>
          <w:highlight w:val="cyan"/>
        </w:rPr>
        <w:fldChar w:fldCharType="end"/>
      </w:r>
      <w:r w:rsidRPr="003968A5">
        <w:rPr>
          <w:highlight w:val="cyan"/>
        </w:rPr>
        <w:t xml:space="preserve">. Contaminated Site </w:t>
      </w:r>
      <w:r w:rsidR="00B113E8">
        <w:rPr>
          <w:highlight w:val="cyan"/>
        </w:rPr>
        <w:t>W</w:t>
      </w:r>
      <w:r w:rsidRPr="003968A5">
        <w:rPr>
          <w:highlight w:val="cyan"/>
        </w:rPr>
        <w:t xml:space="preserve">ithin the </w:t>
      </w:r>
      <w:r w:rsidR="00B113E8">
        <w:rPr>
          <w:highlight w:val="cyan"/>
        </w:rPr>
        <w:t>A</w:t>
      </w:r>
      <w:r w:rsidR="009E3AEF">
        <w:rPr>
          <w:highlight w:val="cyan"/>
        </w:rPr>
        <w:t xml:space="preserve">ffected </w:t>
      </w:r>
      <w:r w:rsidR="00B113E8">
        <w:rPr>
          <w:highlight w:val="cyan"/>
        </w:rPr>
        <w:t>E</w:t>
      </w:r>
      <w:r w:rsidR="009E3AEF">
        <w:rPr>
          <w:highlight w:val="cyan"/>
        </w:rPr>
        <w:t>nvironment</w:t>
      </w:r>
      <w:bookmarkEnd w:id="79"/>
    </w:p>
    <w:p w14:paraId="3956C60C" w14:textId="159442C3" w:rsidR="00FF257B" w:rsidRDefault="00FF257B" w:rsidP="00FF257B">
      <w:r w:rsidRPr="008D256C">
        <w:rPr>
          <w:highlight w:val="yellow"/>
        </w:rPr>
        <w:t xml:space="preserve">[If applicable </w:t>
      </w:r>
      <w:r w:rsidR="00B113E8">
        <w:rPr>
          <w:highlight w:val="yellow"/>
        </w:rPr>
        <w:t>—</w:t>
      </w:r>
      <w:r w:rsidRPr="008D256C">
        <w:rPr>
          <w:highlight w:val="yellow"/>
        </w:rPr>
        <w:t xml:space="preserve"> </w:t>
      </w:r>
      <w:r>
        <w:rPr>
          <w:highlight w:val="yellow"/>
        </w:rPr>
        <w:t>in addition to providing a table (like the example above)</w:t>
      </w:r>
      <w:r w:rsidR="00E37C2D">
        <w:rPr>
          <w:highlight w:val="yellow"/>
        </w:rPr>
        <w:t>,</w:t>
      </w:r>
      <w:r>
        <w:rPr>
          <w:highlight w:val="yellow"/>
        </w:rPr>
        <w:t xml:space="preserve"> </w:t>
      </w:r>
      <w:r w:rsidRPr="008D256C">
        <w:rPr>
          <w:highlight w:val="yellow"/>
        </w:rPr>
        <w:t xml:space="preserve">insert a map showing the location of the </w:t>
      </w:r>
      <w:r>
        <w:rPr>
          <w:highlight w:val="yellow"/>
        </w:rPr>
        <w:t>Proposed Action</w:t>
      </w:r>
      <w:r w:rsidRPr="008D256C">
        <w:rPr>
          <w:highlight w:val="yellow"/>
        </w:rPr>
        <w:t xml:space="preserve"> footprint, </w:t>
      </w:r>
      <w:r>
        <w:rPr>
          <w:highlight w:val="yellow"/>
        </w:rPr>
        <w:t xml:space="preserve">the </w:t>
      </w:r>
      <w:r w:rsidR="009E3AEF">
        <w:rPr>
          <w:highlight w:val="yellow"/>
        </w:rPr>
        <w:t>affected environment</w:t>
      </w:r>
      <w:r w:rsidRPr="008D256C">
        <w:rPr>
          <w:highlight w:val="yellow"/>
        </w:rPr>
        <w:t xml:space="preserve"> boundary, and contaminated sites </w:t>
      </w:r>
      <w:r>
        <w:rPr>
          <w:highlight w:val="yellow"/>
        </w:rPr>
        <w:t xml:space="preserve">located </w:t>
      </w:r>
      <w:r w:rsidRPr="008D256C">
        <w:rPr>
          <w:highlight w:val="yellow"/>
        </w:rPr>
        <w:t xml:space="preserve">within the </w:t>
      </w:r>
      <w:r w:rsidR="009E3AEF">
        <w:rPr>
          <w:highlight w:val="yellow"/>
        </w:rPr>
        <w:t>affected environment</w:t>
      </w:r>
      <w:r>
        <w:rPr>
          <w:highlight w:val="yellow"/>
        </w:rPr>
        <w:t>.</w:t>
      </w:r>
      <w:r w:rsidRPr="008D256C">
        <w:rPr>
          <w:highlight w:val="yellow"/>
        </w:rPr>
        <w:t>]</w:t>
      </w:r>
    </w:p>
    <w:p w14:paraId="55B8A6E7" w14:textId="27E7D857" w:rsidR="00FF257B" w:rsidRPr="008D256C" w:rsidRDefault="00FF257B" w:rsidP="00FF257B">
      <w:r>
        <w:rPr>
          <w:rStyle w:val="wacimagecontainer"/>
          <w:rFonts w:ascii="Segoe UI" w:hAnsi="Segoe UI" w:cs="Segoe UI"/>
          <w:b/>
          <w:iCs/>
          <w:noProof/>
          <w:color w:val="000000"/>
          <w:sz w:val="18"/>
          <w:shd w:val="clear" w:color="auto" w:fill="FFFFFF"/>
        </w:rPr>
        <w:lastRenderedPageBreak/>
        <w:drawing>
          <wp:inline distT="0" distB="0" distL="0" distR="0" wp14:anchorId="04635514" wp14:editId="0BE0BE04">
            <wp:extent cx="4920371" cy="3819525"/>
            <wp:effectExtent l="19050" t="19050" r="13970" b="9525"/>
            <wp:docPr id="1060216624" name="Picture 10602166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91" cy="3837472"/>
                    </a:xfrm>
                    <a:prstGeom prst="rect">
                      <a:avLst/>
                    </a:prstGeom>
                    <a:noFill/>
                    <a:ln>
                      <a:solidFill>
                        <a:schemeClr val="tx1"/>
                      </a:solidFill>
                    </a:ln>
                  </pic:spPr>
                </pic:pic>
              </a:graphicData>
            </a:graphic>
          </wp:inline>
        </w:drawing>
      </w:r>
    </w:p>
    <w:p w14:paraId="50F88CDB" w14:textId="19CB90DD" w:rsidR="00FF257B" w:rsidRDefault="00FF257B" w:rsidP="00FF257B">
      <w:pPr>
        <w:pStyle w:val="Caption"/>
        <w:rPr>
          <w:highlight w:val="cyan"/>
        </w:rPr>
      </w:pPr>
      <w:bookmarkStart w:id="80" w:name="_Toc178239242"/>
      <w:r w:rsidRPr="003968A5">
        <w:rPr>
          <w:highlight w:val="cyan"/>
        </w:rPr>
        <w:t xml:space="preserve">Figure </w:t>
      </w:r>
      <w:r w:rsidRPr="003968A5">
        <w:rPr>
          <w:highlight w:val="cyan"/>
        </w:rPr>
        <w:fldChar w:fldCharType="begin"/>
      </w:r>
      <w:r w:rsidRPr="003968A5">
        <w:rPr>
          <w:highlight w:val="cyan"/>
        </w:rPr>
        <w:instrText xml:space="preserve"> SEQ Figure \* ARABIC </w:instrText>
      </w:r>
      <w:r w:rsidRPr="003968A5">
        <w:rPr>
          <w:highlight w:val="cyan"/>
        </w:rPr>
        <w:fldChar w:fldCharType="separate"/>
      </w:r>
      <w:r w:rsidRPr="003968A5">
        <w:rPr>
          <w:noProof/>
          <w:highlight w:val="cyan"/>
        </w:rPr>
        <w:t>3</w:t>
      </w:r>
      <w:r w:rsidRPr="003968A5">
        <w:rPr>
          <w:highlight w:val="cyan"/>
        </w:rPr>
        <w:fldChar w:fldCharType="end"/>
      </w:r>
      <w:r w:rsidRPr="003968A5">
        <w:rPr>
          <w:highlight w:val="cyan"/>
        </w:rPr>
        <w:t xml:space="preserve">. Contaminated </w:t>
      </w:r>
      <w:r w:rsidR="00B113E8">
        <w:rPr>
          <w:highlight w:val="cyan"/>
        </w:rPr>
        <w:t>S</w:t>
      </w:r>
      <w:r w:rsidRPr="003968A5">
        <w:rPr>
          <w:highlight w:val="cyan"/>
        </w:rPr>
        <w:t xml:space="preserve">ite </w:t>
      </w:r>
      <w:r w:rsidR="00B113E8">
        <w:rPr>
          <w:highlight w:val="cyan"/>
        </w:rPr>
        <w:t>W</w:t>
      </w:r>
      <w:r w:rsidRPr="003968A5">
        <w:rPr>
          <w:highlight w:val="cyan"/>
        </w:rPr>
        <w:t>ith</w:t>
      </w:r>
      <w:r>
        <w:rPr>
          <w:highlight w:val="cyan"/>
        </w:rPr>
        <w:t>in</w:t>
      </w:r>
      <w:r w:rsidRPr="003968A5">
        <w:rPr>
          <w:highlight w:val="cyan"/>
        </w:rPr>
        <w:t xml:space="preserve"> the </w:t>
      </w:r>
      <w:r w:rsidR="00B113E8">
        <w:rPr>
          <w:highlight w:val="cyan"/>
        </w:rPr>
        <w:t>A</w:t>
      </w:r>
      <w:r w:rsidR="009E3AEF">
        <w:rPr>
          <w:highlight w:val="cyan"/>
        </w:rPr>
        <w:t xml:space="preserve">ffected </w:t>
      </w:r>
      <w:r w:rsidR="00B113E8">
        <w:rPr>
          <w:highlight w:val="cyan"/>
        </w:rPr>
        <w:t>E</w:t>
      </w:r>
      <w:r w:rsidR="009E3AEF">
        <w:rPr>
          <w:highlight w:val="cyan"/>
        </w:rPr>
        <w:t>nvironment</w:t>
      </w:r>
      <w:bookmarkEnd w:id="80"/>
    </w:p>
    <w:p w14:paraId="4AD9BAFD" w14:textId="3CD7A457" w:rsidR="00FF257B" w:rsidRPr="00FF257B" w:rsidRDefault="00FF257B" w:rsidP="00FF257B">
      <w:pPr>
        <w:rPr>
          <w:highlight w:val="cyan"/>
        </w:rPr>
      </w:pPr>
    </w:p>
    <w:p w14:paraId="2ED0651B" w14:textId="3924E063" w:rsidR="00463DF7" w:rsidRPr="007C5EB0" w:rsidRDefault="00490831" w:rsidP="007C5EB0">
      <w:pPr>
        <w:pStyle w:val="Heading2"/>
      </w:pPr>
      <w:bookmarkStart w:id="81" w:name="_Toc119487819"/>
      <w:bookmarkStart w:id="82" w:name="_Toc119489804"/>
      <w:bookmarkStart w:id="83" w:name="_Toc220672925"/>
      <w:bookmarkEnd w:id="81"/>
      <w:bookmarkEnd w:id="82"/>
      <w:r w:rsidRPr="00F76CFC">
        <w:rPr>
          <w:noProof/>
        </w:rPr>
        <w:lastRenderedPageBreak/>
        <mc:AlternateContent>
          <mc:Choice Requires="wps">
            <w:drawing>
              <wp:anchor distT="0" distB="0" distL="114300" distR="114300" simplePos="0" relativeHeight="251658752" behindDoc="0" locked="0" layoutInCell="1" allowOverlap="0" wp14:anchorId="313696B4" wp14:editId="28EDF43C">
                <wp:simplePos x="0" y="0"/>
                <wp:positionH relativeFrom="margin">
                  <wp:align>center</wp:align>
                </wp:positionH>
                <wp:positionV relativeFrom="paragraph">
                  <wp:posOffset>311785</wp:posOffset>
                </wp:positionV>
                <wp:extent cx="5943600" cy="2715768"/>
                <wp:effectExtent l="0" t="0" r="19050" b="10160"/>
                <wp:wrapTopAndBottom/>
                <wp:docPr id="2021538316" name="Text Box 2021538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715768"/>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0DB78465" w14:textId="77777777" w:rsidR="007C5EB0" w:rsidRPr="006161E3" w:rsidRDefault="007C5EB0" w:rsidP="00027D8A">
                            <w:pPr>
                              <w:pStyle w:val="Definition"/>
                            </w:pPr>
                            <w:r w:rsidRPr="00027D8A">
                              <w:rPr>
                                <w:b/>
                                <w:bCs w:val="0"/>
                              </w:rPr>
                              <w:t>Definitions</w:t>
                            </w:r>
                            <w:r w:rsidRPr="006161E3">
                              <w:t xml:space="preserve"> </w:t>
                            </w:r>
                            <w:r w:rsidRPr="00027D8A">
                              <w:rPr>
                                <w:b/>
                                <w:bCs w:val="0"/>
                              </w:rPr>
                              <w:t>of the Resource</w:t>
                            </w:r>
                          </w:p>
                          <w:p w14:paraId="545EC393" w14:textId="77777777" w:rsidR="007C5EB0" w:rsidRPr="006161E3" w:rsidRDefault="007C5EB0" w:rsidP="00027D8A">
                            <w:pPr>
                              <w:pStyle w:val="Definition"/>
                              <w:jc w:val="both"/>
                              <w:rPr>
                                <w:rFonts w:cstheme="majorHAnsi"/>
                              </w:rPr>
                            </w:pPr>
                            <w:r w:rsidRPr="00027D8A">
                              <w:rPr>
                                <w:b/>
                                <w:bCs w:val="0"/>
                              </w:rPr>
                              <w:t>Air quality</w:t>
                            </w:r>
                            <w:r w:rsidRPr="006161E3">
                              <w:t xml:space="preserve"> is defined as the extent to which ambient air is pollution-free. The Clean Air Act defines ambient air as the “portion of the atmosphere, external to buildings, to which the general public has access” (40</w:t>
                            </w:r>
                            <w:r w:rsidRPr="006161E3">
                              <w:rPr>
                                <w:rFonts w:cstheme="majorHAnsi"/>
                              </w:rPr>
                              <w:t xml:space="preserve"> CFR 50.1(e)). </w:t>
                            </w:r>
                          </w:p>
                          <w:p w14:paraId="5281B0AC" w14:textId="140D4EBA" w:rsidR="007C5EB0" w:rsidRPr="006161E3" w:rsidRDefault="007C5EB0" w:rsidP="00027D8A">
                            <w:pPr>
                              <w:pStyle w:val="Definition"/>
                              <w:jc w:val="both"/>
                            </w:pPr>
                            <w:r w:rsidRPr="00027D8A">
                              <w:rPr>
                                <w:b/>
                                <w:bCs w:val="0"/>
                              </w:rPr>
                              <w:t xml:space="preserve">Criteria pollutants: </w:t>
                            </w:r>
                            <w:r w:rsidRPr="006161E3">
                              <w:t>The USEPA has set air quality standards for six criteria pollutants: sulfur dioxide, carbon monoxide, particulates, nitrogen dioxide, ozone, and lead. States are responsible for developing state implementation plans to meet and maintain air quality that meets these standards. USEPA determines whether areas do or do not meet air quality standards (USEPA 2022).</w:t>
                            </w:r>
                          </w:p>
                          <w:p w14:paraId="5463A142" w14:textId="77777777" w:rsidR="007C5EB0" w:rsidRPr="006161E3" w:rsidRDefault="007C5EB0" w:rsidP="00027D8A">
                            <w:pPr>
                              <w:pStyle w:val="Definition"/>
                              <w:jc w:val="both"/>
                            </w:pPr>
                            <w:r w:rsidRPr="00027D8A">
                              <w:rPr>
                                <w:b/>
                                <w:bCs w:val="0"/>
                              </w:rPr>
                              <w:t xml:space="preserve">Attainment: </w:t>
                            </w:r>
                            <w:r w:rsidRPr="006161E3">
                              <w:t>A geographic area with air quality that meets the air quality standards for a pollutant is called an "attainment" area (42 U.S.C. 7512).</w:t>
                            </w:r>
                          </w:p>
                          <w:p w14:paraId="0D2E349A" w14:textId="5D92001F" w:rsidR="007C5EB0" w:rsidRPr="006161E3" w:rsidRDefault="007C5EB0" w:rsidP="00027D8A">
                            <w:pPr>
                              <w:pStyle w:val="Definition"/>
                              <w:jc w:val="both"/>
                            </w:pPr>
                            <w:r w:rsidRPr="00027D8A">
                              <w:rPr>
                                <w:b/>
                                <w:bCs w:val="0"/>
                              </w:rPr>
                              <w:t xml:space="preserve">Nonattainment: </w:t>
                            </w:r>
                            <w:r w:rsidRPr="006161E3">
                              <w:t>A geographic area with air quality that does not meet the air quality standards for a pollutant is called a “nonattainment" area (42 U.S.C. 7512).</w:t>
                            </w:r>
                          </w:p>
                          <w:p w14:paraId="40A4A055" w14:textId="6DBB0B9A" w:rsidR="007C5EB0" w:rsidRPr="006161E3" w:rsidRDefault="007C5EB0" w:rsidP="00027D8A">
                            <w:pPr>
                              <w:pStyle w:val="Definition"/>
                              <w:jc w:val="both"/>
                            </w:pPr>
                            <w:r w:rsidRPr="00027D8A">
                              <w:rPr>
                                <w:b/>
                                <w:bCs w:val="0"/>
                              </w:rPr>
                              <w:t xml:space="preserve">Maintenance </w:t>
                            </w:r>
                            <w:r w:rsidR="00027D8A">
                              <w:rPr>
                                <w:b/>
                                <w:bCs w:val="0"/>
                              </w:rPr>
                              <w:t>p</w:t>
                            </w:r>
                            <w:r w:rsidRPr="00027D8A">
                              <w:rPr>
                                <w:b/>
                                <w:bCs w:val="0"/>
                              </w:rPr>
                              <w:t xml:space="preserve">lan: </w:t>
                            </w:r>
                            <w:r w:rsidRPr="006161E3">
                              <w:t xml:space="preserve">Once a nonattainment area meets the national air quality standard, the state can request the area be redesignated to attainment. USEPA must approve the state’s </w:t>
                            </w:r>
                            <w:r w:rsidR="001128F6" w:rsidRPr="006161E3">
                              <w:t>m</w:t>
                            </w:r>
                            <w:r w:rsidRPr="006161E3">
                              <w:t xml:space="preserve">aintenance </w:t>
                            </w:r>
                            <w:r w:rsidR="001128F6" w:rsidRPr="006161E3">
                              <w:t>p</w:t>
                            </w:r>
                            <w:r w:rsidRPr="006161E3">
                              <w:t xml:space="preserve">lan, which provides for maintaining clean air for at least 10 years after the redesignation (42 U.S.C. 7512). </w:t>
                            </w:r>
                          </w:p>
                          <w:p w14:paraId="06A7B30D" w14:textId="77777777" w:rsidR="007C5EB0" w:rsidRPr="006161E3" w:rsidRDefault="007C5EB0" w:rsidP="00027D8A">
                            <w:pPr>
                              <w:pStyle w:val="Definition"/>
                              <w:jc w:val="both"/>
                            </w:pPr>
                            <w:r w:rsidRPr="00027D8A">
                              <w:rPr>
                                <w:b/>
                                <w:bCs w:val="0"/>
                              </w:rPr>
                              <w:t xml:space="preserve">Greenhouse gases (GHGs): </w:t>
                            </w:r>
                            <w:r w:rsidRPr="006161E3">
                              <w:t>Gases that trap heat and make the planet warmer (e.g., carbon dioxide, methane, nitrous oxide, fluorinated gases). The primary sources of GHG emissions in the United States are transportation, electricity production, industry, commercial and residential, agriculture, and land use and forestry (EPA 2022d).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13696B4" id="Text Box 2021538316" o:spid="_x0000_s1036" type="#_x0000_t202" style="position:absolute;left:0;text-align:left;margin-left:0;margin-top:24.55pt;width:468pt;height:213.8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" o:allowoverlap="f" fillcolor="#d6e1db [671]" strokecolor="#4472c4" strokeweight="1pt">
                <v:path arrowok="t"/>
                <v:textbox style="mso-fit-shape-to-text:t">
                  <w:txbxContent>
                    <w:p w14:paraId="0DB78465" w14:textId="77777777" w:rsidR="007C5EB0" w:rsidRPr="006161E3" w:rsidRDefault="007C5EB0" w:rsidP="00027D8A">
                      <w:pPr>
                        <w:pStyle w:val="Definition"/>
                      </w:pPr>
                      <w:r w:rsidRPr="00027D8A">
                        <w:rPr>
                          <w:b/>
                          <w:bCs w:val="0"/>
                        </w:rPr>
                        <w:t>Definitions</w:t>
                      </w:r>
                      <w:r w:rsidRPr="006161E3">
                        <w:t xml:space="preserve"> </w:t>
                      </w:r>
                      <w:r w:rsidRPr="00027D8A">
                        <w:rPr>
                          <w:b/>
                          <w:bCs w:val="0"/>
                        </w:rPr>
                        <w:t>of the Resource</w:t>
                      </w:r>
                    </w:p>
                    <w:p w14:paraId="545EC393" w14:textId="77777777" w:rsidR="007C5EB0" w:rsidRPr="006161E3" w:rsidRDefault="007C5EB0" w:rsidP="00027D8A">
                      <w:pPr>
                        <w:pStyle w:val="Definition"/>
                        <w:jc w:val="both"/>
                        <w:rPr>
                          <w:rFonts w:cstheme="majorHAnsi"/>
                        </w:rPr>
                      </w:pPr>
                      <w:r w:rsidRPr="00027D8A">
                        <w:rPr>
                          <w:b/>
                          <w:bCs w:val="0"/>
                        </w:rPr>
                        <w:t>Air quality</w:t>
                      </w:r>
                      <w:r w:rsidRPr="006161E3">
                        <w:t xml:space="preserve"> is defined as the extent to which ambient air is pollution-free. The Clean Air Act defines ambient air as the “portion of the atmosphere, external to buildings, to which the general public has access” (40</w:t>
                      </w:r>
                      <w:r w:rsidRPr="006161E3">
                        <w:rPr>
                          <w:rFonts w:cstheme="majorHAnsi"/>
                        </w:rPr>
                        <w:t xml:space="preserve"> CFR 50.1(e)). </w:t>
                      </w:r>
                    </w:p>
                    <w:p w14:paraId="5281B0AC" w14:textId="140D4EBA" w:rsidR="007C5EB0" w:rsidRPr="006161E3" w:rsidRDefault="007C5EB0" w:rsidP="00027D8A">
                      <w:pPr>
                        <w:pStyle w:val="Definition"/>
                        <w:jc w:val="both"/>
                      </w:pPr>
                      <w:r w:rsidRPr="00027D8A">
                        <w:rPr>
                          <w:b/>
                          <w:bCs w:val="0"/>
                        </w:rPr>
                        <w:t xml:space="preserve">Criteria pollutants: </w:t>
                      </w:r>
                      <w:r w:rsidRPr="006161E3">
                        <w:t>The USEPA has set air quality standards for six criteria pollutants: sulfur dioxide, carbon monoxide, particulates, nitrogen dioxide, ozone, and lead. States are responsible for developing state implementation plans to meet and maintain air quality that meets these standards. USEPA determines whether areas do or do not meet air quality standards (USEPA 2022).</w:t>
                      </w:r>
                    </w:p>
                    <w:p w14:paraId="5463A142" w14:textId="77777777" w:rsidR="007C5EB0" w:rsidRPr="006161E3" w:rsidRDefault="007C5EB0" w:rsidP="00027D8A">
                      <w:pPr>
                        <w:pStyle w:val="Definition"/>
                        <w:jc w:val="both"/>
                      </w:pPr>
                      <w:r w:rsidRPr="00027D8A">
                        <w:rPr>
                          <w:b/>
                          <w:bCs w:val="0"/>
                        </w:rPr>
                        <w:t xml:space="preserve">Attainment: </w:t>
                      </w:r>
                      <w:r w:rsidRPr="006161E3">
                        <w:t>A geographic area with air quality that meets the air quality standards for a pollutant is called an "attainment" area (42 U.S.C. 7512).</w:t>
                      </w:r>
                    </w:p>
                    <w:p w14:paraId="0D2E349A" w14:textId="5D92001F" w:rsidR="007C5EB0" w:rsidRPr="006161E3" w:rsidRDefault="007C5EB0" w:rsidP="00027D8A">
                      <w:pPr>
                        <w:pStyle w:val="Definition"/>
                        <w:jc w:val="both"/>
                      </w:pPr>
                      <w:r w:rsidRPr="00027D8A">
                        <w:rPr>
                          <w:b/>
                          <w:bCs w:val="0"/>
                        </w:rPr>
                        <w:t xml:space="preserve">Nonattainment: </w:t>
                      </w:r>
                      <w:r w:rsidRPr="006161E3">
                        <w:t>A geographic area with air quality that does not meet the air quality standards for a pollutant is called a “nonattainment" area (42 U.S.C. 7512).</w:t>
                      </w:r>
                    </w:p>
                    <w:p w14:paraId="40A4A055" w14:textId="6DBB0B9A" w:rsidR="007C5EB0" w:rsidRPr="006161E3" w:rsidRDefault="007C5EB0" w:rsidP="00027D8A">
                      <w:pPr>
                        <w:pStyle w:val="Definition"/>
                        <w:jc w:val="both"/>
                      </w:pPr>
                      <w:r w:rsidRPr="00027D8A">
                        <w:rPr>
                          <w:b/>
                          <w:bCs w:val="0"/>
                        </w:rPr>
                        <w:t xml:space="preserve">Maintenance </w:t>
                      </w:r>
                      <w:r w:rsidR="00027D8A">
                        <w:rPr>
                          <w:b/>
                          <w:bCs w:val="0"/>
                        </w:rPr>
                        <w:t>p</w:t>
                      </w:r>
                      <w:r w:rsidRPr="00027D8A">
                        <w:rPr>
                          <w:b/>
                          <w:bCs w:val="0"/>
                        </w:rPr>
                        <w:t xml:space="preserve">lan: </w:t>
                      </w:r>
                      <w:r w:rsidRPr="006161E3">
                        <w:t xml:space="preserve">Once a nonattainment area meets the national air quality standard, the state can request the area be redesignated to attainment. USEPA must approve the state’s </w:t>
                      </w:r>
                      <w:r w:rsidR="001128F6" w:rsidRPr="006161E3">
                        <w:t>m</w:t>
                      </w:r>
                      <w:r w:rsidRPr="006161E3">
                        <w:t xml:space="preserve">aintenance </w:t>
                      </w:r>
                      <w:r w:rsidR="001128F6" w:rsidRPr="006161E3">
                        <w:t>p</w:t>
                      </w:r>
                      <w:r w:rsidRPr="006161E3">
                        <w:t xml:space="preserve">lan, which provides for maintaining clean air for at least 10 years after the redesignation (42 U.S.C. 7512). </w:t>
                      </w:r>
                    </w:p>
                    <w:p w14:paraId="06A7B30D" w14:textId="77777777" w:rsidR="007C5EB0" w:rsidRPr="006161E3" w:rsidRDefault="007C5EB0" w:rsidP="00027D8A">
                      <w:pPr>
                        <w:pStyle w:val="Definition"/>
                        <w:jc w:val="both"/>
                      </w:pPr>
                      <w:r w:rsidRPr="00027D8A">
                        <w:rPr>
                          <w:b/>
                          <w:bCs w:val="0"/>
                        </w:rPr>
                        <w:t xml:space="preserve">Greenhouse gases (GHGs): </w:t>
                      </w:r>
                      <w:r w:rsidRPr="006161E3">
                        <w:t>Gases that trap heat and make the planet warmer (e.g., carbon dioxide, methane, nitrous oxide, fluorinated gases). The primary sources of GHG emissions in the United States are transportation, electricity production, industry, commercial and residential, agriculture, and land use and forestry (EPA 2022d).</w:t>
                      </w:r>
                    </w:p>
                  </w:txbxContent>
                </v:textbox>
                <w10:wrap type="topAndBottom" anchorx="margin"/>
              </v:shape>
            </w:pict>
          </mc:Fallback>
        </mc:AlternateContent>
      </w:r>
      <w:r w:rsidR="00090F72">
        <w:t>Air Quality</w:t>
      </w:r>
      <w:r w:rsidR="009B424F">
        <w:t xml:space="preserve"> and Greenhouse Gas Emissions</w:t>
      </w:r>
      <w:bookmarkEnd w:id="83"/>
    </w:p>
    <w:p w14:paraId="293B76C5" w14:textId="4C45864C" w:rsidR="00705D51" w:rsidRPr="008D256C" w:rsidRDefault="00916678" w:rsidP="00705D51">
      <w:r w:rsidRPr="00982C15">
        <w:rPr>
          <w:b/>
          <w:bCs/>
          <w:i/>
          <w:iCs/>
        </w:rPr>
        <w:t>Federal Requirements</w:t>
      </w:r>
      <w:r w:rsidR="00C75DC3" w:rsidRPr="00982C15">
        <w:rPr>
          <w:b/>
          <w:bCs/>
          <w:i/>
          <w:iCs/>
        </w:rPr>
        <w:t>:</w:t>
      </w:r>
      <w:r w:rsidR="00C75DC3" w:rsidRPr="008D256C">
        <w:rPr>
          <w:b/>
          <w:bCs/>
          <w:i/>
          <w:iCs/>
        </w:rPr>
        <w:t xml:space="preserve"> </w:t>
      </w:r>
      <w:r w:rsidR="002B3F1C" w:rsidRPr="008D256C">
        <w:t>The Clean Air Act (CAA) established National Ambient Air Quality Standards for six</w:t>
      </w:r>
      <w:r w:rsidR="002A247A" w:rsidRPr="008D256C">
        <w:t xml:space="preserve"> </w:t>
      </w:r>
      <w:r w:rsidR="002B3F1C" w:rsidRPr="008D256C">
        <w:t>criteria air pollutants, which are widespread common pollutants known to be harmful to human health. The EPA oversees enforcement of the CAA</w:t>
      </w:r>
      <w:r w:rsidR="003F7171" w:rsidRPr="008D256C">
        <w:t xml:space="preserve">, </w:t>
      </w:r>
      <w:r w:rsidR="002B3F1C" w:rsidRPr="008D256C">
        <w:t>determines whether areas are in attainment or nonattainment with N</w:t>
      </w:r>
      <w:r w:rsidR="00AC1813">
        <w:t xml:space="preserve">ational </w:t>
      </w:r>
      <w:r w:rsidR="002B3F1C" w:rsidRPr="008D256C">
        <w:t>A</w:t>
      </w:r>
      <w:r w:rsidR="00AC1813">
        <w:t xml:space="preserve">mbient </w:t>
      </w:r>
      <w:r w:rsidR="002B3F1C" w:rsidRPr="008D256C">
        <w:t>A</w:t>
      </w:r>
      <w:r w:rsidR="00AC1813">
        <w:t xml:space="preserve">ir </w:t>
      </w:r>
      <w:r w:rsidR="002B3F1C" w:rsidRPr="008D256C">
        <w:t>Q</w:t>
      </w:r>
      <w:r w:rsidR="00AC1813">
        <w:t xml:space="preserve">uality </w:t>
      </w:r>
      <w:r w:rsidR="002B3F1C" w:rsidRPr="008D256C">
        <w:t>S</w:t>
      </w:r>
      <w:r w:rsidR="00AC1813">
        <w:t>tandards</w:t>
      </w:r>
      <w:r w:rsidR="002B3F1C" w:rsidRPr="008D256C">
        <w:t>, and approves local maintenance plans.</w:t>
      </w:r>
    </w:p>
    <w:p w14:paraId="3F2B4D48"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7B409846"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81E9C74" w14:textId="382915C7" w:rsidR="00982C15" w:rsidRDefault="00F02200" w:rsidP="00982C15">
      <w:pPr>
        <w:keepNext/>
      </w:pPr>
      <w:r>
        <w:rPr>
          <w:b/>
          <w:bCs/>
          <w:i/>
          <w:iCs/>
        </w:rPr>
        <w:t>Affected Environment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0D54EF" w:rsidRPr="008D256C" w14:paraId="4DD4C3C7" w14:textId="77777777" w:rsidTr="00276235">
        <w:tc>
          <w:tcPr>
            <w:tcW w:w="9350" w:type="dxa"/>
            <w:shd w:val="clear" w:color="auto" w:fill="538754"/>
          </w:tcPr>
          <w:p w14:paraId="6B7A4C7A" w14:textId="1DB2596D" w:rsidR="000D54EF" w:rsidRPr="008D256C" w:rsidRDefault="006443D2" w:rsidP="00F24BBC">
            <w:pPr>
              <w:rPr>
                <w:sz w:val="22"/>
                <w:szCs w:val="22"/>
              </w:rPr>
            </w:pPr>
            <w:r>
              <w:rPr>
                <w:rFonts w:eastAsiaTheme="majorEastAsia"/>
                <w:b/>
                <w:bCs/>
                <w:color w:val="FFFFFF" w:themeColor="background1"/>
                <w:sz w:val="22"/>
                <w:szCs w:val="22"/>
              </w:rPr>
              <w:t>Content</w:t>
            </w:r>
            <w:r w:rsidR="000D54EF"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0D54EF" w:rsidRPr="008D256C" w14:paraId="6CE38611" w14:textId="77777777" w:rsidTr="00F24BBC">
        <w:tc>
          <w:tcPr>
            <w:tcW w:w="9350" w:type="dxa"/>
          </w:tcPr>
          <w:p w14:paraId="2A35BE35" w14:textId="77777777" w:rsidR="001363AA" w:rsidRPr="008D256C" w:rsidRDefault="001363AA" w:rsidP="00FA303F">
            <w:pPr>
              <w:pStyle w:val="Guidancetext"/>
              <w:numPr>
                <w:ilvl w:val="0"/>
                <w:numId w:val="29"/>
              </w:numPr>
            </w:pPr>
            <w:r w:rsidRPr="008D256C">
              <w:t>What is the current air quality in the area?</w:t>
            </w:r>
          </w:p>
          <w:p w14:paraId="1A01E55C" w14:textId="38E7F5D6" w:rsidR="001363AA" w:rsidRPr="008D256C" w:rsidRDefault="001363AA" w:rsidP="00FA303F">
            <w:pPr>
              <w:pStyle w:val="Guidancetext"/>
              <w:numPr>
                <w:ilvl w:val="0"/>
                <w:numId w:val="29"/>
              </w:numPr>
            </w:pPr>
            <w:r w:rsidRPr="008D256C">
              <w:t xml:space="preserve">Is the </w:t>
            </w:r>
            <w:r w:rsidR="009E3AEF">
              <w:t>affected environment</w:t>
            </w:r>
            <w:r w:rsidR="002B3E83">
              <w:t xml:space="preserve"> </w:t>
            </w:r>
            <w:r w:rsidRPr="008D256C">
              <w:t xml:space="preserve">identified as being a nonattainment or maintenance area for any of the criteria pollutants identified in the </w:t>
            </w:r>
            <w:r w:rsidR="0006201C">
              <w:t>CAA</w:t>
            </w:r>
            <w:r w:rsidRPr="008D256C">
              <w:t>?</w:t>
            </w:r>
          </w:p>
          <w:p w14:paraId="78AC6390" w14:textId="366DB9ED" w:rsidR="000D54EF" w:rsidRDefault="001363AA" w:rsidP="00FA303F">
            <w:pPr>
              <w:pStyle w:val="Guidancetext"/>
              <w:numPr>
                <w:ilvl w:val="0"/>
                <w:numId w:val="29"/>
              </w:numPr>
            </w:pPr>
            <w:r w:rsidRPr="008D256C">
              <w:t xml:space="preserve">Are there any land uses or populations within the </w:t>
            </w:r>
            <w:r w:rsidR="009E3AEF">
              <w:t>affected environment</w:t>
            </w:r>
            <w:r w:rsidR="006D4DC1">
              <w:t xml:space="preserve"> </w:t>
            </w:r>
            <w:r w:rsidRPr="008D256C">
              <w:t>that are particularly sensitive to air quality?</w:t>
            </w:r>
          </w:p>
          <w:p w14:paraId="46BDB76D" w14:textId="77777777" w:rsidR="003D3144" w:rsidRDefault="0061431E" w:rsidP="00FA303F">
            <w:pPr>
              <w:pStyle w:val="Guidancetext"/>
              <w:numPr>
                <w:ilvl w:val="0"/>
                <w:numId w:val="29"/>
              </w:numPr>
            </w:pPr>
            <w:r>
              <w:t xml:space="preserve">Are there any </w:t>
            </w:r>
            <w:r w:rsidR="00263166">
              <w:t xml:space="preserve">air pollution odor sources in the project area? </w:t>
            </w:r>
          </w:p>
          <w:p w14:paraId="7732BB38" w14:textId="77777777" w:rsidR="007C5EB0" w:rsidRDefault="007C5EB0" w:rsidP="00FA303F">
            <w:pPr>
              <w:pStyle w:val="Guidancetext"/>
              <w:numPr>
                <w:ilvl w:val="0"/>
                <w:numId w:val="29"/>
              </w:numPr>
            </w:pPr>
            <w:r>
              <w:t>Does the current land use serve as a carbon sink (e.g., forest, vegetation, etc.)?</w:t>
            </w:r>
          </w:p>
          <w:p w14:paraId="70453F63" w14:textId="77777777" w:rsidR="007C5EB0" w:rsidRDefault="007C5EB0" w:rsidP="00FA303F">
            <w:pPr>
              <w:pStyle w:val="Guidancetext"/>
              <w:numPr>
                <w:ilvl w:val="0"/>
                <w:numId w:val="29"/>
              </w:numPr>
            </w:pPr>
            <w:r>
              <w:lastRenderedPageBreak/>
              <w:t>What is the current level of GHG emissions at the facility (if applicable)?</w:t>
            </w:r>
          </w:p>
          <w:p w14:paraId="2B9DB679" w14:textId="77777777" w:rsidR="007C5EB0" w:rsidRDefault="007C5EB0" w:rsidP="00FA303F">
            <w:pPr>
              <w:pStyle w:val="Guidancetext"/>
              <w:numPr>
                <w:ilvl w:val="0"/>
                <w:numId w:val="29"/>
              </w:numPr>
            </w:pPr>
            <w:r>
              <w:t>What are the current energy sources used by the facility (if applicable)?</w:t>
            </w:r>
          </w:p>
          <w:p w14:paraId="0B984D8B" w14:textId="7097710A" w:rsidR="007C5EB0" w:rsidRPr="00CB1903" w:rsidRDefault="007C5EB0" w:rsidP="005213EC">
            <w:pPr>
              <w:pStyle w:val="Guidancetext"/>
              <w:numPr>
                <w:ilvl w:val="0"/>
                <w:numId w:val="29"/>
              </w:numPr>
            </w:pPr>
            <w:r>
              <w:t>What is the current level of GHG emissions in the project area?</w:t>
            </w:r>
          </w:p>
        </w:tc>
      </w:tr>
      <w:tr w:rsidR="000D54EF" w:rsidRPr="008D256C" w14:paraId="2C27C618" w14:textId="77777777" w:rsidTr="00276235">
        <w:tc>
          <w:tcPr>
            <w:tcW w:w="9350" w:type="dxa"/>
            <w:shd w:val="clear" w:color="auto" w:fill="538754"/>
          </w:tcPr>
          <w:p w14:paraId="6F9B1955" w14:textId="49D4FFEE" w:rsidR="000D54EF" w:rsidRPr="008D256C" w:rsidRDefault="000D54EF"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0D54EF" w:rsidRPr="008D256C" w14:paraId="627DE4C8" w14:textId="77777777" w:rsidTr="00F24BBC">
        <w:tc>
          <w:tcPr>
            <w:tcW w:w="9350" w:type="dxa"/>
          </w:tcPr>
          <w:p w14:paraId="5642FA01" w14:textId="74E0EE93" w:rsidR="007C5EB0" w:rsidRPr="008D256C" w:rsidRDefault="000D54EF" w:rsidP="005213EC">
            <w:pPr>
              <w:pStyle w:val="Guidancetext"/>
              <w:numPr>
                <w:ilvl w:val="0"/>
                <w:numId w:val="20"/>
              </w:numPr>
              <w:rPr>
                <w:szCs w:val="22"/>
              </w:rPr>
            </w:pPr>
            <w:hyperlink r:id="rId21" w:history="1">
              <w:r w:rsidRPr="00A5676C">
                <w:rPr>
                  <w:rStyle w:val="Hyperlink"/>
                </w:rPr>
                <w:t>EPA’s Nonattainment of Criteria Pollutants Green Book</w:t>
              </w:r>
            </w:hyperlink>
          </w:p>
        </w:tc>
      </w:tr>
    </w:tbl>
    <w:p w14:paraId="2A119FA1" w14:textId="77777777" w:rsidR="00EA5989" w:rsidRDefault="00EA5989" w:rsidP="00EA5989">
      <w:pPr>
        <w:pStyle w:val="Exampletext"/>
      </w:pPr>
    </w:p>
    <w:p w14:paraId="34D4F180" w14:textId="1AA0E8D9" w:rsidR="00EA5989" w:rsidRPr="008D256C" w:rsidRDefault="00EA5989" w:rsidP="00EA5989">
      <w:pPr>
        <w:pStyle w:val="Exampletext"/>
      </w:pPr>
      <w:r w:rsidRPr="008D256C">
        <w:t xml:space="preserve">Example: </w:t>
      </w:r>
    </w:p>
    <w:p w14:paraId="4F4B511F" w14:textId="3A8D5A3C" w:rsidR="00E240A3" w:rsidRDefault="00E240A3" w:rsidP="00E240A3">
      <w:pPr>
        <w:pStyle w:val="Exampletext"/>
        <w:rPr>
          <w:sz w:val="22"/>
        </w:rPr>
      </w:pPr>
      <w:r w:rsidRPr="00E240A3">
        <w:rPr>
          <w:sz w:val="22"/>
        </w:rPr>
        <w:t xml:space="preserve">The </w:t>
      </w:r>
      <w:r w:rsidR="009E3AEF">
        <w:rPr>
          <w:sz w:val="22"/>
        </w:rPr>
        <w:t>affected environment</w:t>
      </w:r>
      <w:r w:rsidRPr="00E240A3">
        <w:rPr>
          <w:sz w:val="22"/>
        </w:rPr>
        <w:t xml:space="preserve"> is located in an area designated as nonattainment for ozone (O3) and particulate matter (PM2.5) un</w:t>
      </w:r>
      <w:r w:rsidRPr="00E240A3">
        <w:rPr>
          <w:sz w:val="22"/>
        </w:rPr>
        <w:t xml:space="preserve">der the EPA’s Nonattainment of Criteria Pollutants Green Book. Air quality monitoring data </w:t>
      </w:r>
      <w:r w:rsidR="006D4DC1">
        <w:rPr>
          <w:sz w:val="22"/>
        </w:rPr>
        <w:t>indicate</w:t>
      </w:r>
      <w:r w:rsidRPr="00E240A3">
        <w:rPr>
          <w:sz w:val="22"/>
        </w:rPr>
        <w:t xml:space="preserve"> that pollutant levels have consistently exceeded national air quality standards, leading to health risks for vulnerable populations in the area.</w:t>
      </w:r>
    </w:p>
    <w:p w14:paraId="05942D04" w14:textId="446E35E6" w:rsidR="00E240A3" w:rsidRDefault="00880B5D" w:rsidP="00E240A3">
      <w:pPr>
        <w:pStyle w:val="Exampletext"/>
      </w:pPr>
      <w:r w:rsidRPr="00880B5D">
        <w:rPr>
          <w:sz w:val="22"/>
        </w:rPr>
        <w:t>Existing greenhouse gas (GHG) emissions within the Affected Environment are generated by routine activities such as heating and cooling buildings, on-road vehicle travel, and operation of municipal services. Emission sources include energy use at downtown businesses, housing, and public buildings such as town offices, schools, and community facilities, as well as vehicle traffic on local roads. No large industrial facilities, power plants, or other major sources of GHG emissions are present within the Affected Environment.</w:t>
      </w:r>
    </w:p>
    <w:p w14:paraId="2B76A04C" w14:textId="22894B48" w:rsidR="00684A6B" w:rsidRPr="008D256C" w:rsidRDefault="002410A5">
      <w:pPr>
        <w:pStyle w:val="Heading2"/>
      </w:pPr>
      <w:bookmarkStart w:id="84" w:name="_Toc220672926"/>
      <w:r>
        <w:t>Geology and Soils</w:t>
      </w:r>
      <w:bookmarkEnd w:id="84"/>
    </w:p>
    <w:p w14:paraId="0F17E27A" w14:textId="77777777" w:rsidR="002410A5" w:rsidRPr="00D0569B" w:rsidRDefault="002410A5" w:rsidP="00EB12C0">
      <w:r w:rsidRPr="00D0569B">
        <w:t>This resource area includes the following subsections:</w:t>
      </w:r>
    </w:p>
    <w:p w14:paraId="22580936" w14:textId="5E24E107" w:rsidR="002410A5" w:rsidRPr="00DB3D73" w:rsidRDefault="002410A5" w:rsidP="009A4054">
      <w:pPr>
        <w:pStyle w:val="ListParagraph"/>
        <w:numPr>
          <w:ilvl w:val="0"/>
          <w:numId w:val="20"/>
        </w:numPr>
      </w:pPr>
      <w:r w:rsidRPr="00DB3D73">
        <w:t>3.</w:t>
      </w:r>
      <w:r>
        <w:t>6</w:t>
      </w:r>
      <w:r w:rsidRPr="00DB3D73">
        <w:t>.1</w:t>
      </w:r>
      <w:r>
        <w:t>:</w:t>
      </w:r>
      <w:r w:rsidRPr="00DB3D73">
        <w:t xml:space="preserve"> </w:t>
      </w:r>
      <w:r>
        <w:t>Surficial Geology</w:t>
      </w:r>
      <w:r w:rsidR="00490831">
        <w:t xml:space="preserve">, </w:t>
      </w:r>
      <w:r>
        <w:t>Topography</w:t>
      </w:r>
      <w:r w:rsidR="00490831">
        <w:t>, and Soils</w:t>
      </w:r>
    </w:p>
    <w:p w14:paraId="26661A83" w14:textId="18D660C6" w:rsidR="002410A5" w:rsidRDefault="002410A5" w:rsidP="009A4054">
      <w:pPr>
        <w:pStyle w:val="ListParagraph"/>
        <w:numPr>
          <w:ilvl w:val="0"/>
          <w:numId w:val="20"/>
        </w:numPr>
      </w:pPr>
      <w:r w:rsidRPr="00DB3D73">
        <w:t>3.</w:t>
      </w:r>
      <w:r>
        <w:t>6</w:t>
      </w:r>
      <w:r w:rsidRPr="00DB3D73">
        <w:t>.2</w:t>
      </w:r>
      <w:r>
        <w:t>:</w:t>
      </w:r>
      <w:r w:rsidRPr="00DB3D73">
        <w:t xml:space="preserve"> F</w:t>
      </w:r>
      <w:r>
        <w:t>armland</w:t>
      </w:r>
    </w:p>
    <w:p w14:paraId="3613C86A" w14:textId="43272ADB" w:rsidR="002410A5" w:rsidRDefault="002410A5" w:rsidP="002410A5">
      <w:pPr>
        <w:pStyle w:val="Heading3"/>
      </w:pPr>
      <w:r>
        <w:rPr>
          <w:noProof/>
        </w:rPr>
        <mc:AlternateContent>
          <mc:Choice Requires="wps">
            <w:drawing>
              <wp:anchor distT="0" distB="0" distL="114300" distR="114300" simplePos="0" relativeHeight="251659776" behindDoc="0" locked="0" layoutInCell="1" allowOverlap="0" wp14:anchorId="00F5D842" wp14:editId="0C6EFCAE">
                <wp:simplePos x="0" y="0"/>
                <wp:positionH relativeFrom="margin">
                  <wp:align>center</wp:align>
                </wp:positionH>
                <wp:positionV relativeFrom="paragraph">
                  <wp:posOffset>382905</wp:posOffset>
                </wp:positionV>
                <wp:extent cx="5943600" cy="1463040"/>
                <wp:effectExtent l="0" t="0" r="19050" b="23495"/>
                <wp:wrapTopAndBottom/>
                <wp:docPr id="1395762722" name="Text Box 139576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6304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0061726C" w14:textId="77777777" w:rsidR="002410A5" w:rsidRPr="00027D8A" w:rsidRDefault="002410A5" w:rsidP="00027D8A">
                            <w:pPr>
                              <w:pStyle w:val="Definition"/>
                              <w:rPr>
                                <w:b/>
                                <w:bCs w:val="0"/>
                              </w:rPr>
                            </w:pPr>
                            <w:r w:rsidRPr="00027D8A">
                              <w:rPr>
                                <w:b/>
                                <w:bCs w:val="0"/>
                              </w:rPr>
                              <w:t>Definition of the Resource</w:t>
                            </w:r>
                          </w:p>
                          <w:p w14:paraId="356F3B07" w14:textId="77777777" w:rsidR="002410A5" w:rsidRPr="006161E3" w:rsidRDefault="002410A5" w:rsidP="00027D8A">
                            <w:pPr>
                              <w:pStyle w:val="Definition"/>
                              <w:jc w:val="both"/>
                            </w:pPr>
                            <w:r w:rsidRPr="00027D8A">
                              <w:rPr>
                                <w:b/>
                                <w:bCs w:val="0"/>
                              </w:rPr>
                              <w:t>Surficial geology</w:t>
                            </w:r>
                            <w:r w:rsidRPr="006161E3">
                              <w:t xml:space="preserve"> consists of materials at or near the Earth’s surface (USGS 1984).</w:t>
                            </w:r>
                          </w:p>
                          <w:p w14:paraId="07385251" w14:textId="77777777" w:rsidR="002410A5" w:rsidRPr="006161E3" w:rsidRDefault="002410A5" w:rsidP="00027D8A">
                            <w:pPr>
                              <w:pStyle w:val="Definition"/>
                              <w:jc w:val="both"/>
                            </w:pPr>
                            <w:r w:rsidRPr="00027D8A">
                              <w:rPr>
                                <w:b/>
                                <w:bCs w:val="0"/>
                              </w:rPr>
                              <w:t>Topography</w:t>
                            </w:r>
                            <w:r w:rsidRPr="006161E3">
                              <w:t xml:space="preserve"> is defined as the relief or terrain or a three-dimensional quality of the surface with specific landforms (TNC 2017). </w:t>
                            </w:r>
                          </w:p>
                          <w:p w14:paraId="32745A91" w14:textId="50337AE9" w:rsidR="00F0798E" w:rsidRPr="006161E3" w:rsidRDefault="00F0798E" w:rsidP="00027D8A">
                            <w:pPr>
                              <w:pStyle w:val="Definition"/>
                              <w:jc w:val="both"/>
                            </w:pPr>
                            <w:r w:rsidRPr="00027D8A">
                              <w:rPr>
                                <w:b/>
                                <w:bCs w:val="0"/>
                              </w:rPr>
                              <w:t>Soil</w:t>
                            </w:r>
                            <w:r w:rsidRPr="006161E3">
                              <w:t xml:space="preserve"> is defined as the unconsolidated mineral or organic material on the immediate surface of the Earth that serves as a natural medium for the growth of land plants (NRCS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0F5D842" id="Text Box 1395762722" o:spid="_x0000_s1037" type="#_x0000_t202" style="position:absolute;left:0;text-align:left;margin-left:0;margin-top:30.15pt;width:468pt;height:115.2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" o:allowoverlap="f" fillcolor="#d6e1db [671]" strokecolor="#4472c4" strokeweight="1pt">
                <v:path arrowok="t"/>
                <v:textbox style="mso-fit-shape-to-text:t">
                  <w:txbxContent>
                    <w:p w14:paraId="0061726C" w14:textId="77777777" w:rsidR="002410A5" w:rsidRPr="00027D8A" w:rsidRDefault="002410A5" w:rsidP="00027D8A">
                      <w:pPr>
                        <w:pStyle w:val="Definition"/>
                        <w:rPr>
                          <w:b/>
                          <w:bCs w:val="0"/>
                        </w:rPr>
                      </w:pPr>
                      <w:r w:rsidRPr="00027D8A">
                        <w:rPr>
                          <w:b/>
                          <w:bCs w:val="0"/>
                        </w:rPr>
                        <w:t>Definition of the Resource</w:t>
                      </w:r>
                    </w:p>
                    <w:p w14:paraId="356F3B07" w14:textId="77777777" w:rsidR="002410A5" w:rsidRPr="006161E3" w:rsidRDefault="002410A5" w:rsidP="00027D8A">
                      <w:pPr>
                        <w:pStyle w:val="Definition"/>
                        <w:jc w:val="both"/>
                      </w:pPr>
                      <w:r w:rsidRPr="00027D8A">
                        <w:rPr>
                          <w:b/>
                          <w:bCs w:val="0"/>
                        </w:rPr>
                        <w:t>Surficial geology</w:t>
                      </w:r>
                      <w:r w:rsidRPr="006161E3">
                        <w:t xml:space="preserve"> consists of materials at or near the Earth’s surface (USGS 1984).</w:t>
                      </w:r>
                    </w:p>
                    <w:p w14:paraId="07385251" w14:textId="77777777" w:rsidR="002410A5" w:rsidRPr="006161E3" w:rsidRDefault="002410A5" w:rsidP="00027D8A">
                      <w:pPr>
                        <w:pStyle w:val="Definition"/>
                        <w:jc w:val="both"/>
                      </w:pPr>
                      <w:r w:rsidRPr="00027D8A">
                        <w:rPr>
                          <w:b/>
                          <w:bCs w:val="0"/>
                        </w:rPr>
                        <w:t>Topography</w:t>
                      </w:r>
                      <w:r w:rsidRPr="006161E3">
                        <w:t xml:space="preserve"> is defined as the relief or terrain or a three-dimensional quality of the surface with specific landforms (TNC 2017). </w:t>
                      </w:r>
                    </w:p>
                    <w:p w14:paraId="32745A91" w14:textId="50337AE9" w:rsidR="00F0798E" w:rsidRPr="006161E3" w:rsidRDefault="00F0798E" w:rsidP="00027D8A">
                      <w:pPr>
                        <w:pStyle w:val="Definition"/>
                        <w:jc w:val="both"/>
                      </w:pPr>
                      <w:r w:rsidRPr="00027D8A">
                        <w:rPr>
                          <w:b/>
                          <w:bCs w:val="0"/>
                        </w:rPr>
                        <w:t>Soil</w:t>
                      </w:r>
                      <w:r w:rsidRPr="006161E3">
                        <w:t xml:space="preserve"> is defined as the unconsolidated mineral or organic material on the immediate surface of the Earth that serves as a natural medium for the growth of land plants (NRCS 2024).</w:t>
                      </w:r>
                    </w:p>
                  </w:txbxContent>
                </v:textbox>
                <w10:wrap type="topAndBottom" anchorx="margin"/>
              </v:shape>
            </w:pict>
          </mc:Fallback>
        </mc:AlternateContent>
      </w:r>
      <w:r>
        <w:t>Surficial Geology</w:t>
      </w:r>
      <w:r w:rsidR="00F0798E">
        <w:t xml:space="preserve">, </w:t>
      </w:r>
      <w:r>
        <w:t>Topography</w:t>
      </w:r>
      <w:r w:rsidR="00F0798E">
        <w:t>, and Soils</w:t>
      </w:r>
    </w:p>
    <w:p w14:paraId="1343B07C"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26D63201"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0249299B" w14:textId="57B183C9" w:rsidR="00982C15" w:rsidRDefault="00A32CB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1C302F" w:rsidRPr="008D256C" w14:paraId="5ED0FBC6" w14:textId="77777777" w:rsidTr="00276235">
        <w:tc>
          <w:tcPr>
            <w:tcW w:w="9350" w:type="dxa"/>
            <w:shd w:val="clear" w:color="auto" w:fill="538754"/>
          </w:tcPr>
          <w:p w14:paraId="207C623A" w14:textId="7FF0E375" w:rsidR="001C302F" w:rsidRPr="008D256C" w:rsidRDefault="006443D2" w:rsidP="00B71CEB">
            <w:pPr>
              <w:rPr>
                <w:sz w:val="22"/>
                <w:szCs w:val="22"/>
              </w:rPr>
            </w:pPr>
            <w:r>
              <w:rPr>
                <w:rFonts w:eastAsiaTheme="majorEastAsia"/>
                <w:b/>
                <w:bCs/>
                <w:color w:val="FFFFFF" w:themeColor="background1"/>
                <w:sz w:val="22"/>
                <w:szCs w:val="22"/>
              </w:rPr>
              <w:t xml:space="preserve">Content </w:t>
            </w:r>
            <w:r w:rsidR="00EF2018" w:rsidRPr="008D256C">
              <w:rPr>
                <w:rFonts w:eastAsiaTheme="majorEastAsia"/>
                <w:b/>
                <w:bCs/>
                <w:color w:val="FFFFFF" w:themeColor="background1"/>
                <w:sz w:val="22"/>
                <w:szCs w:val="22"/>
              </w:rPr>
              <w:t xml:space="preserve">to consider when defining the </w:t>
            </w:r>
            <w:r w:rsidR="009E3AEF">
              <w:rPr>
                <w:rFonts w:eastAsiaTheme="majorEastAsia"/>
                <w:b/>
                <w:bCs/>
                <w:color w:val="FFFFFF" w:themeColor="background1"/>
                <w:sz w:val="22"/>
                <w:szCs w:val="22"/>
              </w:rPr>
              <w:t>affected environment</w:t>
            </w:r>
          </w:p>
        </w:tc>
      </w:tr>
      <w:tr w:rsidR="001C302F" w:rsidRPr="008D256C" w14:paraId="4A2076D7" w14:textId="77777777" w:rsidTr="001C302F">
        <w:tc>
          <w:tcPr>
            <w:tcW w:w="9350" w:type="dxa"/>
          </w:tcPr>
          <w:p w14:paraId="1F09A6EA" w14:textId="47D9B85D" w:rsidR="00D25B81" w:rsidRPr="008D256C" w:rsidRDefault="006850D0" w:rsidP="00FA303F">
            <w:pPr>
              <w:pStyle w:val="Guidancetext"/>
              <w:numPr>
                <w:ilvl w:val="0"/>
                <w:numId w:val="30"/>
              </w:numPr>
            </w:pPr>
            <w:r w:rsidRPr="008D256C">
              <w:lastRenderedPageBreak/>
              <w:t xml:space="preserve">What is the topography </w:t>
            </w:r>
            <w:r w:rsidR="00602C35">
              <w:t xml:space="preserve">(e.g., elevation, slope) </w:t>
            </w:r>
            <w:r w:rsidRPr="008D256C">
              <w:t>of the area</w:t>
            </w:r>
            <w:r w:rsidR="00490831">
              <w:t>,</w:t>
            </w:r>
            <w:r w:rsidRPr="008D256C">
              <w:t xml:space="preserve"> and does this limit what can be done at the </w:t>
            </w:r>
            <w:r w:rsidR="00EF3685">
              <w:t>Proposed Action</w:t>
            </w:r>
            <w:r w:rsidRPr="008D256C">
              <w:t xml:space="preserve"> location?</w:t>
            </w:r>
          </w:p>
          <w:p w14:paraId="3E34784A" w14:textId="5616D78E" w:rsidR="00004ED1" w:rsidRDefault="006443D2" w:rsidP="00FA303F">
            <w:pPr>
              <w:pStyle w:val="Guidancetext"/>
              <w:numPr>
                <w:ilvl w:val="0"/>
                <w:numId w:val="30"/>
              </w:numPr>
            </w:pPr>
            <w:r w:rsidRPr="006443D2">
              <w:t xml:space="preserve">An elevation map is helpful if the </w:t>
            </w:r>
            <w:r w:rsidR="009E3AEF">
              <w:t>affected environment</w:t>
            </w:r>
            <w:r w:rsidRPr="006443D2">
              <w:t xml:space="preserve"> has a </w:t>
            </w:r>
            <w:r w:rsidR="00110713">
              <w:t>substantial</w:t>
            </w:r>
            <w:r w:rsidRPr="006443D2">
              <w:t xml:space="preserve"> change in elevation throughout</w:t>
            </w:r>
            <w:r w:rsidR="00D82A06">
              <w:t>,</w:t>
            </w:r>
            <w:r w:rsidRPr="006443D2">
              <w:t xml:space="preserve"> </w:t>
            </w:r>
            <w:proofErr w:type="gramStart"/>
            <w:r w:rsidRPr="006443D2">
              <w:t>but</w:t>
            </w:r>
            <w:proofErr w:type="gramEnd"/>
            <w:r w:rsidRPr="006443D2">
              <w:t xml:space="preserve"> is unnecessary if the area is mostly flat.</w:t>
            </w:r>
          </w:p>
          <w:p w14:paraId="7DF78259" w14:textId="0A33C99D" w:rsidR="00490831" w:rsidRDefault="00490831" w:rsidP="00FA303F">
            <w:pPr>
              <w:pStyle w:val="Guidancetext"/>
              <w:numPr>
                <w:ilvl w:val="0"/>
                <w:numId w:val="30"/>
              </w:numPr>
            </w:pPr>
            <w:r w:rsidRPr="006443D2">
              <w:t xml:space="preserve">Describe the soil units present within the </w:t>
            </w:r>
            <w:r w:rsidR="009E3AEF">
              <w:t>affected environment</w:t>
            </w:r>
            <w:r w:rsidRPr="006443D2">
              <w:t xml:space="preserve"> as identified through the NRCS soil survey</w:t>
            </w:r>
            <w:r>
              <w:t>.</w:t>
            </w:r>
          </w:p>
          <w:p w14:paraId="1257B752" w14:textId="36BA0FF5" w:rsidR="00490831" w:rsidRPr="00B63F43" w:rsidRDefault="00490831" w:rsidP="00FA303F">
            <w:pPr>
              <w:pStyle w:val="Guidancetext"/>
              <w:numPr>
                <w:ilvl w:val="0"/>
                <w:numId w:val="30"/>
              </w:numPr>
            </w:pPr>
            <w:r w:rsidRPr="006443D2">
              <w:t xml:space="preserve">If a soil map is included, </w:t>
            </w:r>
            <w:r>
              <w:t>describe</w:t>
            </w:r>
            <w:r w:rsidRPr="006443D2">
              <w:t xml:space="preserve"> each unit shown in the map. Alternatively, include the NRCS soil report for the project area as an attachment and state in the main narrative of the EA where the </w:t>
            </w:r>
            <w:r>
              <w:t xml:space="preserve">definitions of soil unit symbols </w:t>
            </w:r>
            <w:r w:rsidRPr="006443D2">
              <w:t>can be found.</w:t>
            </w:r>
          </w:p>
        </w:tc>
      </w:tr>
      <w:tr w:rsidR="001C302F" w:rsidRPr="008D256C" w14:paraId="619F5257" w14:textId="77777777" w:rsidTr="00276235">
        <w:tc>
          <w:tcPr>
            <w:tcW w:w="9350" w:type="dxa"/>
            <w:shd w:val="clear" w:color="auto" w:fill="538754"/>
          </w:tcPr>
          <w:p w14:paraId="5A7BFCD5" w14:textId="5EF93E47" w:rsidR="001C302F" w:rsidRPr="008D256C" w:rsidRDefault="00EF2018" w:rsidP="00B71CEB">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1C302F" w:rsidRPr="008D256C" w14:paraId="41C9DE34" w14:textId="77777777" w:rsidTr="001C302F">
        <w:tc>
          <w:tcPr>
            <w:tcW w:w="9350" w:type="dxa"/>
          </w:tcPr>
          <w:p w14:paraId="5E05D75C" w14:textId="2B118192" w:rsidR="00F24842" w:rsidRPr="00A5676C" w:rsidRDefault="00F24842" w:rsidP="008006B2">
            <w:pPr>
              <w:pStyle w:val="ListParagraph"/>
              <w:numPr>
                <w:ilvl w:val="0"/>
                <w:numId w:val="9"/>
              </w:numPr>
            </w:pPr>
            <w:hyperlink r:id="rId22" w:history="1">
              <w:r w:rsidRPr="00A5676C">
                <w:rPr>
                  <w:rStyle w:val="Hyperlink"/>
                </w:rPr>
                <w:t>USDA NRCS Web Soil Survey</w:t>
              </w:r>
            </w:hyperlink>
          </w:p>
          <w:p w14:paraId="3826C114" w14:textId="4D0749C6" w:rsidR="001C302F" w:rsidRPr="008D256C" w:rsidRDefault="00F24842" w:rsidP="008006B2">
            <w:pPr>
              <w:pStyle w:val="ListParagraph"/>
              <w:numPr>
                <w:ilvl w:val="0"/>
                <w:numId w:val="9"/>
              </w:numPr>
              <w:rPr>
                <w:sz w:val="22"/>
                <w:szCs w:val="22"/>
              </w:rPr>
            </w:pPr>
            <w:hyperlink r:id="rId23" w:history="1">
              <w:r w:rsidRPr="00A5676C">
                <w:rPr>
                  <w:rStyle w:val="Hyperlink"/>
                </w:rPr>
                <w:t>USGS The National Map</w:t>
              </w:r>
            </w:hyperlink>
          </w:p>
        </w:tc>
      </w:tr>
    </w:tbl>
    <w:p w14:paraId="7F75F3EA" w14:textId="5245DB9B" w:rsidR="00C17EE7" w:rsidRDefault="00C17EE7" w:rsidP="00C17EE7">
      <w:r w:rsidRPr="008D256C">
        <w:rPr>
          <w:highlight w:val="yellow"/>
        </w:rPr>
        <w:t>[Insert a</w:t>
      </w:r>
      <w:r w:rsidR="000F73FA" w:rsidRPr="008D256C">
        <w:rPr>
          <w:highlight w:val="yellow"/>
        </w:rPr>
        <w:t>n</w:t>
      </w:r>
      <w:r w:rsidRPr="008D256C">
        <w:rPr>
          <w:highlight w:val="yellow"/>
        </w:rPr>
        <w:t xml:space="preserve"> </w:t>
      </w:r>
      <w:r w:rsidR="004A7414" w:rsidRPr="008D256C">
        <w:rPr>
          <w:highlight w:val="yellow"/>
        </w:rPr>
        <w:t xml:space="preserve">elevation map, including the </w:t>
      </w:r>
      <w:r w:rsidR="00EF3685">
        <w:rPr>
          <w:highlight w:val="yellow"/>
        </w:rPr>
        <w:t>Proposed Action</w:t>
      </w:r>
      <w:r w:rsidR="004A7414" w:rsidRPr="008D256C">
        <w:rPr>
          <w:highlight w:val="yellow"/>
        </w:rPr>
        <w:t xml:space="preserve"> area and the </w:t>
      </w:r>
      <w:r w:rsidR="009E3AEF">
        <w:rPr>
          <w:highlight w:val="yellow"/>
        </w:rPr>
        <w:t>affected environment</w:t>
      </w:r>
      <w:r w:rsidR="002A28B3" w:rsidRPr="008D256C">
        <w:rPr>
          <w:highlight w:val="yellow"/>
        </w:rPr>
        <w:t xml:space="preserve"> boundaries</w:t>
      </w:r>
      <w:r w:rsidR="00C43420">
        <w:rPr>
          <w:highlight w:val="yellow"/>
        </w:rPr>
        <w:t xml:space="preserve"> if relevant</w:t>
      </w:r>
      <w:r w:rsidR="008B3DB2">
        <w:rPr>
          <w:highlight w:val="yellow"/>
        </w:rPr>
        <w:t xml:space="preserve"> </w:t>
      </w:r>
      <w:r w:rsidR="008B3DB2" w:rsidRPr="008B3DB2">
        <w:rPr>
          <w:highlight w:val="yellow"/>
        </w:rPr>
        <w:t>(e.g., if there are significant changes in elevation)</w:t>
      </w:r>
      <w:r w:rsidR="00C43420">
        <w:rPr>
          <w:highlight w:val="yellow"/>
        </w:rPr>
        <w:t>.</w:t>
      </w:r>
      <w:r w:rsidRPr="008D256C">
        <w:rPr>
          <w:highlight w:val="yellow"/>
        </w:rPr>
        <w:t>]</w:t>
      </w:r>
    </w:p>
    <w:p w14:paraId="64EDB3FA" w14:textId="7BF71DF9" w:rsidR="009320E6" w:rsidRDefault="009320E6" w:rsidP="003968A5">
      <w:pPr>
        <w:pStyle w:val="Caption"/>
      </w:pPr>
      <w:bookmarkStart w:id="85" w:name="_Toc178239243"/>
      <w:r w:rsidRPr="003968A5">
        <w:rPr>
          <w:highlight w:val="cyan"/>
        </w:rPr>
        <w:t xml:space="preserve">Figure </w:t>
      </w:r>
      <w:r w:rsidRPr="003968A5">
        <w:rPr>
          <w:highlight w:val="cyan"/>
        </w:rPr>
        <w:fldChar w:fldCharType="begin"/>
      </w:r>
      <w:r w:rsidRPr="003968A5">
        <w:rPr>
          <w:highlight w:val="cyan"/>
        </w:rPr>
        <w:instrText xml:space="preserve"> SEQ Figure \* ARABIC </w:instrText>
      </w:r>
      <w:r w:rsidRPr="003968A5">
        <w:rPr>
          <w:highlight w:val="cyan"/>
        </w:rPr>
        <w:fldChar w:fldCharType="separate"/>
      </w:r>
      <w:r w:rsidRPr="003968A5">
        <w:rPr>
          <w:noProof/>
          <w:highlight w:val="cyan"/>
        </w:rPr>
        <w:t>4</w:t>
      </w:r>
      <w:r w:rsidRPr="003968A5">
        <w:rPr>
          <w:highlight w:val="cyan"/>
        </w:rPr>
        <w:fldChar w:fldCharType="end"/>
      </w:r>
      <w:r w:rsidRPr="003968A5">
        <w:rPr>
          <w:highlight w:val="cyan"/>
        </w:rPr>
        <w:t xml:space="preserve">. Elevation </w:t>
      </w:r>
      <w:r w:rsidR="00E73385">
        <w:rPr>
          <w:highlight w:val="cyan"/>
        </w:rPr>
        <w:t>Map</w:t>
      </w:r>
      <w:r w:rsidRPr="003968A5">
        <w:rPr>
          <w:highlight w:val="cyan"/>
        </w:rPr>
        <w:t xml:space="preserve"> of the </w:t>
      </w:r>
      <w:r w:rsidR="00A32CBC">
        <w:rPr>
          <w:highlight w:val="cyan"/>
        </w:rPr>
        <w:t>A</w:t>
      </w:r>
      <w:r w:rsidR="009E3AEF">
        <w:rPr>
          <w:highlight w:val="cyan"/>
        </w:rPr>
        <w:t xml:space="preserve">ffected </w:t>
      </w:r>
      <w:r w:rsidR="00A32CBC">
        <w:rPr>
          <w:highlight w:val="cyan"/>
        </w:rPr>
        <w:t>E</w:t>
      </w:r>
      <w:r w:rsidR="009E3AEF">
        <w:rPr>
          <w:highlight w:val="cyan"/>
        </w:rPr>
        <w:t>nvironment</w:t>
      </w:r>
      <w:bookmarkEnd w:id="85"/>
    </w:p>
    <w:p w14:paraId="2821AB22" w14:textId="77777777" w:rsidR="006443D2" w:rsidRPr="006443D2" w:rsidRDefault="006443D2" w:rsidP="006443D2"/>
    <w:p w14:paraId="32A6E45B" w14:textId="64E4DE95" w:rsidR="00B71CEB" w:rsidRPr="008D256C" w:rsidRDefault="006443D2">
      <w:pPr>
        <w:pStyle w:val="Heading3"/>
      </w:pPr>
      <w:r>
        <w:rPr>
          <w:noProof/>
        </w:rPr>
        <mc:AlternateContent>
          <mc:Choice Requires="wps">
            <w:drawing>
              <wp:anchor distT="0" distB="0" distL="114300" distR="114300" simplePos="0" relativeHeight="251660800" behindDoc="0" locked="0" layoutInCell="1" allowOverlap="0" wp14:anchorId="6BBC1E47" wp14:editId="2CCE4219">
                <wp:simplePos x="0" y="0"/>
                <wp:positionH relativeFrom="margin">
                  <wp:align>center</wp:align>
                </wp:positionH>
                <wp:positionV relativeFrom="paragraph">
                  <wp:posOffset>266700</wp:posOffset>
                </wp:positionV>
                <wp:extent cx="5943600" cy="877824"/>
                <wp:effectExtent l="0" t="0" r="19050" b="16510"/>
                <wp:wrapTopAndBottom/>
                <wp:docPr id="456893900" name="Text Box 456893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77824"/>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0AD786AB" w14:textId="77777777" w:rsidR="006443D2" w:rsidRPr="00027D8A" w:rsidRDefault="006443D2" w:rsidP="00027D8A">
                            <w:pPr>
                              <w:pStyle w:val="Definition"/>
                              <w:rPr>
                                <w:b/>
                                <w:bCs w:val="0"/>
                              </w:rPr>
                            </w:pPr>
                            <w:r w:rsidRPr="00027D8A">
                              <w:rPr>
                                <w:b/>
                                <w:bCs w:val="0"/>
                              </w:rPr>
                              <w:t>Definition of the Resource</w:t>
                            </w:r>
                          </w:p>
                          <w:p w14:paraId="09561455" w14:textId="77777777" w:rsidR="006443D2" w:rsidRPr="005559B3" w:rsidRDefault="006443D2" w:rsidP="00027D8A">
                            <w:pPr>
                              <w:pStyle w:val="Definition"/>
                              <w:jc w:val="both"/>
                            </w:pPr>
                            <w:r w:rsidRPr="005559B3">
                              <w:t xml:space="preserve">Farmland protected under the FPPA includes prime farmland, unique farmland, and land of statewide or local importance that can include forest land, pastureland, cropland, or other land not considered urban build-up land or water [7 CFR Part 658.2].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BBC1E47" id="Text Box 456893900" o:spid="_x0000_s1038" type="#_x0000_t202" style="position:absolute;left:0;text-align:left;margin-left:0;margin-top:21pt;width:468pt;height:69.1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" o:allowoverlap="f" fillcolor="#d6e1db [671]" strokecolor="#4472c4" strokeweight="1pt">
                <v:path arrowok="t"/>
                <v:textbox style="mso-fit-shape-to-text:t">
                  <w:txbxContent>
                    <w:p w14:paraId="0AD786AB" w14:textId="77777777" w:rsidR="006443D2" w:rsidRPr="00027D8A" w:rsidRDefault="006443D2" w:rsidP="00027D8A">
                      <w:pPr>
                        <w:pStyle w:val="Definition"/>
                        <w:rPr>
                          <w:b/>
                          <w:bCs w:val="0"/>
                        </w:rPr>
                      </w:pPr>
                      <w:r w:rsidRPr="00027D8A">
                        <w:rPr>
                          <w:b/>
                          <w:bCs w:val="0"/>
                        </w:rPr>
                        <w:t>Definition of the Resource</w:t>
                      </w:r>
                    </w:p>
                    <w:p w14:paraId="09561455" w14:textId="77777777" w:rsidR="006443D2" w:rsidRPr="005559B3" w:rsidRDefault="006443D2" w:rsidP="00027D8A">
                      <w:pPr>
                        <w:pStyle w:val="Definition"/>
                        <w:jc w:val="both"/>
                      </w:pPr>
                      <w:r w:rsidRPr="005559B3">
                        <w:t xml:space="preserve">Farmland protected under the FPPA includes prime farmland, unique farmland, and land of statewide or local importance that can include forest land, pastureland, cropland, or other land not considered urban build-up land or water [7 CFR Part 658.2]. </w:t>
                      </w:r>
                    </w:p>
                  </w:txbxContent>
                </v:textbox>
                <w10:wrap type="topAndBottom" anchorx="margin"/>
              </v:shape>
            </w:pict>
          </mc:Fallback>
        </mc:AlternateContent>
      </w:r>
      <w:r w:rsidR="00B71CEB" w:rsidRPr="008D256C">
        <w:t>Farmland</w:t>
      </w:r>
    </w:p>
    <w:p w14:paraId="4EC7ADD3" w14:textId="210F3751" w:rsidR="002B3F1C" w:rsidRPr="008D256C" w:rsidRDefault="00916678" w:rsidP="00A1751F">
      <w:r>
        <w:rPr>
          <w:i/>
          <w:iCs/>
          <w:u w:val="single"/>
        </w:rPr>
        <w:t>Federal Requirements</w:t>
      </w:r>
      <w:r w:rsidR="000B5393" w:rsidRPr="008D256C">
        <w:rPr>
          <w:i/>
          <w:iCs/>
          <w:u w:val="single"/>
        </w:rPr>
        <w:t>:</w:t>
      </w:r>
      <w:r w:rsidR="000B5393" w:rsidRPr="008D256C">
        <w:rPr>
          <w:b/>
          <w:bCs/>
          <w:i/>
          <w:iCs/>
        </w:rPr>
        <w:t xml:space="preserve"> </w:t>
      </w:r>
      <w:r w:rsidR="002B3F1C" w:rsidRPr="008D256C">
        <w:t xml:space="preserve">The FPPA is designed to minimize the </w:t>
      </w:r>
      <w:r w:rsidR="002D0EA5">
        <w:t>effect</w:t>
      </w:r>
      <w:r w:rsidR="002B3F1C" w:rsidRPr="008D256C">
        <w:t xml:space="preserve"> that federal programs and projects have on</w:t>
      </w:r>
      <w:r w:rsidR="00030F82" w:rsidRPr="008D256C">
        <w:t xml:space="preserve"> </w:t>
      </w:r>
      <w:r w:rsidR="006929C1" w:rsidRPr="008D256C">
        <w:t xml:space="preserve">the </w:t>
      </w:r>
      <w:r w:rsidR="002B3F1C" w:rsidRPr="008D256C">
        <w:t>conversion of farmland to non-agricultural uses. Projects are subject to FPPA requirements if they may irreversibly convert prime farmland to nonagricultural use</w:t>
      </w:r>
      <w:r w:rsidR="007E1BBF">
        <w:t xml:space="preserve"> (7 CFR 658).</w:t>
      </w:r>
      <w:r w:rsidR="002B3F1C" w:rsidRPr="008D256C">
        <w:t xml:space="preserve"> </w:t>
      </w:r>
    </w:p>
    <w:p w14:paraId="0FE7FF98"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5245367F"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44487C87" w14:textId="7ECD60BE" w:rsidR="00982C15" w:rsidRDefault="00A32CBC"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755632" w:rsidRPr="008D256C" w14:paraId="13D38630" w14:textId="77777777" w:rsidTr="00276235">
        <w:tc>
          <w:tcPr>
            <w:tcW w:w="9350" w:type="dxa"/>
            <w:shd w:val="clear" w:color="auto" w:fill="538754"/>
          </w:tcPr>
          <w:p w14:paraId="42AA217D" w14:textId="67F19C2E" w:rsidR="00755632" w:rsidRPr="008D256C" w:rsidRDefault="006443D2" w:rsidP="00F24BBC">
            <w:pPr>
              <w:rPr>
                <w:sz w:val="22"/>
                <w:szCs w:val="22"/>
              </w:rPr>
            </w:pPr>
            <w:r>
              <w:rPr>
                <w:rFonts w:eastAsiaTheme="majorEastAsia"/>
                <w:b/>
                <w:bCs/>
                <w:color w:val="FFFFFF" w:themeColor="background1"/>
                <w:sz w:val="22"/>
                <w:szCs w:val="22"/>
              </w:rPr>
              <w:t>Content</w:t>
            </w:r>
            <w:r w:rsidR="00755632"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755632" w:rsidRPr="008D256C" w14:paraId="2CBF028B" w14:textId="77777777" w:rsidTr="00F24BBC">
        <w:tc>
          <w:tcPr>
            <w:tcW w:w="9350" w:type="dxa"/>
          </w:tcPr>
          <w:p w14:paraId="7B52A634" w14:textId="7765DA3B" w:rsidR="00755632" w:rsidRPr="008D256C" w:rsidRDefault="006443D2" w:rsidP="00FA303F">
            <w:pPr>
              <w:pStyle w:val="Guidancetext"/>
              <w:numPr>
                <w:ilvl w:val="0"/>
                <w:numId w:val="31"/>
              </w:numPr>
            </w:pPr>
            <w:r w:rsidRPr="006443D2">
              <w:t xml:space="preserve">State whether any of the soil units are prime or unique farmland or farmland of statewide or local importance. </w:t>
            </w:r>
          </w:p>
        </w:tc>
      </w:tr>
      <w:tr w:rsidR="00755632" w:rsidRPr="008D256C" w14:paraId="1589375F" w14:textId="77777777" w:rsidTr="00276235">
        <w:tc>
          <w:tcPr>
            <w:tcW w:w="9350" w:type="dxa"/>
            <w:shd w:val="clear" w:color="auto" w:fill="538754"/>
          </w:tcPr>
          <w:p w14:paraId="36D14678" w14:textId="0EBACE3D" w:rsidR="00755632" w:rsidRPr="008D256C" w:rsidRDefault="00755632"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755632" w:rsidRPr="008D256C" w14:paraId="3408D420" w14:textId="77777777" w:rsidTr="00F24BBC">
        <w:tc>
          <w:tcPr>
            <w:tcW w:w="9350" w:type="dxa"/>
          </w:tcPr>
          <w:p w14:paraId="35EBD9A1" w14:textId="239059AC" w:rsidR="00755632" w:rsidRPr="00A5676C" w:rsidRDefault="004C7816" w:rsidP="008006B2">
            <w:pPr>
              <w:pStyle w:val="ListParagraph"/>
              <w:numPr>
                <w:ilvl w:val="0"/>
                <w:numId w:val="9"/>
              </w:numPr>
            </w:pPr>
            <w:hyperlink r:id="rId24" w:history="1">
              <w:r w:rsidRPr="00A5676C">
                <w:rPr>
                  <w:rStyle w:val="Hyperlink"/>
                </w:rPr>
                <w:t>USDA NRCS Web Soil Survey</w:t>
              </w:r>
            </w:hyperlink>
          </w:p>
        </w:tc>
      </w:tr>
    </w:tbl>
    <w:p w14:paraId="5B0B4BE6" w14:textId="77777777" w:rsidR="006443D2" w:rsidRDefault="006443D2" w:rsidP="006443D2"/>
    <w:p w14:paraId="795E91CA" w14:textId="12582836" w:rsidR="005A5DDF" w:rsidRDefault="002B3F1C">
      <w:pPr>
        <w:pStyle w:val="Heading2"/>
      </w:pPr>
      <w:bookmarkStart w:id="86" w:name="_Toc220672927"/>
      <w:r w:rsidRPr="008D256C">
        <w:t>Water Resources</w:t>
      </w:r>
      <w:bookmarkEnd w:id="86"/>
    </w:p>
    <w:p w14:paraId="3F655EF7" w14:textId="77777777" w:rsidR="006443D2" w:rsidRPr="00D0569B" w:rsidRDefault="006443D2" w:rsidP="00EB12C0">
      <w:r w:rsidRPr="00D0569B">
        <w:t>This resource area includes the following subsections:</w:t>
      </w:r>
    </w:p>
    <w:p w14:paraId="2EF9096A" w14:textId="5D289000" w:rsidR="006443D2" w:rsidRDefault="006443D2" w:rsidP="00FA303F">
      <w:pPr>
        <w:pStyle w:val="ListParagraph"/>
        <w:numPr>
          <w:ilvl w:val="0"/>
          <w:numId w:val="46"/>
        </w:numPr>
      </w:pPr>
      <w:r w:rsidRPr="00474ADF">
        <w:t>3.</w:t>
      </w:r>
      <w:r>
        <w:t>7</w:t>
      </w:r>
      <w:r w:rsidRPr="00474ADF">
        <w:t>.1</w:t>
      </w:r>
      <w:r>
        <w:t>:</w:t>
      </w:r>
      <w:r w:rsidRPr="00474ADF">
        <w:t xml:space="preserve"> Water Quality, Surface Water, and Groundwater</w:t>
      </w:r>
    </w:p>
    <w:p w14:paraId="2C5D67FB" w14:textId="1B2AA881" w:rsidR="006443D2" w:rsidRPr="00474ADF" w:rsidRDefault="006443D2" w:rsidP="00FA303F">
      <w:pPr>
        <w:pStyle w:val="ListParagraph"/>
        <w:numPr>
          <w:ilvl w:val="0"/>
          <w:numId w:val="46"/>
        </w:numPr>
      </w:pPr>
      <w:r w:rsidRPr="00474ADF">
        <w:t>3.</w:t>
      </w:r>
      <w:r>
        <w:t>7</w:t>
      </w:r>
      <w:r w:rsidRPr="00474ADF">
        <w:t>.</w:t>
      </w:r>
      <w:r>
        <w:t>2:</w:t>
      </w:r>
      <w:r w:rsidRPr="00474ADF">
        <w:t xml:space="preserve"> Floodplains</w:t>
      </w:r>
    </w:p>
    <w:p w14:paraId="166ACD45" w14:textId="654F7ECA" w:rsidR="006443D2" w:rsidRPr="00474ADF" w:rsidRDefault="006443D2" w:rsidP="00FA303F">
      <w:pPr>
        <w:pStyle w:val="ListParagraph"/>
        <w:numPr>
          <w:ilvl w:val="0"/>
          <w:numId w:val="46"/>
        </w:numPr>
      </w:pPr>
      <w:r w:rsidRPr="00474ADF">
        <w:t>3.</w:t>
      </w:r>
      <w:r>
        <w:t>7</w:t>
      </w:r>
      <w:r w:rsidRPr="00474ADF">
        <w:t>.</w:t>
      </w:r>
      <w:r>
        <w:t>3:</w:t>
      </w:r>
      <w:r w:rsidRPr="00474ADF">
        <w:t xml:space="preserve"> Wetlands</w:t>
      </w:r>
    </w:p>
    <w:p w14:paraId="1A5195AD" w14:textId="1DFD4B0E" w:rsidR="006443D2" w:rsidRPr="00474ADF" w:rsidRDefault="006443D2" w:rsidP="00FA303F">
      <w:pPr>
        <w:pStyle w:val="ListParagraph"/>
        <w:numPr>
          <w:ilvl w:val="0"/>
          <w:numId w:val="46"/>
        </w:numPr>
      </w:pPr>
      <w:r w:rsidRPr="00474ADF">
        <w:t>3.</w:t>
      </w:r>
      <w:r>
        <w:t>7</w:t>
      </w:r>
      <w:r w:rsidRPr="00474ADF">
        <w:t>.</w:t>
      </w:r>
      <w:r>
        <w:t>4:</w:t>
      </w:r>
      <w:r w:rsidRPr="00474ADF">
        <w:t xml:space="preserve"> Federally Protected Water Resources (Coastal Zones, Coastal Barrier Resource Systems, Wild &amp; Scenic Rivers, and Nationwide River Inventory Rivers)</w:t>
      </w:r>
    </w:p>
    <w:p w14:paraId="44670631" w14:textId="77777777" w:rsidR="006443D2" w:rsidRPr="006443D2" w:rsidRDefault="006443D2" w:rsidP="006443D2"/>
    <w:p w14:paraId="433A5FD4" w14:textId="77777777" w:rsidR="006443D2" w:rsidRPr="00FF3E34" w:rsidRDefault="006443D2" w:rsidP="006443D2">
      <w:pPr>
        <w:pStyle w:val="Heading3"/>
      </w:pPr>
      <w:r>
        <w:rPr>
          <w:noProof/>
        </w:rPr>
        <mc:AlternateContent>
          <mc:Choice Requires="wps">
            <w:drawing>
              <wp:anchor distT="0" distB="0" distL="114300" distR="114300" simplePos="0" relativeHeight="251661824" behindDoc="0" locked="0" layoutInCell="1" allowOverlap="0" wp14:anchorId="317B1E7C" wp14:editId="7BA9D36B">
                <wp:simplePos x="0" y="0"/>
                <wp:positionH relativeFrom="margin">
                  <wp:posOffset>-9525</wp:posOffset>
                </wp:positionH>
                <wp:positionV relativeFrom="paragraph">
                  <wp:posOffset>352079</wp:posOffset>
                </wp:positionV>
                <wp:extent cx="5934456" cy="2011680"/>
                <wp:effectExtent l="0" t="0" r="28575" b="17145"/>
                <wp:wrapTopAndBottom/>
                <wp:docPr id="1830407671" name="Text Box 1830407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456" cy="201168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241EA085" w14:textId="77777777" w:rsidR="006443D2" w:rsidRPr="00B34B10" w:rsidRDefault="006443D2" w:rsidP="00B34B10">
                            <w:pPr>
                              <w:pStyle w:val="Definition"/>
                              <w:rPr>
                                <w:b/>
                                <w:bCs w:val="0"/>
                              </w:rPr>
                            </w:pPr>
                            <w:r w:rsidRPr="00B34B10">
                              <w:rPr>
                                <w:b/>
                                <w:bCs w:val="0"/>
                              </w:rPr>
                              <w:t>Definition of the Resource</w:t>
                            </w:r>
                          </w:p>
                          <w:p w14:paraId="4600C8E9" w14:textId="369EBECE" w:rsidR="006443D2" w:rsidRPr="006161E3" w:rsidRDefault="006443D2" w:rsidP="00B34B10">
                            <w:pPr>
                              <w:pStyle w:val="Definition"/>
                              <w:jc w:val="both"/>
                            </w:pPr>
                            <w:r w:rsidRPr="00B34B10">
                              <w:rPr>
                                <w:b/>
                                <w:bCs w:val="0"/>
                              </w:rPr>
                              <w:t>Water quality standards</w:t>
                            </w:r>
                            <w:r w:rsidRPr="006161E3">
                              <w:t xml:space="preserve"> are provisions of </w:t>
                            </w:r>
                            <w:r w:rsidR="00A32CBC" w:rsidRPr="006161E3">
                              <w:t>s</w:t>
                            </w:r>
                            <w:r w:rsidRPr="006161E3">
                              <w:t xml:space="preserve">tate or </w:t>
                            </w:r>
                            <w:r w:rsidR="00A32CBC" w:rsidRPr="006161E3">
                              <w:t>f</w:t>
                            </w:r>
                            <w:r w:rsidRPr="006161E3">
                              <w:t xml:space="preserve">ederal law </w:t>
                            </w:r>
                            <w:r w:rsidR="00A32CBC" w:rsidRPr="006161E3">
                              <w:t xml:space="preserve">that </w:t>
                            </w:r>
                            <w:r w:rsidRPr="006161E3">
                              <w:t>consist</w:t>
                            </w:r>
                            <w:r w:rsidR="00A32CBC" w:rsidRPr="006161E3">
                              <w:t>s</w:t>
                            </w:r>
                            <w:r w:rsidRPr="006161E3">
                              <w:t xml:space="preserve"> of a designated use or uses for the waters of the United States and water quality criteria for such waters based upon such uses. Water quality standards are to protect the public health or welfare, enhance the quality of water and serve the purposes of the Act (40 CFR 131.3).</w:t>
                            </w:r>
                          </w:p>
                          <w:p w14:paraId="3CB00524" w14:textId="1B0B35BD" w:rsidR="009835EF" w:rsidRPr="006161E3" w:rsidRDefault="009835EF" w:rsidP="00B34B10">
                            <w:pPr>
                              <w:pStyle w:val="Definition"/>
                              <w:jc w:val="both"/>
                            </w:pPr>
                            <w:r w:rsidRPr="00B34B10">
                              <w:rPr>
                                <w:b/>
                                <w:bCs w:val="0"/>
                              </w:rPr>
                              <w:t xml:space="preserve">Surface water </w:t>
                            </w:r>
                            <w:r w:rsidRPr="006161E3">
                              <w:t xml:space="preserve">refers to water found on the Earth's surface, such as rivers, lakes, streams, and oceans. It originates from precipitation and runoff (USGS </w:t>
                            </w:r>
                            <w:r w:rsidR="009D1C8E" w:rsidRPr="006161E3">
                              <w:t>202</w:t>
                            </w:r>
                            <w:r w:rsidR="00F309D9" w:rsidRPr="006161E3">
                              <w:t>4a</w:t>
                            </w:r>
                            <w:r w:rsidR="009D1C8E" w:rsidRPr="006161E3">
                              <w:t xml:space="preserve">). </w:t>
                            </w:r>
                          </w:p>
                          <w:p w14:paraId="27286E22" w14:textId="21D9BFE1" w:rsidR="006443D2" w:rsidRPr="006161E3" w:rsidRDefault="006443D2" w:rsidP="00B34B10">
                            <w:pPr>
                              <w:pStyle w:val="Definition"/>
                              <w:jc w:val="both"/>
                            </w:pPr>
                            <w:r w:rsidRPr="00B34B10">
                              <w:rPr>
                                <w:b/>
                                <w:bCs w:val="0"/>
                              </w:rPr>
                              <w:t xml:space="preserve">Stormwater </w:t>
                            </w:r>
                            <w:r w:rsidRPr="006161E3">
                              <w:t>comes from rain or melting snow that runs off land and hard surfaces such as parking lots, and eventually soaks into the ground or discharges to surface water (USGS 2024</w:t>
                            </w:r>
                            <w:r w:rsidR="00A5544C" w:rsidRPr="006161E3">
                              <w:t>f</w:t>
                            </w:r>
                            <w:r w:rsidRPr="006161E3">
                              <w:t>).</w:t>
                            </w:r>
                          </w:p>
                          <w:p w14:paraId="5515DFDF" w14:textId="7FB83AB4" w:rsidR="006443D2" w:rsidRPr="006161E3" w:rsidRDefault="006443D2" w:rsidP="00B34B10">
                            <w:pPr>
                              <w:pStyle w:val="Definition"/>
                              <w:jc w:val="both"/>
                            </w:pPr>
                            <w:r w:rsidRPr="00B34B10">
                              <w:rPr>
                                <w:b/>
                                <w:bCs w:val="0"/>
                              </w:rPr>
                              <w:t>Groundwater</w:t>
                            </w:r>
                            <w:r w:rsidRPr="006161E3">
                              <w:t xml:space="preserve"> is defined as the water that exists underground in saturated zones beneath the land surface (USGS 2024</w:t>
                            </w:r>
                            <w:r w:rsidR="00A5544C" w:rsidRPr="006161E3">
                              <w:t>e</w:t>
                            </w:r>
                            <w:r w:rsidRPr="006161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7B1E7C" id="Text Box 1830407671" o:spid="_x0000_s1039" type="#_x0000_t202" style="position:absolute;left:0;text-align:left;margin-left:-.75pt;margin-top:27.7pt;width:467.3pt;height:15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" o:allowoverlap="f" fillcolor="#d6e1db [671]" strokecolor="#4472c4" strokeweight="1pt">
                <v:path arrowok="t"/>
                <v:textbox style="mso-fit-shape-to-text:t">
                  <w:txbxContent>
                    <w:p w14:paraId="241EA085" w14:textId="77777777" w:rsidR="006443D2" w:rsidRPr="00B34B10" w:rsidRDefault="006443D2" w:rsidP="00B34B10">
                      <w:pPr>
                        <w:pStyle w:val="Definition"/>
                        <w:rPr>
                          <w:b/>
                          <w:bCs w:val="0"/>
                        </w:rPr>
                      </w:pPr>
                      <w:r w:rsidRPr="00B34B10">
                        <w:rPr>
                          <w:b/>
                          <w:bCs w:val="0"/>
                        </w:rPr>
                        <w:t>Definition of the Resource</w:t>
                      </w:r>
                    </w:p>
                    <w:p w14:paraId="4600C8E9" w14:textId="369EBECE" w:rsidR="006443D2" w:rsidRPr="006161E3" w:rsidRDefault="006443D2" w:rsidP="00B34B10">
                      <w:pPr>
                        <w:pStyle w:val="Definition"/>
                        <w:jc w:val="both"/>
                      </w:pPr>
                      <w:r w:rsidRPr="00B34B10">
                        <w:rPr>
                          <w:b/>
                          <w:bCs w:val="0"/>
                        </w:rPr>
                        <w:t>Water quality standards</w:t>
                      </w:r>
                      <w:r w:rsidRPr="006161E3">
                        <w:t xml:space="preserve"> are provisions of </w:t>
                      </w:r>
                      <w:r w:rsidR="00A32CBC" w:rsidRPr="006161E3">
                        <w:t>s</w:t>
                      </w:r>
                      <w:r w:rsidRPr="006161E3">
                        <w:t xml:space="preserve">tate or </w:t>
                      </w:r>
                      <w:r w:rsidR="00A32CBC" w:rsidRPr="006161E3">
                        <w:t>f</w:t>
                      </w:r>
                      <w:r w:rsidRPr="006161E3">
                        <w:t xml:space="preserve">ederal law </w:t>
                      </w:r>
                      <w:r w:rsidR="00A32CBC" w:rsidRPr="006161E3">
                        <w:t xml:space="preserve">that </w:t>
                      </w:r>
                      <w:r w:rsidRPr="006161E3">
                        <w:t>consist</w:t>
                      </w:r>
                      <w:r w:rsidR="00A32CBC" w:rsidRPr="006161E3">
                        <w:t>s</w:t>
                      </w:r>
                      <w:r w:rsidRPr="006161E3">
                        <w:t xml:space="preserve"> of a designated use or uses for the waters of the United States and water quality criteria for such waters based upon such uses. Water quality standards are to protect the public health or welfare, enhance the quality of water and serve the purposes of the Act (40 CFR 131.3).</w:t>
                      </w:r>
                    </w:p>
                    <w:p w14:paraId="3CB00524" w14:textId="1B0B35BD" w:rsidR="009835EF" w:rsidRPr="006161E3" w:rsidRDefault="009835EF" w:rsidP="00B34B10">
                      <w:pPr>
                        <w:pStyle w:val="Definition"/>
                        <w:jc w:val="both"/>
                      </w:pPr>
                      <w:r w:rsidRPr="00B34B10">
                        <w:rPr>
                          <w:b/>
                          <w:bCs w:val="0"/>
                        </w:rPr>
                        <w:t xml:space="preserve">Surface water </w:t>
                      </w:r>
                      <w:r w:rsidRPr="006161E3">
                        <w:t xml:space="preserve">refers to water found on the Earth's surface, such as rivers, lakes, streams, and oceans. It originates from precipitation and runoff (USGS </w:t>
                      </w:r>
                      <w:r w:rsidR="009D1C8E" w:rsidRPr="006161E3">
                        <w:t>202</w:t>
                      </w:r>
                      <w:r w:rsidR="00F309D9" w:rsidRPr="006161E3">
                        <w:t>4a</w:t>
                      </w:r>
                      <w:r w:rsidR="009D1C8E" w:rsidRPr="006161E3">
                        <w:t xml:space="preserve">). </w:t>
                      </w:r>
                    </w:p>
                    <w:p w14:paraId="27286E22" w14:textId="21D9BFE1" w:rsidR="006443D2" w:rsidRPr="006161E3" w:rsidRDefault="006443D2" w:rsidP="00B34B10">
                      <w:pPr>
                        <w:pStyle w:val="Definition"/>
                        <w:jc w:val="both"/>
                      </w:pPr>
                      <w:r w:rsidRPr="00B34B10">
                        <w:rPr>
                          <w:b/>
                          <w:bCs w:val="0"/>
                        </w:rPr>
                        <w:t xml:space="preserve">Stormwater </w:t>
                      </w:r>
                      <w:r w:rsidRPr="006161E3">
                        <w:t>comes from rain or melting snow that runs off land and hard surfaces such as parking lots, and eventually soaks into the ground or discharges to surface water (USGS 2024</w:t>
                      </w:r>
                      <w:r w:rsidR="00A5544C" w:rsidRPr="006161E3">
                        <w:t>f</w:t>
                      </w:r>
                      <w:r w:rsidRPr="006161E3">
                        <w:t>).</w:t>
                      </w:r>
                    </w:p>
                    <w:p w14:paraId="5515DFDF" w14:textId="7FB83AB4" w:rsidR="006443D2" w:rsidRPr="006161E3" w:rsidRDefault="006443D2" w:rsidP="00B34B10">
                      <w:pPr>
                        <w:pStyle w:val="Definition"/>
                        <w:jc w:val="both"/>
                      </w:pPr>
                      <w:r w:rsidRPr="00B34B10">
                        <w:rPr>
                          <w:b/>
                          <w:bCs w:val="0"/>
                        </w:rPr>
                        <w:t>Groundwater</w:t>
                      </w:r>
                      <w:r w:rsidRPr="006161E3">
                        <w:t xml:space="preserve"> is defined as the water that exists underground in saturated zones beneath the land surface (USGS 2024</w:t>
                      </w:r>
                      <w:r w:rsidR="00A5544C" w:rsidRPr="006161E3">
                        <w:t>e</w:t>
                      </w:r>
                      <w:r w:rsidRPr="006161E3">
                        <w:t>).</w:t>
                      </w:r>
                    </w:p>
                  </w:txbxContent>
                </v:textbox>
                <w10:wrap type="topAndBottom" anchorx="margin"/>
              </v:shape>
            </w:pict>
          </mc:Fallback>
        </mc:AlternateContent>
      </w:r>
      <w:r w:rsidRPr="00FF3E34">
        <w:t>Water Quality, Surface Water, and Groundwater</w:t>
      </w:r>
    </w:p>
    <w:p w14:paraId="6EC07BFC" w14:textId="7EC279A1" w:rsidR="006443D2" w:rsidRDefault="00916678" w:rsidP="006443D2">
      <w:pPr>
        <w:rPr>
          <w:rFonts w:cs="Arial"/>
        </w:rPr>
      </w:pPr>
      <w:r>
        <w:rPr>
          <w:i/>
          <w:iCs/>
          <w:u w:val="single"/>
        </w:rPr>
        <w:t>Federal Requirements</w:t>
      </w:r>
      <w:r w:rsidR="000B5393" w:rsidRPr="008D256C">
        <w:rPr>
          <w:i/>
          <w:iCs/>
          <w:u w:val="single"/>
        </w:rPr>
        <w:t>:</w:t>
      </w:r>
      <w:r w:rsidR="000B5393" w:rsidRPr="008D256C">
        <w:rPr>
          <w:b/>
          <w:bCs/>
          <w:i/>
          <w:iCs/>
        </w:rPr>
        <w:t xml:space="preserve"> </w:t>
      </w:r>
      <w:r w:rsidR="006443D2" w:rsidRPr="00DB3D73">
        <w:rPr>
          <w:rFonts w:cs="Arial"/>
        </w:rPr>
        <w:t xml:space="preserve">The Clean Water Act (CWA) regulates </w:t>
      </w:r>
      <w:r w:rsidR="006443D2">
        <w:rPr>
          <w:rFonts w:cs="Arial"/>
        </w:rPr>
        <w:t xml:space="preserve">the </w:t>
      </w:r>
      <w:r w:rsidR="006443D2" w:rsidRPr="00DB3D73">
        <w:rPr>
          <w:rFonts w:cs="Arial"/>
        </w:rPr>
        <w:t xml:space="preserve">water quality of all discharges into waters of the United States. The CWA establishes permit programs to regulate and restrict pollution from both singular (defined under CWA as “point”) and multiple (defined under CWA as “non-point") sources. </w:t>
      </w:r>
      <w:r w:rsidR="006443D2" w:rsidRPr="00EF7F30">
        <w:rPr>
          <w:color w:val="212121"/>
          <w:shd w:val="clear" w:color="auto" w:fill="FFFFFF"/>
        </w:rPr>
        <w:t>Point sources are discrete sources of discharge</w:t>
      </w:r>
      <w:r w:rsidR="00A5676C">
        <w:rPr>
          <w:color w:val="212121"/>
          <w:shd w:val="clear" w:color="auto" w:fill="FFFFFF"/>
        </w:rPr>
        <w:t xml:space="preserve">, such as pipes or </w:t>
      </w:r>
      <w:r w:rsidR="00110713">
        <w:rPr>
          <w:color w:val="212121"/>
          <w:shd w:val="clear" w:color="auto" w:fill="FFFFFF"/>
        </w:rPr>
        <w:t>human-caused</w:t>
      </w:r>
      <w:r w:rsidR="00A5676C">
        <w:rPr>
          <w:color w:val="212121"/>
          <w:shd w:val="clear" w:color="auto" w:fill="FFFFFF"/>
        </w:rPr>
        <w:t xml:space="preserve"> ditches, whereas non-point sources are diffuse sources of discharge,</w:t>
      </w:r>
      <w:r w:rsidR="006443D2" w:rsidRPr="00EF7F30">
        <w:rPr>
          <w:color w:val="212121"/>
          <w:shd w:val="clear" w:color="auto" w:fill="FFFFFF"/>
        </w:rPr>
        <w:t xml:space="preserve"> such as </w:t>
      </w:r>
      <w:r w:rsidR="006443D2">
        <w:rPr>
          <w:rFonts w:cs="Arial"/>
        </w:rPr>
        <w:t>s</w:t>
      </w:r>
      <w:r w:rsidR="006443D2" w:rsidRPr="00BE6481">
        <w:rPr>
          <w:rFonts w:cs="Arial"/>
          <w:color w:val="202124"/>
          <w:shd w:val="clear" w:color="auto" w:fill="FFFFFF"/>
        </w:rPr>
        <w:t>ediment from improperly managed construction sites, eroding streambanks</w:t>
      </w:r>
      <w:r w:rsidR="006443D2">
        <w:rPr>
          <w:rFonts w:cs="Arial"/>
          <w:color w:val="202124"/>
          <w:shd w:val="clear" w:color="auto" w:fill="FFFFFF"/>
        </w:rPr>
        <w:t xml:space="preserve">, </w:t>
      </w:r>
      <w:r w:rsidR="006443D2" w:rsidRPr="00BE6481">
        <w:rPr>
          <w:rFonts w:cs="Arial"/>
          <w:color w:val="202124"/>
          <w:shd w:val="clear" w:color="auto" w:fill="FFFFFF"/>
        </w:rPr>
        <w:t>crop</w:t>
      </w:r>
      <w:r w:rsidR="006443D2">
        <w:rPr>
          <w:rFonts w:cs="Arial"/>
          <w:color w:val="202124"/>
          <w:shd w:val="clear" w:color="auto" w:fill="FFFFFF"/>
        </w:rPr>
        <w:t>,</w:t>
      </w:r>
      <w:r w:rsidR="006443D2" w:rsidRPr="00BE6481">
        <w:rPr>
          <w:rFonts w:cs="Arial"/>
          <w:color w:val="202124"/>
          <w:shd w:val="clear" w:color="auto" w:fill="FFFFFF"/>
        </w:rPr>
        <w:t xml:space="preserve"> and forest lands</w:t>
      </w:r>
      <w:r w:rsidR="006443D2">
        <w:rPr>
          <w:rFonts w:cs="Arial"/>
          <w:color w:val="202124"/>
          <w:shd w:val="clear" w:color="auto" w:fill="FFFFFF"/>
        </w:rPr>
        <w:t xml:space="preserve"> </w:t>
      </w:r>
      <w:r w:rsidR="006443D2">
        <w:t>(33 USC §</w:t>
      </w:r>
      <w:r w:rsidR="005D4901">
        <w:t xml:space="preserve"> </w:t>
      </w:r>
      <w:r w:rsidR="006443D2">
        <w:t>1251).</w:t>
      </w:r>
    </w:p>
    <w:p w14:paraId="6961578C" w14:textId="214798B7" w:rsidR="006443D2" w:rsidRPr="005B2FD8" w:rsidRDefault="006443D2" w:rsidP="006443D2">
      <w:pPr>
        <w:rPr>
          <w:rFonts w:cs="Arial"/>
          <w:b/>
          <w:bCs/>
          <w:i/>
          <w:iCs/>
        </w:rPr>
      </w:pPr>
      <w:r>
        <w:rPr>
          <w:rFonts w:cs="Arial"/>
        </w:rPr>
        <w:t>Section 303(d) of the CWA authorizes the EPA to assist states, territories</w:t>
      </w:r>
      <w:r w:rsidR="00A5676C">
        <w:rPr>
          <w:rFonts w:cs="Arial"/>
        </w:rPr>
        <w:t>,</w:t>
      </w:r>
      <w:r>
        <w:rPr>
          <w:rFonts w:cs="Arial"/>
        </w:rPr>
        <w:t xml:space="preserve"> and authorized tribes in listing impaired waters and developing Total Maximum Daily Loads (TMDLs) for these waterbodies. A TMDL establishes the maximum amount of a pollutant allowed in a waterbody and serves as the starting point or planning tool for restoring water quality (EPA 2023d).</w:t>
      </w:r>
    </w:p>
    <w:p w14:paraId="5668905E" w14:textId="010CAAE2" w:rsidR="006443D2" w:rsidRPr="00E962F9" w:rsidRDefault="006443D2" w:rsidP="006443D2">
      <w:r w:rsidRPr="00E962F9">
        <w:t xml:space="preserve">The National Pollutant Discharge Elimination System (NPDES) Permit Program regulates point source pollution (e.g., pipes, facilities, or </w:t>
      </w:r>
      <w:r w:rsidR="00110713" w:rsidRPr="00E962F9">
        <w:t>human-caused</w:t>
      </w:r>
      <w:r w:rsidRPr="00E962F9">
        <w:t xml:space="preserve"> ditches) (</w:t>
      </w:r>
      <w:r w:rsidRPr="003B083C">
        <w:t>EPA 2023</w:t>
      </w:r>
      <w:r>
        <w:t>e</w:t>
      </w:r>
      <w:r w:rsidRPr="003B083C">
        <w:t xml:space="preserve">). A NPDES Construction Stormwater General Permit is required for construction activities that will disturb </w:t>
      </w:r>
      <w:r w:rsidRPr="003B083C">
        <w:lastRenderedPageBreak/>
        <w:t>more than one acre of land (EPA 2023</w:t>
      </w:r>
      <w:r>
        <w:t>f</w:t>
      </w:r>
      <w:r w:rsidRPr="003B083C">
        <w:t>). The NPDES stormwater program regulates stormwater discharges from three potential sources: municipal separate storm sewer systems, construction activities, and industrial activities (EPA 2023</w:t>
      </w:r>
      <w:r>
        <w:t>e</w:t>
      </w:r>
      <w:r w:rsidRPr="003B083C">
        <w:t>).</w:t>
      </w:r>
      <w:r w:rsidRPr="00E962F9">
        <w:t xml:space="preserve"> </w:t>
      </w:r>
    </w:p>
    <w:p w14:paraId="04773F51" w14:textId="4ED04638" w:rsidR="006443D2" w:rsidRDefault="006443D2" w:rsidP="006443D2">
      <w:pPr>
        <w:rPr>
          <w:rFonts w:cs="Arial"/>
        </w:rPr>
      </w:pPr>
      <w:r w:rsidRPr="00E962F9">
        <w:t xml:space="preserve">The Safe Drinking Water Act (SDWA) establishes standards for drinking water quality to ensure safe drinking water for the public. </w:t>
      </w:r>
      <w:r w:rsidR="00A5676C">
        <w:t xml:space="preserve">SDWA's Sole Source Aquifer designation aims to protect highly valuable drinking water resources from being </w:t>
      </w:r>
      <w:r w:rsidR="002D0EA5">
        <w:t>affect</w:t>
      </w:r>
      <w:r w:rsidR="00A5676C">
        <w:t>ed by development by requiring an</w:t>
      </w:r>
      <w:r>
        <w:t xml:space="preserve"> </w:t>
      </w:r>
      <w:r w:rsidRPr="00E962F9">
        <w:t>EPA review of any project proposed within a Sole Source Aquifer designation area receiving federal assistance (40 CFR Part 149)</w:t>
      </w:r>
      <w:r w:rsidRPr="00E962F9">
        <w:rPr>
          <w:rFonts w:cs="Arial"/>
        </w:rPr>
        <w:t>.</w:t>
      </w:r>
    </w:p>
    <w:p w14:paraId="18DEFF3E"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3DF2B5E8"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23394A98" w14:textId="35251262" w:rsidR="00982C15" w:rsidRDefault="005D4901"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C867BB" w:rsidRPr="008D256C" w14:paraId="6B1A48FE" w14:textId="77777777" w:rsidTr="00276235">
        <w:tc>
          <w:tcPr>
            <w:tcW w:w="9350" w:type="dxa"/>
            <w:shd w:val="clear" w:color="auto" w:fill="538754"/>
          </w:tcPr>
          <w:p w14:paraId="374B9EDD" w14:textId="48494B15" w:rsidR="00C867BB" w:rsidRPr="008D256C" w:rsidRDefault="004404B0" w:rsidP="00F24BBC">
            <w:pPr>
              <w:rPr>
                <w:sz w:val="22"/>
                <w:szCs w:val="22"/>
              </w:rPr>
            </w:pPr>
            <w:r>
              <w:rPr>
                <w:rFonts w:eastAsiaTheme="majorEastAsia"/>
                <w:b/>
                <w:bCs/>
                <w:color w:val="FFFFFF" w:themeColor="background1"/>
                <w:sz w:val="22"/>
                <w:szCs w:val="22"/>
              </w:rPr>
              <w:t>Content</w:t>
            </w:r>
            <w:r w:rsidR="00C867BB"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C867BB" w:rsidRPr="008D256C" w14:paraId="7989B90B" w14:textId="77777777" w:rsidTr="00F24BBC">
        <w:tc>
          <w:tcPr>
            <w:tcW w:w="9350" w:type="dxa"/>
          </w:tcPr>
          <w:p w14:paraId="7EB6C490" w14:textId="23BBC75F" w:rsidR="0098190B" w:rsidRDefault="00BD00F6" w:rsidP="00FA303F">
            <w:pPr>
              <w:pStyle w:val="Guidancetext"/>
              <w:numPr>
                <w:ilvl w:val="0"/>
                <w:numId w:val="32"/>
              </w:numPr>
            </w:pPr>
            <w:r w:rsidRPr="008D256C">
              <w:t xml:space="preserve">Are there any surface water resources within the </w:t>
            </w:r>
            <w:r w:rsidR="009E3AEF">
              <w:t>affected environment</w:t>
            </w:r>
            <w:r w:rsidRPr="008D256C">
              <w:t xml:space="preserve">? </w:t>
            </w:r>
          </w:p>
          <w:p w14:paraId="404DE521" w14:textId="77777777" w:rsidR="00C867BB" w:rsidRDefault="00BD00F6" w:rsidP="00FA303F">
            <w:pPr>
              <w:pStyle w:val="Guidancetext"/>
              <w:numPr>
                <w:ilvl w:val="1"/>
                <w:numId w:val="32"/>
              </w:numPr>
            </w:pPr>
            <w:r w:rsidRPr="008D256C">
              <w:t xml:space="preserve">If yes, what is the water quality of the surface water resource? </w:t>
            </w:r>
          </w:p>
          <w:p w14:paraId="695CA07B" w14:textId="1D6B069A" w:rsidR="006443D2" w:rsidRDefault="006443D2" w:rsidP="00FA303F">
            <w:pPr>
              <w:pStyle w:val="Guidancetext"/>
              <w:numPr>
                <w:ilvl w:val="0"/>
                <w:numId w:val="32"/>
              </w:numPr>
            </w:pPr>
            <w:r>
              <w:t>Are there any Sol</w:t>
            </w:r>
            <w:r w:rsidR="004404B0">
              <w:t xml:space="preserve">e Source Aquifers in the </w:t>
            </w:r>
            <w:r w:rsidR="009E3AEF">
              <w:t>affected environment</w:t>
            </w:r>
            <w:r w:rsidR="004404B0">
              <w:t xml:space="preserve">? </w:t>
            </w:r>
          </w:p>
          <w:p w14:paraId="45556ED5" w14:textId="5E2FF57D" w:rsidR="004404B0" w:rsidRPr="008D256C" w:rsidRDefault="004404B0" w:rsidP="00FA303F">
            <w:pPr>
              <w:pStyle w:val="Guidancetext"/>
              <w:numPr>
                <w:ilvl w:val="0"/>
                <w:numId w:val="32"/>
              </w:numPr>
            </w:pPr>
            <w:r>
              <w:t xml:space="preserve">Are there any other </w:t>
            </w:r>
            <w:r w:rsidR="00A5676C">
              <w:t>a</w:t>
            </w:r>
            <w:r>
              <w:t xml:space="preserve">quifers in the </w:t>
            </w:r>
            <w:r w:rsidR="009E3AEF">
              <w:t>affected environment</w:t>
            </w:r>
            <w:r>
              <w:t xml:space="preserve">? </w:t>
            </w:r>
          </w:p>
        </w:tc>
      </w:tr>
      <w:tr w:rsidR="00C867BB" w:rsidRPr="008D256C" w14:paraId="3AFEE517" w14:textId="77777777" w:rsidTr="00276235">
        <w:tc>
          <w:tcPr>
            <w:tcW w:w="9350" w:type="dxa"/>
            <w:shd w:val="clear" w:color="auto" w:fill="538754"/>
          </w:tcPr>
          <w:p w14:paraId="338CC8C4" w14:textId="7F553BCB" w:rsidR="00C867BB" w:rsidRPr="008D256C" w:rsidRDefault="00C867BB"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C867BB" w:rsidRPr="008D256C" w14:paraId="4F2223C4" w14:textId="77777777" w:rsidTr="00F24BBC">
        <w:tc>
          <w:tcPr>
            <w:tcW w:w="9350" w:type="dxa"/>
          </w:tcPr>
          <w:p w14:paraId="1C501D45" w14:textId="567B483B" w:rsidR="00071D9B" w:rsidRPr="00A5676C" w:rsidRDefault="003864E0" w:rsidP="008006B2">
            <w:pPr>
              <w:pStyle w:val="ListParagraph"/>
              <w:numPr>
                <w:ilvl w:val="0"/>
                <w:numId w:val="9"/>
              </w:numPr>
              <w:rPr>
                <w:rStyle w:val="Hyperlink"/>
              </w:rPr>
            </w:pPr>
            <w:r w:rsidRPr="00A5676C">
              <w:rPr>
                <w:rStyle w:val="Hyperlink"/>
              </w:rPr>
              <w:fldChar w:fldCharType="begin"/>
            </w:r>
            <w:r w:rsidR="00176008" w:rsidRPr="00A5676C">
              <w:rPr>
                <w:rStyle w:val="Hyperlink"/>
              </w:rPr>
              <w:instrText>HYPERLINK "https://nepassisttool.epa.gov/nepassist/nepamap.aspx"</w:instrText>
            </w:r>
            <w:r w:rsidRPr="00A5676C">
              <w:rPr>
                <w:rStyle w:val="Hyperlink"/>
              </w:rPr>
            </w:r>
            <w:r w:rsidRPr="00A5676C">
              <w:rPr>
                <w:rStyle w:val="Hyperlink"/>
              </w:rPr>
              <w:fldChar w:fldCharType="separate"/>
            </w:r>
            <w:r w:rsidR="00071D9B" w:rsidRPr="00A5676C">
              <w:rPr>
                <w:rStyle w:val="Hyperlink"/>
              </w:rPr>
              <w:t>EPA NEPA Assist</w:t>
            </w:r>
            <w:r w:rsidR="00F25B14" w:rsidRPr="00A5676C">
              <w:rPr>
                <w:rStyle w:val="Hyperlink"/>
              </w:rPr>
              <w:t xml:space="preserve"> </w:t>
            </w:r>
            <w:r w:rsidR="005D4901">
              <w:rPr>
                <w:rStyle w:val="Hyperlink"/>
              </w:rPr>
              <w:t>—</w:t>
            </w:r>
            <w:r w:rsidR="00F25B14" w:rsidRPr="00A5676C">
              <w:rPr>
                <w:rStyle w:val="Hyperlink"/>
              </w:rPr>
              <w:t xml:space="preserve"> Water</w:t>
            </w:r>
          </w:p>
          <w:p w14:paraId="0598626E" w14:textId="6D0C8257" w:rsidR="00B734E6" w:rsidRPr="00A5676C" w:rsidRDefault="003864E0" w:rsidP="008006B2">
            <w:pPr>
              <w:pStyle w:val="ListParagraph"/>
              <w:numPr>
                <w:ilvl w:val="0"/>
                <w:numId w:val="9"/>
              </w:numPr>
              <w:rPr>
                <w:rStyle w:val="Hyperlink"/>
              </w:rPr>
            </w:pPr>
            <w:r w:rsidRPr="00A5676C">
              <w:rPr>
                <w:rStyle w:val="Hyperlink"/>
              </w:rPr>
              <w:fldChar w:fldCharType="end"/>
            </w:r>
            <w:hyperlink r:id="rId25" w:history="1">
              <w:r w:rsidR="00B734E6" w:rsidRPr="00A5676C">
                <w:rPr>
                  <w:rStyle w:val="Hyperlink"/>
                </w:rPr>
                <w:t xml:space="preserve">EPA </w:t>
              </w:r>
              <w:r w:rsidR="005D4901">
                <w:rPr>
                  <w:rStyle w:val="Hyperlink"/>
                </w:rPr>
                <w:t>—</w:t>
              </w:r>
              <w:r w:rsidR="00C8752E" w:rsidRPr="00A5676C">
                <w:rPr>
                  <w:rStyle w:val="Hyperlink"/>
                </w:rPr>
                <w:t xml:space="preserve"> How’s my Waterway?</w:t>
              </w:r>
            </w:hyperlink>
            <w:r w:rsidR="00C8752E" w:rsidRPr="00A5676C">
              <w:rPr>
                <w:rStyle w:val="Hyperlink"/>
              </w:rPr>
              <w:t xml:space="preserve"> </w:t>
            </w:r>
          </w:p>
          <w:p w14:paraId="3527B39B" w14:textId="27E618D0" w:rsidR="00BF0706" w:rsidRPr="00BF0706" w:rsidRDefault="00BF0706" w:rsidP="00880B5D">
            <w:pPr>
              <w:pStyle w:val="ListParagraph"/>
              <w:numPr>
                <w:ilvl w:val="0"/>
                <w:numId w:val="9"/>
              </w:numPr>
              <w:rPr>
                <w:rStyle w:val="Hyperlink"/>
                <w:bCs/>
                <w:iCs/>
                <w:color w:val="018569"/>
                <w:sz w:val="22"/>
                <w:u w:val="none"/>
              </w:rPr>
            </w:pPr>
            <w:r w:rsidRPr="00A5676C">
              <w:rPr>
                <w:rStyle w:val="Hyperlink"/>
              </w:rPr>
              <w:t>State-level water resources databases</w:t>
            </w:r>
          </w:p>
        </w:tc>
      </w:tr>
    </w:tbl>
    <w:p w14:paraId="04F4198D" w14:textId="5C92C3AD" w:rsidR="001A6AD6" w:rsidRDefault="00982C15">
      <w:pPr>
        <w:pStyle w:val="Heading3"/>
      </w:pPr>
      <w:r>
        <w:rPr>
          <w:noProof/>
        </w:rPr>
        <mc:AlternateContent>
          <mc:Choice Requires="wps">
            <w:drawing>
              <wp:anchor distT="0" distB="0" distL="114300" distR="114300" simplePos="0" relativeHeight="251662848" behindDoc="0" locked="0" layoutInCell="1" allowOverlap="0" wp14:anchorId="57FAA662" wp14:editId="268EFA65">
                <wp:simplePos x="0" y="0"/>
                <wp:positionH relativeFrom="margin">
                  <wp:posOffset>-28575</wp:posOffset>
                </wp:positionH>
                <wp:positionV relativeFrom="paragraph">
                  <wp:posOffset>361950</wp:posOffset>
                </wp:positionV>
                <wp:extent cx="5934456" cy="3136392"/>
                <wp:effectExtent l="0" t="0" r="28575" b="24765"/>
                <wp:wrapTopAndBottom/>
                <wp:docPr id="1929435247" name="Text Box 1929435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456" cy="3136392"/>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246076BB" w14:textId="77777777" w:rsidR="004404B0" w:rsidRPr="00B34B10" w:rsidRDefault="004404B0" w:rsidP="00B34B10">
                            <w:pPr>
                              <w:pStyle w:val="Definition"/>
                              <w:rPr>
                                <w:b/>
                                <w:bCs w:val="0"/>
                              </w:rPr>
                            </w:pPr>
                            <w:r w:rsidRPr="00B34B10">
                              <w:rPr>
                                <w:b/>
                                <w:bCs w:val="0"/>
                              </w:rPr>
                              <w:t>Definition of the Resource</w:t>
                            </w:r>
                          </w:p>
                          <w:p w14:paraId="23B7AECA" w14:textId="77777777" w:rsidR="004404B0" w:rsidRPr="005559B3" w:rsidRDefault="004404B0" w:rsidP="00B34B10">
                            <w:pPr>
                              <w:pStyle w:val="Definition"/>
                              <w:jc w:val="both"/>
                            </w:pPr>
                            <w:r w:rsidRPr="00B34B10">
                              <w:rPr>
                                <w:b/>
                                <w:bCs w:val="0"/>
                              </w:rPr>
                              <w:t>Floodplains</w:t>
                            </w:r>
                            <w:r w:rsidRPr="005559B3">
                              <w:t xml:space="preserve"> are areas of land surrounding rivers and streams that are normally dry but may become covered with water during flooding events and serve to absorb and dissipate water (USGS 2013).</w:t>
                            </w:r>
                          </w:p>
                          <w:p w14:paraId="58B94077" w14:textId="77777777" w:rsidR="004404B0" w:rsidRPr="005559B3" w:rsidRDefault="004404B0" w:rsidP="00B34B10">
                            <w:pPr>
                              <w:pStyle w:val="Definition"/>
                              <w:numPr>
                                <w:ilvl w:val="0"/>
                                <w:numId w:val="73"/>
                              </w:numPr>
                              <w:jc w:val="both"/>
                            </w:pPr>
                            <w:r w:rsidRPr="005559B3">
                              <w:t xml:space="preserve">A </w:t>
                            </w:r>
                            <w:r w:rsidRPr="00B34B10">
                              <w:rPr>
                                <w:b/>
                                <w:bCs w:val="0"/>
                              </w:rPr>
                              <w:t>100-year floodplain</w:t>
                            </w:r>
                            <w:r w:rsidRPr="005559B3">
                              <w:t xml:space="preserve"> is a lowland and relatively flat area, adjacent to a river or adjoining inland and coastal waters, subject to a one percent or greater chance of flooding any given year (FEMA 2020).</w:t>
                            </w:r>
                          </w:p>
                          <w:p w14:paraId="2A9D51B1" w14:textId="44D5D719" w:rsidR="004404B0" w:rsidRPr="005559B3" w:rsidRDefault="004404B0" w:rsidP="00B47456">
                            <w:pPr>
                              <w:pStyle w:val="Definition"/>
                              <w:numPr>
                                <w:ilvl w:val="0"/>
                                <w:numId w:val="73"/>
                              </w:numPr>
                              <w:jc w:val="both"/>
                            </w:pPr>
                            <w:r w:rsidRPr="005559B3">
                              <w:t xml:space="preserve">A </w:t>
                            </w:r>
                            <w:r w:rsidRPr="00B34B10">
                              <w:rPr>
                                <w:b/>
                                <w:bCs w:val="0"/>
                              </w:rPr>
                              <w:t>500-year floodplain</w:t>
                            </w:r>
                            <w:r w:rsidRPr="005559B3">
                              <w:t xml:space="preserve"> is an area of minimal flood hazard; a designated area that has a 1 in 500 (0.2%) chance of being met or exceeded in any given year (FEMA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FAA662" id="Text Box 1929435247" o:spid="_x0000_s1040" type="#_x0000_t202" style="position:absolute;left:0;text-align:left;margin-left:-2.25pt;margin-top:28.5pt;width:467.3pt;height:246.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" o:allowoverlap="f" fillcolor="#d6e1db [671]" strokecolor="#4472c4" strokeweight="1pt">
                <v:path arrowok="t"/>
                <v:textbox style="mso-fit-shape-to-text:t">
                  <w:txbxContent>
                    <w:p w14:paraId="246076BB" w14:textId="77777777" w:rsidR="004404B0" w:rsidRPr="00B34B10" w:rsidRDefault="004404B0" w:rsidP="00B34B10">
                      <w:pPr>
                        <w:pStyle w:val="Definition"/>
                        <w:rPr>
                          <w:b/>
                          <w:bCs w:val="0"/>
                        </w:rPr>
                      </w:pPr>
                      <w:r w:rsidRPr="00B34B10">
                        <w:rPr>
                          <w:b/>
                          <w:bCs w:val="0"/>
                        </w:rPr>
                        <w:t>Definition of the Resource</w:t>
                      </w:r>
                    </w:p>
                    <w:p w14:paraId="23B7AECA" w14:textId="77777777" w:rsidR="004404B0" w:rsidRPr="005559B3" w:rsidRDefault="004404B0" w:rsidP="00B34B10">
                      <w:pPr>
                        <w:pStyle w:val="Definition"/>
                        <w:jc w:val="both"/>
                      </w:pPr>
                      <w:r w:rsidRPr="00B34B10">
                        <w:rPr>
                          <w:b/>
                          <w:bCs w:val="0"/>
                        </w:rPr>
                        <w:t>Floodplains</w:t>
                      </w:r>
                      <w:r w:rsidRPr="005559B3">
                        <w:t xml:space="preserve"> are areas of land surrounding rivers and streams that are normally dry but may become covered with water during flooding events and serve to absorb and dissipate water (USGS 2013).</w:t>
                      </w:r>
                    </w:p>
                    <w:p w14:paraId="58B94077" w14:textId="77777777" w:rsidR="004404B0" w:rsidRPr="005559B3" w:rsidRDefault="004404B0" w:rsidP="00B34B10">
                      <w:pPr>
                        <w:pStyle w:val="Definition"/>
                        <w:numPr>
                          <w:ilvl w:val="0"/>
                          <w:numId w:val="73"/>
                        </w:numPr>
                        <w:jc w:val="both"/>
                      </w:pPr>
                      <w:r w:rsidRPr="005559B3">
                        <w:t xml:space="preserve">A </w:t>
                      </w:r>
                      <w:r w:rsidRPr="00B34B10">
                        <w:rPr>
                          <w:b/>
                          <w:bCs w:val="0"/>
                        </w:rPr>
                        <w:t>100-year floodplain</w:t>
                      </w:r>
                      <w:r w:rsidRPr="005559B3">
                        <w:t xml:space="preserve"> is a lowland and relatively flat area, adjacent to a river or adjoining inland and coastal waters, subject to a one percent or greater chance of flooding any given year (FEMA 2020).</w:t>
                      </w:r>
                    </w:p>
                    <w:p w14:paraId="2A9D51B1" w14:textId="44D5D719" w:rsidR="004404B0" w:rsidRPr="005559B3" w:rsidRDefault="004404B0" w:rsidP="00B47456">
                      <w:pPr>
                        <w:pStyle w:val="Definition"/>
                        <w:numPr>
                          <w:ilvl w:val="0"/>
                          <w:numId w:val="73"/>
                        </w:numPr>
                        <w:jc w:val="both"/>
                      </w:pPr>
                      <w:r w:rsidRPr="005559B3">
                        <w:t xml:space="preserve">A </w:t>
                      </w:r>
                      <w:r w:rsidRPr="00B34B10">
                        <w:rPr>
                          <w:b/>
                          <w:bCs w:val="0"/>
                        </w:rPr>
                        <w:t>500-year floodplain</w:t>
                      </w:r>
                      <w:r w:rsidRPr="005559B3">
                        <w:t xml:space="preserve"> is an area of minimal flood hazard; a designated area that has a 1 in 500 (0.2%) chance of being met or exceeded in any given year (FEMA 2020).</w:t>
                      </w:r>
                    </w:p>
                  </w:txbxContent>
                </v:textbox>
                <w10:wrap type="topAndBottom" anchorx="margin"/>
              </v:shape>
            </w:pict>
          </mc:Fallback>
        </mc:AlternateContent>
      </w:r>
      <w:r w:rsidR="002B3F1C" w:rsidRPr="008D256C">
        <w:t>Floodplains</w:t>
      </w:r>
    </w:p>
    <w:p w14:paraId="62F61F34" w14:textId="7A12AD53" w:rsidR="00173182" w:rsidRPr="008D256C" w:rsidRDefault="00916678" w:rsidP="00173182">
      <w:r w:rsidRPr="00982C15">
        <w:rPr>
          <w:b/>
          <w:bCs/>
          <w:i/>
          <w:iCs/>
        </w:rPr>
        <w:t>Federal Requirements</w:t>
      </w:r>
      <w:r w:rsidR="000B5393" w:rsidRPr="00982C15">
        <w:rPr>
          <w:b/>
          <w:bCs/>
          <w:i/>
          <w:iCs/>
        </w:rPr>
        <w:t xml:space="preserve">: </w:t>
      </w:r>
      <w:r w:rsidR="00173182" w:rsidRPr="008D256C">
        <w:t xml:space="preserve">Executive Order (EO) 11988 (Floodplain Management) requires federal agencies to ensure </w:t>
      </w:r>
      <w:r w:rsidR="00EF3685">
        <w:t>Proposed Action</w:t>
      </w:r>
      <w:r w:rsidR="00173182" w:rsidRPr="008D256C">
        <w:t xml:space="preserve">s would not adversely affect floodplains, and to avoid development in floodplains wherever there is a practicable alternative. </w:t>
      </w:r>
    </w:p>
    <w:p w14:paraId="0EF5F682" w14:textId="567E70F8" w:rsidR="00173182" w:rsidRPr="008D256C" w:rsidRDefault="00173182" w:rsidP="00173182">
      <w:r w:rsidRPr="008D256C">
        <w:lastRenderedPageBreak/>
        <w:t>The National Flood Insurance Program (NFIP) provides access to federally backed insurance to local communities in exchange for adopting floodplain management ordinances and regulations to reduce future flood risks. To support the NFIP, the Federal Emergency Management Agency (FEMA) identifies flood hazard areas throughout the country on maps called Flood Insurance Rate Maps. These maps identify Special Flood Hazard Areas and other areas of flood hazards</w:t>
      </w:r>
      <w:r w:rsidR="00BB28BA">
        <w:t xml:space="preserve"> (42 UCS Ch. 50).</w:t>
      </w:r>
    </w:p>
    <w:p w14:paraId="6595584D"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2D69810D"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4388ABF6" w14:textId="67B7700F" w:rsidR="00982C15" w:rsidRDefault="0072269B"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5F72A5" w:rsidRPr="008D256C" w14:paraId="395C05D6" w14:textId="77777777" w:rsidTr="70052082">
        <w:tc>
          <w:tcPr>
            <w:tcW w:w="9350" w:type="dxa"/>
            <w:shd w:val="clear" w:color="auto" w:fill="538754"/>
          </w:tcPr>
          <w:p w14:paraId="0BA44E49" w14:textId="54039102" w:rsidR="005F72A5" w:rsidRPr="008D256C" w:rsidRDefault="009A4054" w:rsidP="00073FCF">
            <w:pPr>
              <w:rPr>
                <w:sz w:val="22"/>
                <w:szCs w:val="22"/>
              </w:rPr>
            </w:pPr>
            <w:r>
              <w:rPr>
                <w:rFonts w:eastAsiaTheme="majorEastAsia"/>
                <w:b/>
                <w:bCs/>
                <w:color w:val="FFFFFF" w:themeColor="background1"/>
                <w:sz w:val="22"/>
                <w:szCs w:val="22"/>
              </w:rPr>
              <w:t>Content</w:t>
            </w:r>
            <w:r w:rsidR="005F72A5"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5F72A5" w:rsidRPr="008D256C" w14:paraId="34A5ED2F" w14:textId="77777777" w:rsidTr="70052082">
        <w:tc>
          <w:tcPr>
            <w:tcW w:w="9350" w:type="dxa"/>
          </w:tcPr>
          <w:p w14:paraId="4B4CF71D" w14:textId="14AA83F8" w:rsidR="0098190B" w:rsidRDefault="00C81284" w:rsidP="00FA303F">
            <w:pPr>
              <w:pStyle w:val="Guidancetext"/>
              <w:numPr>
                <w:ilvl w:val="0"/>
                <w:numId w:val="32"/>
              </w:numPr>
              <w:rPr>
                <w:szCs w:val="22"/>
              </w:rPr>
            </w:pPr>
            <w:r w:rsidRPr="00C81284">
              <w:rPr>
                <w:szCs w:val="22"/>
              </w:rPr>
              <w:t xml:space="preserve">Is the </w:t>
            </w:r>
            <w:r w:rsidR="00EF3685">
              <w:rPr>
                <w:szCs w:val="22"/>
              </w:rPr>
              <w:t>Proposed Action</w:t>
            </w:r>
            <w:r w:rsidRPr="00C81284">
              <w:rPr>
                <w:szCs w:val="22"/>
              </w:rPr>
              <w:t xml:space="preserve"> </w:t>
            </w:r>
            <w:r w:rsidR="0098190B">
              <w:rPr>
                <w:szCs w:val="22"/>
              </w:rPr>
              <w:t>located in a FEMA flood hazard area?</w:t>
            </w:r>
          </w:p>
          <w:p w14:paraId="2507D2BD" w14:textId="0DE324F7" w:rsidR="00B10259" w:rsidRPr="00B47456" w:rsidRDefault="00CE05F1" w:rsidP="00B47456">
            <w:pPr>
              <w:pStyle w:val="Guidancetext"/>
              <w:numPr>
                <w:ilvl w:val="0"/>
                <w:numId w:val="32"/>
              </w:numPr>
              <w:rPr>
                <w:szCs w:val="22"/>
              </w:rPr>
            </w:pPr>
            <w:r w:rsidRPr="00CE05F1">
              <w:rPr>
                <w:szCs w:val="22"/>
              </w:rPr>
              <w:t xml:space="preserve">If your project is located </w:t>
            </w:r>
            <w:r w:rsidR="000349BE" w:rsidRPr="000349BE">
              <w:rPr>
                <w:szCs w:val="22"/>
              </w:rPr>
              <w:t>within a FEMA-designated 100-year floodplain (Special Flood Hazard Area), the 8-Step decision-making process for floodplains should be initiated to evaluate potential effects. The 8-Step process is required for projects located in the floodplain (see the 8-Step Template for more details).</w:t>
            </w:r>
            <w:r w:rsidR="00B10259">
              <w:rPr>
                <w:szCs w:val="22"/>
              </w:rPr>
              <w:t xml:space="preserve"> </w:t>
            </w:r>
          </w:p>
          <w:p w14:paraId="77F2ECA9" w14:textId="0709E867" w:rsidR="0098190B" w:rsidRDefault="002D1225" w:rsidP="00FA303F">
            <w:pPr>
              <w:pStyle w:val="Guidancetext"/>
              <w:numPr>
                <w:ilvl w:val="0"/>
                <w:numId w:val="32"/>
              </w:numPr>
              <w:rPr>
                <w:szCs w:val="22"/>
              </w:rPr>
            </w:pPr>
            <w:r>
              <w:rPr>
                <w:szCs w:val="22"/>
              </w:rPr>
              <w:t>Is there a history of flooding</w:t>
            </w:r>
            <w:r w:rsidR="0098190B">
              <w:rPr>
                <w:szCs w:val="22"/>
              </w:rPr>
              <w:t xml:space="preserve"> in the project area?</w:t>
            </w:r>
          </w:p>
          <w:p w14:paraId="222577EF" w14:textId="5E0DC210" w:rsidR="003407AC" w:rsidRDefault="003407AC" w:rsidP="00FA303F">
            <w:pPr>
              <w:pStyle w:val="Guidancetext"/>
              <w:numPr>
                <w:ilvl w:val="0"/>
                <w:numId w:val="32"/>
              </w:numPr>
              <w:rPr>
                <w:szCs w:val="22"/>
              </w:rPr>
            </w:pPr>
            <w:r>
              <w:t>What are the reasonably foreseeable trends/changes for floods/major storm events in the project area, if any?</w:t>
            </w:r>
          </w:p>
          <w:p w14:paraId="5A8ED59E" w14:textId="3CEB3DAD" w:rsidR="00B47456" w:rsidRPr="008D256C" w:rsidRDefault="002D1225" w:rsidP="006D4DC1">
            <w:pPr>
              <w:pStyle w:val="Guidancetext"/>
              <w:numPr>
                <w:ilvl w:val="0"/>
                <w:numId w:val="32"/>
              </w:numPr>
              <w:rPr>
                <w:szCs w:val="22"/>
              </w:rPr>
            </w:pPr>
            <w:r>
              <w:rPr>
                <w:szCs w:val="22"/>
              </w:rPr>
              <w:t xml:space="preserve">If the </w:t>
            </w:r>
            <w:r w:rsidR="00EF3685">
              <w:rPr>
                <w:szCs w:val="22"/>
              </w:rPr>
              <w:t>Proposed Action</w:t>
            </w:r>
            <w:r>
              <w:rPr>
                <w:szCs w:val="22"/>
              </w:rPr>
              <w:t xml:space="preserve"> involves an existing facility, does the facility currently maintain flood insurance</w:t>
            </w:r>
            <w:r w:rsidR="00A5676C">
              <w:rPr>
                <w:szCs w:val="22"/>
              </w:rPr>
              <w:t>,</w:t>
            </w:r>
            <w:r>
              <w:rPr>
                <w:szCs w:val="22"/>
              </w:rPr>
              <w:t xml:space="preserve"> or </w:t>
            </w:r>
            <w:proofErr w:type="gramStart"/>
            <w:r w:rsidR="00EC4C8F">
              <w:rPr>
                <w:szCs w:val="22"/>
              </w:rPr>
              <w:t>are</w:t>
            </w:r>
            <w:proofErr w:type="gramEnd"/>
            <w:r>
              <w:rPr>
                <w:szCs w:val="22"/>
              </w:rPr>
              <w:t xml:space="preserve"> any other flood mitigation measures in place (such as building elevation or an evacuation plan)</w:t>
            </w:r>
            <w:r w:rsidR="00986B05">
              <w:rPr>
                <w:szCs w:val="22"/>
              </w:rPr>
              <w:t xml:space="preserve">? </w:t>
            </w:r>
          </w:p>
        </w:tc>
      </w:tr>
      <w:tr w:rsidR="005F72A5" w:rsidRPr="008D256C" w14:paraId="0D373A8E" w14:textId="77777777" w:rsidTr="70052082">
        <w:tc>
          <w:tcPr>
            <w:tcW w:w="9350" w:type="dxa"/>
            <w:shd w:val="clear" w:color="auto" w:fill="538754"/>
          </w:tcPr>
          <w:p w14:paraId="5C88F54C" w14:textId="77777777" w:rsidR="005F72A5" w:rsidRPr="008D256C" w:rsidRDefault="005F72A5" w:rsidP="00073FCF">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5F72A5" w:rsidRPr="008D256C" w14:paraId="1BC2D066" w14:textId="77777777" w:rsidTr="006D4DC1">
        <w:trPr>
          <w:trHeight w:val="1295"/>
        </w:trPr>
        <w:tc>
          <w:tcPr>
            <w:tcW w:w="9350" w:type="dxa"/>
          </w:tcPr>
          <w:p w14:paraId="7C0EA0AB" w14:textId="77777777" w:rsidR="002D1225" w:rsidRPr="00A5676C" w:rsidRDefault="002D1225" w:rsidP="008006B2">
            <w:pPr>
              <w:numPr>
                <w:ilvl w:val="0"/>
                <w:numId w:val="11"/>
              </w:numPr>
              <w:rPr>
                <w:color w:val="549E39" w:themeColor="accent1"/>
              </w:rPr>
            </w:pPr>
            <w:hyperlink r:id="rId26" w:history="1">
              <w:r w:rsidRPr="00A5676C">
                <w:rPr>
                  <w:rStyle w:val="Hyperlink"/>
                </w:rPr>
                <w:t>FEMA Flood Hazard Areas</w:t>
              </w:r>
            </w:hyperlink>
            <w:r w:rsidRPr="00A5676C">
              <w:rPr>
                <w:color w:val="549E39" w:themeColor="accent1"/>
              </w:rPr>
              <w:t xml:space="preserve"> </w:t>
            </w:r>
          </w:p>
          <w:p w14:paraId="48BEF36A" w14:textId="77777777" w:rsidR="002D1225" w:rsidRPr="00A5676C" w:rsidRDefault="002D1225" w:rsidP="008006B2">
            <w:pPr>
              <w:numPr>
                <w:ilvl w:val="0"/>
                <w:numId w:val="11"/>
              </w:numPr>
              <w:rPr>
                <w:color w:val="549E39" w:themeColor="accent1"/>
              </w:rPr>
            </w:pPr>
            <w:hyperlink r:id="rId27" w:history="1">
              <w:r w:rsidRPr="00A5676C">
                <w:rPr>
                  <w:rStyle w:val="Hyperlink"/>
                </w:rPr>
                <w:t>Sea Level Rise and Coastal Flood Web Tools Comparison</w:t>
              </w:r>
            </w:hyperlink>
            <w:r w:rsidRPr="00A5676C">
              <w:rPr>
                <w:color w:val="549E39" w:themeColor="accent1"/>
              </w:rPr>
              <w:t xml:space="preserve"> </w:t>
            </w:r>
          </w:p>
          <w:p w14:paraId="7254014D" w14:textId="1379315D" w:rsidR="005F72A5" w:rsidRPr="008D256C" w:rsidRDefault="002D1225" w:rsidP="009555B0">
            <w:pPr>
              <w:pStyle w:val="Guidancetext"/>
              <w:numPr>
                <w:ilvl w:val="0"/>
                <w:numId w:val="11"/>
              </w:numPr>
            </w:pPr>
            <w:r w:rsidRPr="00A5676C">
              <w:t>Project area’s Hazard Mitigation Plan (if available)</w:t>
            </w:r>
          </w:p>
        </w:tc>
      </w:tr>
    </w:tbl>
    <w:p w14:paraId="0E37D8F8" w14:textId="77777777" w:rsidR="00CD010E" w:rsidRDefault="002B3F1C">
      <w:pPr>
        <w:pStyle w:val="Heading3"/>
      </w:pPr>
      <w:r w:rsidRPr="008D256C">
        <w:t>Wetlands</w:t>
      </w:r>
    </w:p>
    <w:p w14:paraId="513B83EB" w14:textId="4CD122FB" w:rsidR="002C58E9" w:rsidRPr="00CD010E" w:rsidRDefault="002C58E9" w:rsidP="00261E98">
      <w:r w:rsidRPr="008D256C">
        <w:rPr>
          <w:noProof/>
        </w:rPr>
        <mc:AlternateContent>
          <mc:Choice Requires="wps">
            <w:drawing>
              <wp:inline distT="0" distB="0" distL="0" distR="0" wp14:anchorId="16B00B0E" wp14:editId="7DCB1FA1">
                <wp:extent cx="5934075" cy="1352550"/>
                <wp:effectExtent l="0" t="0" r="28575" b="19050"/>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135255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122CB09D" w14:textId="77777777" w:rsidR="002C58E9" w:rsidRPr="00B34B10" w:rsidRDefault="002C58E9" w:rsidP="00B34B10">
                            <w:pPr>
                              <w:pStyle w:val="Definition"/>
                              <w:rPr>
                                <w:b/>
                                <w:bCs w:val="0"/>
                              </w:rPr>
                            </w:pPr>
                            <w:r w:rsidRPr="00B34B10">
                              <w:rPr>
                                <w:b/>
                                <w:bCs w:val="0"/>
                              </w:rPr>
                              <w:t>Definition of the Resource</w:t>
                            </w:r>
                          </w:p>
                          <w:p w14:paraId="6EAA2180" w14:textId="6FBA32DE" w:rsidR="00BB28BA" w:rsidRPr="005559B3" w:rsidRDefault="00BB28BA" w:rsidP="00B34B10">
                            <w:pPr>
                              <w:pStyle w:val="Definition"/>
                              <w:jc w:val="both"/>
                            </w:pPr>
                            <w:r w:rsidRPr="005559B3">
                              <w:t xml:space="preserve">A </w:t>
                            </w:r>
                            <w:r w:rsidRPr="00B34B10">
                              <w:rPr>
                                <w:b/>
                                <w:bCs w:val="0"/>
                              </w:rPr>
                              <w:t>wetland</w:t>
                            </w:r>
                            <w:r w:rsidRPr="005559B3">
                              <w:t xml:space="preserve"> is an area inundated by surface or ground water with a frequency sufficient to support and under normal circumstances does or would support a prevalence of vegetative or aquatic life that requires saturated or seasonally saturated soil conditions for growth and reproduction. Wetlands generally include swamps, m</w:t>
                            </w:r>
                            <w:r w:rsidR="00C96E7E" w:rsidRPr="005559B3">
                              <w:t>ars</w:t>
                            </w:r>
                            <w:r w:rsidRPr="005559B3">
                              <w:t>hes, bogs, and similar areas such as sloughs, potholes, wet meadows, river overflows, mud flats, and natural ponds (EO 11990).</w:t>
                            </w:r>
                          </w:p>
                          <w:p w14:paraId="57803D51" w14:textId="4BFF20AD" w:rsidR="002C58E9" w:rsidRPr="005559B3" w:rsidRDefault="002C58E9" w:rsidP="00BB28BA">
                            <w:pPr>
                              <w:ind w:right="-37"/>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B00B0E" id="Text Box 6" o:spid="_x0000_s1041" type="#_x0000_t202" style="width:467.2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" fillcolor="#d6e1db [671]" strokecolor="#455f51 [3215]" strokeweight="1pt">
                <v:path arrowok="t"/>
                <v:textbox>
                  <w:txbxContent>
                    <w:p w14:paraId="122CB09D" w14:textId="77777777" w:rsidR="002C58E9" w:rsidRPr="00B34B10" w:rsidRDefault="002C58E9" w:rsidP="00B34B10">
                      <w:pPr>
                        <w:pStyle w:val="Definition"/>
                        <w:rPr>
                          <w:b/>
                          <w:bCs w:val="0"/>
                        </w:rPr>
                      </w:pPr>
                      <w:r w:rsidRPr="00B34B10">
                        <w:rPr>
                          <w:b/>
                          <w:bCs w:val="0"/>
                        </w:rPr>
                        <w:t>Definition of the Resource</w:t>
                      </w:r>
                    </w:p>
                    <w:p w14:paraId="6EAA2180" w14:textId="6FBA32DE" w:rsidR="00BB28BA" w:rsidRPr="005559B3" w:rsidRDefault="00BB28BA" w:rsidP="00B34B10">
                      <w:pPr>
                        <w:pStyle w:val="Definition"/>
                        <w:jc w:val="both"/>
                      </w:pPr>
                      <w:r w:rsidRPr="005559B3">
                        <w:t xml:space="preserve">A </w:t>
                      </w:r>
                      <w:r w:rsidRPr="00B34B10">
                        <w:rPr>
                          <w:b/>
                          <w:bCs w:val="0"/>
                        </w:rPr>
                        <w:t>wetland</w:t>
                      </w:r>
                      <w:r w:rsidRPr="005559B3">
                        <w:t xml:space="preserve"> is an area inundated by surface or ground water with a frequency sufficient to support and under normal circumstances does or would support a prevalence of vegetative or aquatic life that requires saturated or seasonally saturated soil conditions for growth and reproduction. Wetlands generally include swamps, m</w:t>
                      </w:r>
                      <w:r w:rsidR="00C96E7E" w:rsidRPr="005559B3">
                        <w:t>ars</w:t>
                      </w:r>
                      <w:r w:rsidRPr="005559B3">
                        <w:t>hes, bogs, and similar areas such as sloughs, potholes, wet meadows, river overflows, mud flats, and natural ponds (EO 11990).</w:t>
                      </w:r>
                    </w:p>
                    <w:p w14:paraId="57803D51" w14:textId="4BFF20AD" w:rsidR="002C58E9" w:rsidRPr="005559B3" w:rsidRDefault="002C58E9" w:rsidP="00BB28BA">
                      <w:pPr>
                        <w:ind w:right="-37"/>
                        <w:rPr>
                          <w:rFonts w:ascii="Arial Narrow" w:hAnsi="Arial Narrow"/>
                        </w:rPr>
                      </w:pPr>
                    </w:p>
                  </w:txbxContent>
                </v:textbox>
                <w10:anchorlock/>
              </v:shape>
            </w:pict>
          </mc:Fallback>
        </mc:AlternateContent>
      </w:r>
    </w:p>
    <w:p w14:paraId="627A9FA6" w14:textId="07910D2D" w:rsidR="009B6286" w:rsidRPr="008D256C" w:rsidRDefault="00916678" w:rsidP="00CC7517">
      <w:r>
        <w:rPr>
          <w:i/>
          <w:iCs/>
          <w:u w:val="single"/>
        </w:rPr>
        <w:t>Federal Requirements</w:t>
      </w:r>
      <w:r w:rsidR="000B5393" w:rsidRPr="008D256C">
        <w:rPr>
          <w:i/>
          <w:iCs/>
          <w:u w:val="single"/>
        </w:rPr>
        <w:t>:</w:t>
      </w:r>
      <w:r w:rsidR="000B5393" w:rsidRPr="008D256C">
        <w:rPr>
          <w:b/>
          <w:bCs/>
          <w:i/>
          <w:iCs/>
        </w:rPr>
        <w:t xml:space="preserve"> </w:t>
      </w:r>
      <w:r w:rsidR="002B3F1C" w:rsidRPr="008D256C">
        <w:t xml:space="preserve">Under Section 404 of the </w:t>
      </w:r>
      <w:r w:rsidR="00392197" w:rsidRPr="008D256C">
        <w:t>CWA,</w:t>
      </w:r>
      <w:r w:rsidR="002B3F1C" w:rsidRPr="008D256C">
        <w:t xml:space="preserve"> the </w:t>
      </w:r>
      <w:r w:rsidR="005F3D8E" w:rsidRPr="008D256C">
        <w:t>U</w:t>
      </w:r>
      <w:r w:rsidR="004A5734" w:rsidRPr="008D256C">
        <w:t>nited States</w:t>
      </w:r>
      <w:r w:rsidR="00565619" w:rsidRPr="008D256C">
        <w:t xml:space="preserve"> </w:t>
      </w:r>
      <w:r w:rsidR="00E72CC5" w:rsidRPr="008D256C">
        <w:t>Army</w:t>
      </w:r>
      <w:r w:rsidR="00565619" w:rsidRPr="008D256C">
        <w:t xml:space="preserve"> Corp</w:t>
      </w:r>
      <w:r w:rsidR="003D4A09" w:rsidRPr="008D256C">
        <w:t>s</w:t>
      </w:r>
      <w:r w:rsidR="00565619" w:rsidRPr="008D256C">
        <w:t xml:space="preserve"> of Engineers (US</w:t>
      </w:r>
      <w:r w:rsidR="005F3D8E" w:rsidRPr="008D256C">
        <w:t>ACE</w:t>
      </w:r>
      <w:r w:rsidR="00565619" w:rsidRPr="008D256C">
        <w:t>)</w:t>
      </w:r>
      <w:r w:rsidR="005F3D8E" w:rsidRPr="008D256C">
        <w:t xml:space="preserve"> </w:t>
      </w:r>
      <w:r w:rsidR="002B3F1C" w:rsidRPr="008D256C">
        <w:t xml:space="preserve">regulates the discharge of dredged or filled material into waters and </w:t>
      </w:r>
      <w:r w:rsidR="002B3F1C" w:rsidRPr="008D256C">
        <w:lastRenderedPageBreak/>
        <w:t>wetlands of the United States. Activities that are regulated under Section 404 include residential development, infrastructure development (highways, roads)</w:t>
      </w:r>
      <w:r w:rsidR="00CE6994" w:rsidRPr="008D256C">
        <w:t>,</w:t>
      </w:r>
      <w:r w:rsidR="002B3F1C" w:rsidRPr="008D256C">
        <w:t xml:space="preserve"> and mining projects.</w:t>
      </w:r>
    </w:p>
    <w:p w14:paraId="43543F09" w14:textId="3A47C23D" w:rsidR="002B3F1C" w:rsidRPr="008D256C" w:rsidRDefault="002B3F1C" w:rsidP="00CC7517">
      <w:r w:rsidRPr="008D256C">
        <w:t xml:space="preserve">EO 11990 </w:t>
      </w:r>
      <w:r w:rsidR="00565619" w:rsidRPr="008D256C">
        <w:t>(</w:t>
      </w:r>
      <w:r w:rsidRPr="008D256C">
        <w:t>Protection of Wetlands</w:t>
      </w:r>
      <w:r w:rsidR="00565619" w:rsidRPr="008D256C">
        <w:t>)</w:t>
      </w:r>
      <w:r w:rsidRPr="008D256C">
        <w:t xml:space="preserve"> requires federal agencies to consider alternatives to wetland sites when planning a</w:t>
      </w:r>
      <w:r w:rsidR="0095283E" w:rsidRPr="008D256C">
        <w:t xml:space="preserve"> </w:t>
      </w:r>
      <w:r w:rsidR="00EF3685">
        <w:t>Proposed Action</w:t>
      </w:r>
      <w:r w:rsidRPr="008D256C">
        <w:t xml:space="preserve"> and to limit potential damage if an activity affecting a wetland cannot be avoided. </w:t>
      </w:r>
    </w:p>
    <w:p w14:paraId="0B4C3F21"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071E7F7A"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380D1E6C" w14:textId="661AF36A" w:rsidR="00982C15" w:rsidRDefault="0072269B"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345251" w:rsidRPr="008D256C" w14:paraId="76B4D64A" w14:textId="77777777" w:rsidTr="00276235">
        <w:tc>
          <w:tcPr>
            <w:tcW w:w="9350" w:type="dxa"/>
            <w:shd w:val="clear" w:color="auto" w:fill="538754"/>
          </w:tcPr>
          <w:p w14:paraId="5159A251" w14:textId="05A6F80E" w:rsidR="00345251" w:rsidRPr="008D256C" w:rsidRDefault="009A4054" w:rsidP="00F24BBC">
            <w:pPr>
              <w:rPr>
                <w:sz w:val="22"/>
                <w:szCs w:val="22"/>
              </w:rPr>
            </w:pPr>
            <w:r>
              <w:rPr>
                <w:rFonts w:eastAsiaTheme="majorEastAsia"/>
                <w:b/>
                <w:bCs/>
                <w:color w:val="FFFFFF" w:themeColor="background1"/>
                <w:sz w:val="22"/>
                <w:szCs w:val="22"/>
              </w:rPr>
              <w:t>Content</w:t>
            </w:r>
            <w:r w:rsidR="00345251"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345251" w:rsidRPr="008D256C" w14:paraId="4F2FE34E" w14:textId="77777777" w:rsidTr="00F24BBC">
        <w:tc>
          <w:tcPr>
            <w:tcW w:w="9350" w:type="dxa"/>
          </w:tcPr>
          <w:p w14:paraId="3B2A6100" w14:textId="6871D2B6" w:rsidR="00E411D1" w:rsidRDefault="00E411D1" w:rsidP="007A0E5B">
            <w:pPr>
              <w:pStyle w:val="Guidancetext"/>
              <w:numPr>
                <w:ilvl w:val="0"/>
                <w:numId w:val="33"/>
              </w:numPr>
            </w:pPr>
            <w:r w:rsidRPr="008D256C">
              <w:t>Are there any federally or state</w:t>
            </w:r>
            <w:r w:rsidR="00B43995">
              <w:t>-</w:t>
            </w:r>
            <w:r w:rsidRPr="008D256C">
              <w:t xml:space="preserve">mapped wetlands located within the </w:t>
            </w:r>
            <w:r w:rsidR="009E3AEF">
              <w:t>affected environment</w:t>
            </w:r>
            <w:r w:rsidRPr="008D256C">
              <w:t xml:space="preserve">? </w:t>
            </w:r>
          </w:p>
          <w:p w14:paraId="0309409C" w14:textId="01CE5B30" w:rsidR="00D8486C" w:rsidRPr="008D256C" w:rsidRDefault="00D8486C" w:rsidP="007A0E5B">
            <w:pPr>
              <w:pStyle w:val="Guidancetext"/>
              <w:numPr>
                <w:ilvl w:val="1"/>
                <w:numId w:val="33"/>
              </w:numPr>
            </w:pPr>
            <w:r>
              <w:t xml:space="preserve">If so, please describe the wetland, including determining if </w:t>
            </w:r>
            <w:r w:rsidR="00986B05">
              <w:t>it is</w:t>
            </w:r>
            <w:r>
              <w:t xml:space="preserve"> a Water of the U.S. (WOTUS). </w:t>
            </w:r>
          </w:p>
          <w:p w14:paraId="61EAFEC3" w14:textId="58E87232" w:rsidR="00345251" w:rsidRDefault="00E411D1" w:rsidP="007A0E5B">
            <w:pPr>
              <w:pStyle w:val="Guidancetext"/>
              <w:numPr>
                <w:ilvl w:val="0"/>
                <w:numId w:val="33"/>
              </w:numPr>
            </w:pPr>
            <w:r w:rsidRPr="008D256C">
              <w:t xml:space="preserve">Are there any unmapped wetlands located within the </w:t>
            </w:r>
            <w:r w:rsidR="009E3AEF">
              <w:t>affected environment</w:t>
            </w:r>
            <w:r w:rsidRPr="008D256C">
              <w:t xml:space="preserve">? </w:t>
            </w:r>
          </w:p>
          <w:p w14:paraId="62115D29" w14:textId="1883B9DB" w:rsidR="007A0E5B" w:rsidRPr="007A0E5B" w:rsidRDefault="007A0E5B" w:rsidP="007A0E5B">
            <w:pPr>
              <w:pStyle w:val="Guidancetext"/>
              <w:numPr>
                <w:ilvl w:val="0"/>
                <w:numId w:val="33"/>
              </w:numPr>
              <w:rPr>
                <w:szCs w:val="22"/>
              </w:rPr>
            </w:pPr>
            <w:r w:rsidRPr="00CE05F1">
              <w:rPr>
                <w:szCs w:val="22"/>
              </w:rPr>
              <w:t xml:space="preserve">If your project is located </w:t>
            </w:r>
            <w:r>
              <w:rPr>
                <w:szCs w:val="22"/>
              </w:rPr>
              <w:t>in a wetland</w:t>
            </w:r>
            <w:r w:rsidRPr="00CE05F1">
              <w:rPr>
                <w:szCs w:val="22"/>
              </w:rPr>
              <w:t>, the 8-Step</w:t>
            </w:r>
            <w:r w:rsidR="0072269B">
              <w:rPr>
                <w:szCs w:val="22"/>
              </w:rPr>
              <w:t xml:space="preserve"> d</w:t>
            </w:r>
            <w:r w:rsidRPr="00CE05F1">
              <w:rPr>
                <w:szCs w:val="22"/>
              </w:rPr>
              <w:t>ecision-</w:t>
            </w:r>
            <w:r w:rsidR="0072269B">
              <w:rPr>
                <w:szCs w:val="22"/>
              </w:rPr>
              <w:t>m</w:t>
            </w:r>
            <w:r w:rsidRPr="00CE05F1">
              <w:rPr>
                <w:szCs w:val="22"/>
              </w:rPr>
              <w:t xml:space="preserve">aking </w:t>
            </w:r>
            <w:r w:rsidR="0072269B">
              <w:rPr>
                <w:szCs w:val="22"/>
              </w:rPr>
              <w:t>p</w:t>
            </w:r>
            <w:r w:rsidRPr="00CE05F1">
              <w:rPr>
                <w:szCs w:val="22"/>
              </w:rPr>
              <w:t xml:space="preserve">rocess for </w:t>
            </w:r>
            <w:r>
              <w:rPr>
                <w:szCs w:val="22"/>
              </w:rPr>
              <w:t>wetlands</w:t>
            </w:r>
            <w:r w:rsidRPr="00CE05F1">
              <w:rPr>
                <w:szCs w:val="22"/>
              </w:rPr>
              <w:t xml:space="preserve"> should be initiated to evaluate potential </w:t>
            </w:r>
            <w:r w:rsidR="002D0EA5">
              <w:rPr>
                <w:szCs w:val="22"/>
              </w:rPr>
              <w:t>effect</w:t>
            </w:r>
            <w:r w:rsidRPr="00CE05F1">
              <w:rPr>
                <w:szCs w:val="22"/>
              </w:rPr>
              <w:t xml:space="preserve">s on </w:t>
            </w:r>
            <w:r>
              <w:rPr>
                <w:szCs w:val="22"/>
              </w:rPr>
              <w:t>wetlands</w:t>
            </w:r>
            <w:r w:rsidRPr="00CE05F1">
              <w:rPr>
                <w:szCs w:val="22"/>
              </w:rPr>
              <w:t xml:space="preserve">. The 8-Step </w:t>
            </w:r>
            <w:r w:rsidR="0072269B">
              <w:rPr>
                <w:szCs w:val="22"/>
              </w:rPr>
              <w:t>p</w:t>
            </w:r>
            <w:r w:rsidRPr="00CE05F1">
              <w:rPr>
                <w:szCs w:val="22"/>
              </w:rPr>
              <w:t xml:space="preserve">rocess is required for any projects located in </w:t>
            </w:r>
            <w:r>
              <w:rPr>
                <w:szCs w:val="22"/>
              </w:rPr>
              <w:t>a wetland</w:t>
            </w:r>
            <w:r w:rsidRPr="00CE05F1">
              <w:rPr>
                <w:szCs w:val="22"/>
              </w:rPr>
              <w:t xml:space="preserve"> </w:t>
            </w:r>
            <w:r>
              <w:rPr>
                <w:szCs w:val="22"/>
              </w:rPr>
              <w:t xml:space="preserve">(See the 8-Template for more details). </w:t>
            </w:r>
          </w:p>
        </w:tc>
      </w:tr>
      <w:tr w:rsidR="00345251" w:rsidRPr="008D256C" w14:paraId="7F4A633E" w14:textId="77777777" w:rsidTr="00276235">
        <w:tc>
          <w:tcPr>
            <w:tcW w:w="9350" w:type="dxa"/>
            <w:shd w:val="clear" w:color="auto" w:fill="538754"/>
          </w:tcPr>
          <w:p w14:paraId="7B301960" w14:textId="4834A330" w:rsidR="00345251" w:rsidRPr="008D256C" w:rsidRDefault="00345251"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345251" w:rsidRPr="008D256C" w14:paraId="01F44F1B" w14:textId="77777777" w:rsidTr="00F24BBC">
        <w:tc>
          <w:tcPr>
            <w:tcW w:w="9350" w:type="dxa"/>
          </w:tcPr>
          <w:p w14:paraId="7A11692B" w14:textId="01BFA9C6" w:rsidR="001A634C" w:rsidRPr="00A5676C" w:rsidRDefault="00024D3F" w:rsidP="00746300">
            <w:pPr>
              <w:numPr>
                <w:ilvl w:val="0"/>
                <w:numId w:val="11"/>
              </w:numPr>
              <w:rPr>
                <w:rStyle w:val="Hyperlink"/>
              </w:rPr>
            </w:pPr>
            <w:hyperlink r:id="rId28" w:history="1">
              <w:r w:rsidRPr="00A5676C">
                <w:rPr>
                  <w:rStyle w:val="Hyperlink"/>
                </w:rPr>
                <w:t>National Wetlands Inventory</w:t>
              </w:r>
            </w:hyperlink>
            <w:r w:rsidR="002C21A5" w:rsidRPr="00A5676C">
              <w:rPr>
                <w:color w:val="549E39" w:themeColor="accent1"/>
              </w:rPr>
              <w:fldChar w:fldCharType="begin"/>
            </w:r>
            <w:r w:rsidR="002C21A5" w:rsidRPr="00746300">
              <w:rPr>
                <w:color w:val="549E39" w:themeColor="accent1"/>
              </w:rPr>
              <w:instrText xml:space="preserve"> HYPERLINK "https://nepassisttool.epa.gov/nepassist/nepamap.aspx" </w:instrText>
            </w:r>
            <w:r w:rsidR="002C21A5" w:rsidRPr="00A5676C">
              <w:rPr>
                <w:color w:val="549E39" w:themeColor="accent1"/>
              </w:rPr>
            </w:r>
            <w:r w:rsidR="002C21A5" w:rsidRPr="00A5676C">
              <w:rPr>
                <w:color w:val="549E39" w:themeColor="accent1"/>
              </w:rPr>
              <w:fldChar w:fldCharType="separate"/>
            </w:r>
          </w:p>
          <w:p w14:paraId="2DD93C8A" w14:textId="39E3622F" w:rsidR="003407AC" w:rsidRPr="008D256C" w:rsidRDefault="002C21A5" w:rsidP="00746300">
            <w:pPr>
              <w:pStyle w:val="Guidancetext"/>
              <w:numPr>
                <w:ilvl w:val="0"/>
                <w:numId w:val="11"/>
              </w:numPr>
            </w:pPr>
            <w:r w:rsidRPr="00A5676C">
              <w:rPr>
                <w:bCs w:val="0"/>
                <w:iCs w:val="0"/>
              </w:rPr>
              <w:fldChar w:fldCharType="end"/>
            </w:r>
            <w:r w:rsidR="00070E4F" w:rsidRPr="00A5676C">
              <w:t>State-level wetlands database</w:t>
            </w:r>
            <w:r w:rsidR="003407AC" w:rsidRPr="00A5676C">
              <w:t>s</w:t>
            </w:r>
          </w:p>
        </w:tc>
      </w:tr>
    </w:tbl>
    <w:p w14:paraId="388FE9FA" w14:textId="6DA8394B" w:rsidR="00600CF7" w:rsidRPr="00600CF7" w:rsidRDefault="00DD61C2">
      <w:pPr>
        <w:pStyle w:val="Heading3"/>
      </w:pPr>
      <w:r>
        <w:lastRenderedPageBreak/>
        <w:t xml:space="preserve"> </w:t>
      </w:r>
      <w:r w:rsidR="002B3F1C" w:rsidRPr="008D256C">
        <w:t xml:space="preserve">Federally Protected Water Resources (Coastal Zones, Coastal Barrier Resource Systems, Wild </w:t>
      </w:r>
      <w:r w:rsidR="0072269B">
        <w:t>and</w:t>
      </w:r>
      <w:r w:rsidR="002B3F1C" w:rsidRPr="008D256C">
        <w:t xml:space="preserve"> Scenic Rivers</w:t>
      </w:r>
      <w:r w:rsidR="0095283E" w:rsidRPr="008D256C">
        <w:t>,</w:t>
      </w:r>
      <w:r w:rsidR="002B3F1C" w:rsidRPr="008D256C">
        <w:t xml:space="preserve"> and Nationwide River Inventory Rivers)</w:t>
      </w:r>
    </w:p>
    <w:p w14:paraId="36882713" w14:textId="77777777" w:rsidR="00600CF7" w:rsidRDefault="002938C9" w:rsidP="00A1751F">
      <w:pPr>
        <w:rPr>
          <w:i/>
          <w:iCs/>
          <w:u w:val="single"/>
        </w:rPr>
      </w:pPr>
      <w:r w:rsidRPr="008D256C">
        <w:rPr>
          <w:noProof/>
        </w:rPr>
        <mc:AlternateContent>
          <mc:Choice Requires="wps">
            <w:drawing>
              <wp:inline distT="0" distB="0" distL="0" distR="0" wp14:anchorId="123C424D" wp14:editId="0C041AF7">
                <wp:extent cx="5934075" cy="3505200"/>
                <wp:effectExtent l="0" t="0" r="28575" b="19050"/>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350520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47E92500" w14:textId="77777777" w:rsidR="002938C9" w:rsidRPr="00B34B10" w:rsidRDefault="002938C9" w:rsidP="00B34B10">
                            <w:pPr>
                              <w:pStyle w:val="Definition"/>
                              <w:rPr>
                                <w:b/>
                                <w:bCs w:val="0"/>
                              </w:rPr>
                            </w:pPr>
                            <w:r w:rsidRPr="00B34B10">
                              <w:rPr>
                                <w:b/>
                                <w:bCs w:val="0"/>
                              </w:rPr>
                              <w:t>Definition of the Resource</w:t>
                            </w:r>
                          </w:p>
                          <w:p w14:paraId="0B37E8E6" w14:textId="69AAF4EB" w:rsidR="006F00D7" w:rsidRPr="005559B3" w:rsidRDefault="006F00D7" w:rsidP="00B34B10">
                            <w:pPr>
                              <w:pStyle w:val="Definition"/>
                              <w:jc w:val="both"/>
                            </w:pPr>
                            <w:r w:rsidRPr="00B34B10">
                              <w:rPr>
                                <w:b/>
                                <w:bCs w:val="0"/>
                              </w:rPr>
                              <w:t xml:space="preserve">Coastal Zones </w:t>
                            </w:r>
                            <w:r w:rsidRPr="005559B3">
                              <w:t>are the coastal waters (including the lands therein and thereunder) and the adjacent shorelands (including the waters therein and thereunder), strongly influenced by each other and in proximity to the shorelines of the several coastal states, and includes islands, transitional and intertidal areas, salt m</w:t>
                            </w:r>
                            <w:r w:rsidR="00B21761" w:rsidRPr="005559B3">
                              <w:t>arsh</w:t>
                            </w:r>
                            <w:r w:rsidRPr="005559B3">
                              <w:t>es, wetlands, and beaches (16 USC §</w:t>
                            </w:r>
                            <w:r w:rsidR="0072269B" w:rsidRPr="005559B3">
                              <w:t xml:space="preserve"> </w:t>
                            </w:r>
                            <w:r w:rsidRPr="005559B3">
                              <w:t>1453).</w:t>
                            </w:r>
                          </w:p>
                          <w:p w14:paraId="7AEE7F77" w14:textId="5E82D32E" w:rsidR="006F00D7" w:rsidRPr="005559B3" w:rsidRDefault="006F00D7" w:rsidP="00B34B10">
                            <w:pPr>
                              <w:pStyle w:val="Definition"/>
                              <w:jc w:val="both"/>
                            </w:pPr>
                            <w:r w:rsidRPr="00B34B10">
                              <w:rPr>
                                <w:b/>
                                <w:bCs w:val="0"/>
                              </w:rPr>
                              <w:t xml:space="preserve">Coastal Barriers </w:t>
                            </w:r>
                            <w:r w:rsidRPr="005559B3">
                              <w:t>are depositional geological features that are subject to wave, tidal, and wind energies, and protects landward aquatic habitats from direct wave attack (16 USC §</w:t>
                            </w:r>
                            <w:r w:rsidR="0072269B" w:rsidRPr="005559B3">
                              <w:t xml:space="preserve"> </w:t>
                            </w:r>
                            <w:r w:rsidRPr="005559B3">
                              <w:t>3502).</w:t>
                            </w:r>
                          </w:p>
                          <w:p w14:paraId="2A9CF61D" w14:textId="5BEC768F" w:rsidR="006F00D7" w:rsidRPr="005559B3" w:rsidRDefault="006F00D7" w:rsidP="00B34B10">
                            <w:pPr>
                              <w:pStyle w:val="Definition"/>
                              <w:jc w:val="both"/>
                            </w:pPr>
                            <w:r w:rsidRPr="00B34B10">
                              <w:rPr>
                                <w:b/>
                                <w:bCs w:val="0"/>
                              </w:rPr>
                              <w:t xml:space="preserve">Wild and Scenic Rivers System </w:t>
                            </w:r>
                            <w:r w:rsidRPr="005559B3">
                              <w:t>(16 USC §</w:t>
                            </w:r>
                            <w:r w:rsidR="0072269B" w:rsidRPr="005559B3">
                              <w:t xml:space="preserve"> </w:t>
                            </w:r>
                            <w:r w:rsidRPr="005559B3">
                              <w:t>1273)</w:t>
                            </w:r>
                          </w:p>
                          <w:p w14:paraId="629A7001" w14:textId="6A031678" w:rsidR="006F00D7" w:rsidRPr="005559B3" w:rsidRDefault="006F00D7" w:rsidP="00B34B10">
                            <w:pPr>
                              <w:pStyle w:val="Definition"/>
                              <w:numPr>
                                <w:ilvl w:val="0"/>
                                <w:numId w:val="74"/>
                              </w:numPr>
                              <w:jc w:val="both"/>
                            </w:pPr>
                            <w:r w:rsidRPr="00B34B10">
                              <w:rPr>
                                <w:b/>
                                <w:bCs w:val="0"/>
                              </w:rPr>
                              <w:t xml:space="preserve">Wild </w:t>
                            </w:r>
                            <w:r w:rsidR="00B34B10" w:rsidRPr="00B34B10">
                              <w:rPr>
                                <w:b/>
                                <w:bCs w:val="0"/>
                              </w:rPr>
                              <w:t>r</w:t>
                            </w:r>
                            <w:r w:rsidRPr="00B34B10">
                              <w:rPr>
                                <w:b/>
                                <w:bCs w:val="0"/>
                              </w:rPr>
                              <w:t xml:space="preserve">ivers </w:t>
                            </w:r>
                            <w:r w:rsidRPr="005559B3">
                              <w:t>are free of impoundments and generally inaccessible except by trail, with watersheds or shorelines essentially primitive and waters unpolluted.</w:t>
                            </w:r>
                          </w:p>
                          <w:p w14:paraId="59C7BC6A" w14:textId="5D963F17" w:rsidR="006F00D7" w:rsidRPr="005559B3" w:rsidRDefault="006F00D7" w:rsidP="00B34B10">
                            <w:pPr>
                              <w:pStyle w:val="Definition"/>
                              <w:numPr>
                                <w:ilvl w:val="0"/>
                                <w:numId w:val="74"/>
                              </w:numPr>
                              <w:jc w:val="both"/>
                            </w:pPr>
                            <w:r w:rsidRPr="00B34B10">
                              <w:rPr>
                                <w:b/>
                                <w:bCs w:val="0"/>
                              </w:rPr>
                              <w:t>Scenic</w:t>
                            </w:r>
                            <w:r w:rsidR="00B34B10" w:rsidRPr="00B34B10">
                              <w:rPr>
                                <w:b/>
                                <w:bCs w:val="0"/>
                              </w:rPr>
                              <w:t xml:space="preserve"> r</w:t>
                            </w:r>
                            <w:r w:rsidRPr="00B34B10">
                              <w:rPr>
                                <w:b/>
                                <w:bCs w:val="0"/>
                              </w:rPr>
                              <w:t xml:space="preserve">ivers </w:t>
                            </w:r>
                            <w:r w:rsidRPr="005559B3">
                              <w:t>are free of impoundments, with shorelines or watersheds still largely primitive and shorelines largely undeveloped, but accessible in places by roads.</w:t>
                            </w:r>
                          </w:p>
                          <w:p w14:paraId="10B582C1" w14:textId="2818674A" w:rsidR="002938C9" w:rsidRPr="005559B3" w:rsidRDefault="006F00D7" w:rsidP="00B34B10">
                            <w:pPr>
                              <w:pStyle w:val="Definition"/>
                              <w:numPr>
                                <w:ilvl w:val="0"/>
                                <w:numId w:val="74"/>
                              </w:numPr>
                              <w:jc w:val="both"/>
                            </w:pPr>
                            <w:r w:rsidRPr="005559B3">
                              <w:t xml:space="preserve">The </w:t>
                            </w:r>
                            <w:r w:rsidRPr="00B34B10">
                              <w:rPr>
                                <w:b/>
                                <w:bCs w:val="0"/>
                              </w:rPr>
                              <w:t>N</w:t>
                            </w:r>
                            <w:r w:rsidR="00F84BEC" w:rsidRPr="00B34B10">
                              <w:rPr>
                                <w:b/>
                                <w:bCs w:val="0"/>
                              </w:rPr>
                              <w:t>ational River Inventory (N</w:t>
                            </w:r>
                            <w:r w:rsidRPr="00B34B10">
                              <w:rPr>
                                <w:b/>
                                <w:bCs w:val="0"/>
                              </w:rPr>
                              <w:t>RI</w:t>
                            </w:r>
                            <w:r w:rsidR="00F84BEC" w:rsidRPr="00B34B10">
                              <w:rPr>
                                <w:b/>
                                <w:bCs w:val="0"/>
                              </w:rPr>
                              <w:t>)</w:t>
                            </w:r>
                            <w:r w:rsidRPr="005559B3">
                              <w:t xml:space="preserve"> is a listing of free-flowing river segments in the United States that have been identified as having one or more "outstandingly remarkable" natural or cultural value(s). NRI river segments are potential candidates for inclusion in the </w:t>
                            </w:r>
                            <w:r w:rsidR="00F84BEC" w:rsidRPr="005559B3">
                              <w:t>National Wild and Scenic Rivers System (</w:t>
                            </w:r>
                            <w:r w:rsidRPr="005559B3">
                              <w:t>NWSRS</w:t>
                            </w:r>
                            <w:r w:rsidR="00F84BEC" w:rsidRPr="005559B3">
                              <w:t>)</w:t>
                            </w:r>
                            <w:r w:rsidRPr="005559B3">
                              <w:t xml:space="preserve"> (16 USC §</w:t>
                            </w:r>
                            <w:r w:rsidR="000423DA" w:rsidRPr="005559B3">
                              <w:t xml:space="preserve"> </w:t>
                            </w:r>
                            <w:r w:rsidRPr="005559B3">
                              <w:t>1276).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3C424D" id="_x0000_s1042" type="#_x0000_t202" style="width:467.2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" fillcolor="#d6e1db [671]" strokecolor="#455f51 [3215]" strokeweight="1pt">
                <v:path arrowok="t"/>
                <v:textbox>
                  <w:txbxContent>
                    <w:p w14:paraId="47E92500" w14:textId="77777777" w:rsidR="002938C9" w:rsidRPr="00B34B10" w:rsidRDefault="002938C9" w:rsidP="00B34B10">
                      <w:pPr>
                        <w:pStyle w:val="Definition"/>
                        <w:rPr>
                          <w:b/>
                          <w:bCs w:val="0"/>
                        </w:rPr>
                      </w:pPr>
                      <w:r w:rsidRPr="00B34B10">
                        <w:rPr>
                          <w:b/>
                          <w:bCs w:val="0"/>
                        </w:rPr>
                        <w:t>Definition of the Resource</w:t>
                      </w:r>
                    </w:p>
                    <w:p w14:paraId="0B37E8E6" w14:textId="69AAF4EB" w:rsidR="006F00D7" w:rsidRPr="005559B3" w:rsidRDefault="006F00D7" w:rsidP="00B34B10">
                      <w:pPr>
                        <w:pStyle w:val="Definition"/>
                        <w:jc w:val="both"/>
                      </w:pPr>
                      <w:r w:rsidRPr="00B34B10">
                        <w:rPr>
                          <w:b/>
                          <w:bCs w:val="0"/>
                        </w:rPr>
                        <w:t xml:space="preserve">Coastal Zones </w:t>
                      </w:r>
                      <w:r w:rsidRPr="005559B3">
                        <w:t>are the coastal waters (including the lands therein and thereunder) and the adjacent shorelands (including the waters therein and thereunder), strongly influenced by each other and in proximity to the shorelines of the several coastal states, and includes islands, transitional and intertidal areas, salt m</w:t>
                      </w:r>
                      <w:r w:rsidR="00B21761" w:rsidRPr="005559B3">
                        <w:t>arsh</w:t>
                      </w:r>
                      <w:r w:rsidRPr="005559B3">
                        <w:t>es, wetlands, and beaches (16 USC §</w:t>
                      </w:r>
                      <w:r w:rsidR="0072269B" w:rsidRPr="005559B3">
                        <w:t xml:space="preserve"> </w:t>
                      </w:r>
                      <w:r w:rsidRPr="005559B3">
                        <w:t>1453).</w:t>
                      </w:r>
                    </w:p>
                    <w:p w14:paraId="7AEE7F77" w14:textId="5E82D32E" w:rsidR="006F00D7" w:rsidRPr="005559B3" w:rsidRDefault="006F00D7" w:rsidP="00B34B10">
                      <w:pPr>
                        <w:pStyle w:val="Definition"/>
                        <w:jc w:val="both"/>
                      </w:pPr>
                      <w:r w:rsidRPr="00B34B10">
                        <w:rPr>
                          <w:b/>
                          <w:bCs w:val="0"/>
                        </w:rPr>
                        <w:t xml:space="preserve">Coastal Barriers </w:t>
                      </w:r>
                      <w:r w:rsidRPr="005559B3">
                        <w:t>are depositional geological features that are subject to wave, tidal, and wind energies, and protects landward aquatic habitats from direct wave attack (16 USC §</w:t>
                      </w:r>
                      <w:r w:rsidR="0072269B" w:rsidRPr="005559B3">
                        <w:t xml:space="preserve"> </w:t>
                      </w:r>
                      <w:r w:rsidRPr="005559B3">
                        <w:t>3502).</w:t>
                      </w:r>
                    </w:p>
                    <w:p w14:paraId="2A9CF61D" w14:textId="5BEC768F" w:rsidR="006F00D7" w:rsidRPr="005559B3" w:rsidRDefault="006F00D7" w:rsidP="00B34B10">
                      <w:pPr>
                        <w:pStyle w:val="Definition"/>
                        <w:jc w:val="both"/>
                      </w:pPr>
                      <w:r w:rsidRPr="00B34B10">
                        <w:rPr>
                          <w:b/>
                          <w:bCs w:val="0"/>
                        </w:rPr>
                        <w:t xml:space="preserve">Wild and Scenic Rivers System </w:t>
                      </w:r>
                      <w:r w:rsidRPr="005559B3">
                        <w:t>(16 USC §</w:t>
                      </w:r>
                      <w:r w:rsidR="0072269B" w:rsidRPr="005559B3">
                        <w:t xml:space="preserve"> </w:t>
                      </w:r>
                      <w:r w:rsidRPr="005559B3">
                        <w:t>1273)</w:t>
                      </w:r>
                    </w:p>
                    <w:p w14:paraId="629A7001" w14:textId="6A031678" w:rsidR="006F00D7" w:rsidRPr="005559B3" w:rsidRDefault="006F00D7" w:rsidP="00B34B10">
                      <w:pPr>
                        <w:pStyle w:val="Definition"/>
                        <w:numPr>
                          <w:ilvl w:val="0"/>
                          <w:numId w:val="74"/>
                        </w:numPr>
                        <w:jc w:val="both"/>
                      </w:pPr>
                      <w:r w:rsidRPr="00B34B10">
                        <w:rPr>
                          <w:b/>
                          <w:bCs w:val="0"/>
                        </w:rPr>
                        <w:t xml:space="preserve">Wild </w:t>
                      </w:r>
                      <w:r w:rsidR="00B34B10" w:rsidRPr="00B34B10">
                        <w:rPr>
                          <w:b/>
                          <w:bCs w:val="0"/>
                        </w:rPr>
                        <w:t>r</w:t>
                      </w:r>
                      <w:r w:rsidRPr="00B34B10">
                        <w:rPr>
                          <w:b/>
                          <w:bCs w:val="0"/>
                        </w:rPr>
                        <w:t xml:space="preserve">ivers </w:t>
                      </w:r>
                      <w:r w:rsidRPr="005559B3">
                        <w:t>are free of impoundments and generally inaccessible except by trail, with watersheds or shorelines essentially primitive and waters unpolluted.</w:t>
                      </w:r>
                    </w:p>
                    <w:p w14:paraId="59C7BC6A" w14:textId="5D963F17" w:rsidR="006F00D7" w:rsidRPr="005559B3" w:rsidRDefault="006F00D7" w:rsidP="00B34B10">
                      <w:pPr>
                        <w:pStyle w:val="Definition"/>
                        <w:numPr>
                          <w:ilvl w:val="0"/>
                          <w:numId w:val="74"/>
                        </w:numPr>
                        <w:jc w:val="both"/>
                      </w:pPr>
                      <w:r w:rsidRPr="00B34B10">
                        <w:rPr>
                          <w:b/>
                          <w:bCs w:val="0"/>
                        </w:rPr>
                        <w:t>Scenic</w:t>
                      </w:r>
                      <w:r w:rsidR="00B34B10" w:rsidRPr="00B34B10">
                        <w:rPr>
                          <w:b/>
                          <w:bCs w:val="0"/>
                        </w:rPr>
                        <w:t xml:space="preserve"> r</w:t>
                      </w:r>
                      <w:r w:rsidRPr="00B34B10">
                        <w:rPr>
                          <w:b/>
                          <w:bCs w:val="0"/>
                        </w:rPr>
                        <w:t xml:space="preserve">ivers </w:t>
                      </w:r>
                      <w:r w:rsidRPr="005559B3">
                        <w:t>are free of impoundments, with shorelines or watersheds still largely primitive and shorelines largely undeveloped, but accessible in places by roads.</w:t>
                      </w:r>
                    </w:p>
                    <w:p w14:paraId="10B582C1" w14:textId="2818674A" w:rsidR="002938C9" w:rsidRPr="005559B3" w:rsidRDefault="006F00D7" w:rsidP="00B34B10">
                      <w:pPr>
                        <w:pStyle w:val="Definition"/>
                        <w:numPr>
                          <w:ilvl w:val="0"/>
                          <w:numId w:val="74"/>
                        </w:numPr>
                        <w:jc w:val="both"/>
                      </w:pPr>
                      <w:r w:rsidRPr="005559B3">
                        <w:t xml:space="preserve">The </w:t>
                      </w:r>
                      <w:r w:rsidRPr="00B34B10">
                        <w:rPr>
                          <w:b/>
                          <w:bCs w:val="0"/>
                        </w:rPr>
                        <w:t>N</w:t>
                      </w:r>
                      <w:r w:rsidR="00F84BEC" w:rsidRPr="00B34B10">
                        <w:rPr>
                          <w:b/>
                          <w:bCs w:val="0"/>
                        </w:rPr>
                        <w:t>ational River Inventory (N</w:t>
                      </w:r>
                      <w:r w:rsidRPr="00B34B10">
                        <w:rPr>
                          <w:b/>
                          <w:bCs w:val="0"/>
                        </w:rPr>
                        <w:t>RI</w:t>
                      </w:r>
                      <w:r w:rsidR="00F84BEC" w:rsidRPr="00B34B10">
                        <w:rPr>
                          <w:b/>
                          <w:bCs w:val="0"/>
                        </w:rPr>
                        <w:t>)</w:t>
                      </w:r>
                      <w:r w:rsidRPr="005559B3">
                        <w:t xml:space="preserve"> is a listing of free-flowing river segments in the United States that have been identified as having one or more "outstandingly remarkable" natural or cultural value(s). NRI river segments are potential candidates for inclusion in the </w:t>
                      </w:r>
                      <w:r w:rsidR="00F84BEC" w:rsidRPr="005559B3">
                        <w:t>National Wild and Scenic Rivers System (</w:t>
                      </w:r>
                      <w:r w:rsidRPr="005559B3">
                        <w:t>NWSRS</w:t>
                      </w:r>
                      <w:r w:rsidR="00F84BEC" w:rsidRPr="005559B3">
                        <w:t>)</w:t>
                      </w:r>
                      <w:r w:rsidRPr="005559B3">
                        <w:t xml:space="preserve"> (16 USC §</w:t>
                      </w:r>
                      <w:r w:rsidR="000423DA" w:rsidRPr="005559B3">
                        <w:t xml:space="preserve"> </w:t>
                      </w:r>
                      <w:r w:rsidRPr="005559B3">
                        <w:t>1276).</w:t>
                      </w:r>
                    </w:p>
                  </w:txbxContent>
                </v:textbox>
                <w10:anchorlock/>
              </v:shape>
            </w:pict>
          </mc:Fallback>
        </mc:AlternateContent>
      </w:r>
    </w:p>
    <w:p w14:paraId="10148653" w14:textId="4B3F5953" w:rsidR="008F0439" w:rsidRPr="00CD010E" w:rsidRDefault="00916678" w:rsidP="00A1751F">
      <w:pPr>
        <w:rPr>
          <w:b/>
          <w:bCs/>
          <w:i/>
          <w:iCs/>
        </w:rPr>
      </w:pPr>
      <w:r w:rsidRPr="00A3751B">
        <w:rPr>
          <w:b/>
          <w:bCs/>
          <w:i/>
          <w:iCs/>
        </w:rPr>
        <w:t>Federal Requirements</w:t>
      </w:r>
      <w:r w:rsidR="000B5393" w:rsidRPr="00A3751B">
        <w:rPr>
          <w:b/>
          <w:bCs/>
          <w:i/>
          <w:iCs/>
        </w:rPr>
        <w:t>:</w:t>
      </w:r>
      <w:r w:rsidR="000B5393" w:rsidRPr="008D256C">
        <w:rPr>
          <w:b/>
          <w:bCs/>
          <w:i/>
          <w:iCs/>
        </w:rPr>
        <w:t xml:space="preserve"> </w:t>
      </w:r>
      <w:r w:rsidR="002B3F1C" w:rsidRPr="008D256C">
        <w:t>The Coastal Zone Management Act provides for the management of coastal resources (marine resources, wildlife, and nutrient-rich areas)</w:t>
      </w:r>
      <w:r w:rsidR="002B3F1C" w:rsidRPr="008D256C" w:rsidDel="00490FA7">
        <w:t xml:space="preserve"> </w:t>
      </w:r>
      <w:r w:rsidR="002B3F1C" w:rsidRPr="008D256C">
        <w:t xml:space="preserve">in coastal and Great Lakes states, with the objective of preventing additional loss of </w:t>
      </w:r>
      <w:r w:rsidR="00864031" w:rsidRPr="008D256C">
        <w:t>living marine</w:t>
      </w:r>
      <w:r w:rsidR="000801C8" w:rsidRPr="008D256C">
        <w:t xml:space="preserve"> resources</w:t>
      </w:r>
      <w:r w:rsidR="002B3F1C" w:rsidRPr="008D256C">
        <w:t>; alterations in ecological systems; and decreases in undeveloped areas available for public use</w:t>
      </w:r>
      <w:r w:rsidR="006F00D7">
        <w:t xml:space="preserve"> (16 USC </w:t>
      </w:r>
      <w:r w:rsidR="006F00D7" w:rsidRPr="00887723">
        <w:t>§</w:t>
      </w:r>
      <w:r w:rsidR="000423DA">
        <w:t xml:space="preserve"> </w:t>
      </w:r>
      <w:r w:rsidR="006F00D7">
        <w:t>1451).</w:t>
      </w:r>
      <w:r w:rsidR="002B3F1C" w:rsidRPr="008D256C">
        <w:t xml:space="preserve"> </w:t>
      </w:r>
    </w:p>
    <w:p w14:paraId="299BA65A" w14:textId="58529E04" w:rsidR="002B3F1C" w:rsidRPr="008D256C" w:rsidRDefault="002B3F1C" w:rsidP="00A1751F">
      <w:pPr>
        <w:rPr>
          <w:color w:val="000000"/>
        </w:rPr>
      </w:pPr>
      <w:r w:rsidRPr="008D256C">
        <w:t>T</w:t>
      </w:r>
      <w:r w:rsidRPr="008D256C">
        <w:rPr>
          <w:color w:val="000000"/>
        </w:rPr>
        <w:t xml:space="preserve">he Coastal Barrier Resources Act restricts </w:t>
      </w:r>
      <w:r w:rsidR="0095283E" w:rsidRPr="008D256C">
        <w:rPr>
          <w:color w:val="000000"/>
        </w:rPr>
        <w:t xml:space="preserve">the </w:t>
      </w:r>
      <w:r w:rsidRPr="008D256C">
        <w:rPr>
          <w:color w:val="000000"/>
        </w:rPr>
        <w:t xml:space="preserve">development of the designated areas of the Coastal Barrier Resources System </w:t>
      </w:r>
      <w:r w:rsidR="006F00D7">
        <w:rPr>
          <w:color w:val="000000"/>
        </w:rPr>
        <w:t>(</w:t>
      </w:r>
      <w:r w:rsidR="006F00D7">
        <w:rPr>
          <w:rFonts w:cs="Arial"/>
          <w:color w:val="000000"/>
        </w:rPr>
        <w:t>16 USC</w:t>
      </w:r>
      <w:r w:rsidR="006F00D7" w:rsidRPr="00887723">
        <w:t xml:space="preserve"> §</w:t>
      </w:r>
      <w:r w:rsidR="000423DA">
        <w:t xml:space="preserve"> </w:t>
      </w:r>
      <w:r w:rsidR="006F00D7" w:rsidRPr="00887723">
        <w:t>3501).</w:t>
      </w:r>
    </w:p>
    <w:p w14:paraId="3E9D7E7D" w14:textId="4F57D9AF" w:rsidR="001C4E73" w:rsidRPr="008D256C" w:rsidRDefault="002B3F1C" w:rsidP="004D4CAD">
      <w:r w:rsidRPr="008D256C">
        <w:t xml:space="preserve">The Wild and Scenic Rivers Act (WSRA) created the NWSRS. WSRA provides for the protection, preservation, and enhancement of designated wild and scenic rivers by prohibiting or restricting uses that would affect the river’s “free-flowing” condition. The WSRA recognizes and allows for </w:t>
      </w:r>
      <w:r w:rsidR="006D4DC1">
        <w:t xml:space="preserve">the </w:t>
      </w:r>
      <w:r w:rsidRPr="008D256C">
        <w:t xml:space="preserve">appropriate use and development of the NWSRS. The WSRA also requires that projects receiving federal assistance look to avoid or mitigate potential </w:t>
      </w:r>
      <w:r w:rsidR="002D0EA5">
        <w:t>effect</w:t>
      </w:r>
      <w:r w:rsidRPr="008D256C">
        <w:t xml:space="preserve">s to river segments with </w:t>
      </w:r>
      <w:r w:rsidR="00F84BEC">
        <w:t>NRI</w:t>
      </w:r>
      <w:r w:rsidRPr="008D256C">
        <w:t xml:space="preserve"> designation</w:t>
      </w:r>
      <w:r w:rsidR="006F00D7">
        <w:t xml:space="preserve"> (</w:t>
      </w:r>
      <w:r w:rsidR="006F00D7">
        <w:rPr>
          <w:rFonts w:cs="Arial"/>
        </w:rPr>
        <w:t xml:space="preserve">16 USC </w:t>
      </w:r>
      <w:r w:rsidR="006F00D7" w:rsidRPr="00887723">
        <w:t>§</w:t>
      </w:r>
      <w:r w:rsidR="00155FAD">
        <w:t xml:space="preserve"> </w:t>
      </w:r>
      <w:r w:rsidR="006F00D7">
        <w:rPr>
          <w:rFonts w:cs="Arial"/>
        </w:rPr>
        <w:t>1271).</w:t>
      </w:r>
    </w:p>
    <w:p w14:paraId="63C84114"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5781470D" w14:textId="77777777" w:rsidR="006D4DC1" w:rsidRDefault="00982C15" w:rsidP="006D4DC1">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AE188BA" w14:textId="334E2229" w:rsidR="00982C15" w:rsidRDefault="000423DA" w:rsidP="006D4DC1">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p w14:paraId="5C7F3037" w14:textId="77777777" w:rsidR="006D4DC1" w:rsidRDefault="006D4DC1" w:rsidP="00982C15">
      <w:pPr>
        <w:keepNext/>
      </w:pPr>
    </w:p>
    <w:tbl>
      <w:tblPr>
        <w:tblStyle w:val="TableGrid"/>
        <w:tblW w:w="0" w:type="auto"/>
        <w:tblLook w:val="04A0" w:firstRow="1" w:lastRow="0" w:firstColumn="1" w:lastColumn="0" w:noHBand="0" w:noVBand="1"/>
      </w:tblPr>
      <w:tblGrid>
        <w:gridCol w:w="9350"/>
      </w:tblGrid>
      <w:tr w:rsidR="00C3440F" w:rsidRPr="008D256C" w14:paraId="3A6BB496" w14:textId="77777777" w:rsidTr="00276235">
        <w:tc>
          <w:tcPr>
            <w:tcW w:w="9350" w:type="dxa"/>
            <w:shd w:val="clear" w:color="auto" w:fill="538754"/>
          </w:tcPr>
          <w:p w14:paraId="37D9D275" w14:textId="4EDCA35E" w:rsidR="00C3440F" w:rsidRPr="008D256C" w:rsidRDefault="009A4054" w:rsidP="00F24BBC">
            <w:pPr>
              <w:rPr>
                <w:sz w:val="22"/>
                <w:szCs w:val="22"/>
              </w:rPr>
            </w:pPr>
            <w:r>
              <w:rPr>
                <w:rFonts w:eastAsiaTheme="majorEastAsia"/>
                <w:b/>
                <w:bCs/>
                <w:color w:val="FFFFFF" w:themeColor="background1"/>
                <w:sz w:val="22"/>
                <w:szCs w:val="22"/>
              </w:rPr>
              <w:t>Content</w:t>
            </w:r>
            <w:r w:rsidR="00C3440F"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C3440F" w:rsidRPr="008D256C" w14:paraId="303ECFA0" w14:textId="77777777" w:rsidTr="00F24BBC">
        <w:tc>
          <w:tcPr>
            <w:tcW w:w="9350" w:type="dxa"/>
          </w:tcPr>
          <w:p w14:paraId="396270D2" w14:textId="0F8247DE" w:rsidR="00E823E9" w:rsidRPr="008D256C" w:rsidRDefault="00E823E9" w:rsidP="00FA303F">
            <w:pPr>
              <w:pStyle w:val="Guidancetext"/>
              <w:numPr>
                <w:ilvl w:val="0"/>
                <w:numId w:val="37"/>
              </w:numPr>
            </w:pPr>
            <w:r w:rsidRPr="008D256C">
              <w:t xml:space="preserve">Is there a </w:t>
            </w:r>
            <w:r w:rsidR="000423DA">
              <w:t>w</w:t>
            </w:r>
            <w:r w:rsidRPr="008D256C">
              <w:t xml:space="preserve">ild </w:t>
            </w:r>
            <w:r w:rsidR="000423DA">
              <w:t>and</w:t>
            </w:r>
            <w:r w:rsidRPr="008D256C">
              <w:t xml:space="preserve"> </w:t>
            </w:r>
            <w:r w:rsidR="000423DA">
              <w:t>s</w:t>
            </w:r>
            <w:r w:rsidRPr="008D256C">
              <w:t xml:space="preserve">cenic designated river located within the </w:t>
            </w:r>
            <w:r w:rsidR="009E3AEF">
              <w:t>affected environment</w:t>
            </w:r>
            <w:r w:rsidRPr="008D256C">
              <w:t xml:space="preserve">? </w:t>
            </w:r>
          </w:p>
          <w:p w14:paraId="108EF0D3" w14:textId="3576AD9E" w:rsidR="00E823E9" w:rsidRPr="008D256C" w:rsidRDefault="00E823E9" w:rsidP="00FA303F">
            <w:pPr>
              <w:pStyle w:val="Guidancetext"/>
              <w:numPr>
                <w:ilvl w:val="0"/>
                <w:numId w:val="37"/>
              </w:numPr>
            </w:pPr>
            <w:r w:rsidRPr="008D256C">
              <w:t xml:space="preserve">Is there </w:t>
            </w:r>
            <w:r w:rsidR="00D8486C" w:rsidRPr="008D256C">
              <w:t>an NRI</w:t>
            </w:r>
            <w:r w:rsidRPr="008D256C">
              <w:t xml:space="preserve"> river located within the </w:t>
            </w:r>
            <w:r w:rsidR="009E3AEF">
              <w:t>affected environment</w:t>
            </w:r>
            <w:r w:rsidRPr="008D256C">
              <w:t xml:space="preserve">? If yes, what is/are the outstandingly remarkable value(s) of the river segment in question? </w:t>
            </w:r>
          </w:p>
          <w:p w14:paraId="56B97B89" w14:textId="250236BB" w:rsidR="00E823E9" w:rsidRPr="008D256C" w:rsidRDefault="00E823E9" w:rsidP="00FA303F">
            <w:pPr>
              <w:pStyle w:val="Guidancetext"/>
              <w:numPr>
                <w:ilvl w:val="0"/>
                <w:numId w:val="37"/>
              </w:numPr>
            </w:pPr>
            <w:r w:rsidRPr="008D256C">
              <w:t xml:space="preserve">Is the </w:t>
            </w:r>
            <w:r w:rsidR="00EF3685">
              <w:t>Proposed Action</w:t>
            </w:r>
            <w:r w:rsidRPr="008D256C">
              <w:t xml:space="preserve"> location in a coastal zone, as defined by the Coastal Zone Management Act? </w:t>
            </w:r>
          </w:p>
          <w:p w14:paraId="628555F0" w14:textId="30E27CA9" w:rsidR="00A9076F" w:rsidRPr="008D256C" w:rsidRDefault="00E823E9" w:rsidP="00FA303F">
            <w:pPr>
              <w:pStyle w:val="Guidancetext"/>
              <w:numPr>
                <w:ilvl w:val="0"/>
                <w:numId w:val="37"/>
              </w:numPr>
            </w:pPr>
            <w:r w:rsidRPr="008D256C">
              <w:t xml:space="preserve">Is the </w:t>
            </w:r>
            <w:r w:rsidR="00EF3685">
              <w:t>Proposed Action</w:t>
            </w:r>
            <w:r w:rsidRPr="008D256C">
              <w:t xml:space="preserve"> location in proximity to a coastal barrier resource</w:t>
            </w:r>
            <w:r w:rsidR="00290AD1">
              <w:t>s</w:t>
            </w:r>
            <w:r w:rsidRPr="008D256C">
              <w:t xml:space="preserve"> system, as defined by the Coastal Barrier Resources Act? </w:t>
            </w:r>
          </w:p>
        </w:tc>
      </w:tr>
      <w:tr w:rsidR="00C3440F" w:rsidRPr="008D256C" w14:paraId="1D5BE22F" w14:textId="77777777" w:rsidTr="00276235">
        <w:tc>
          <w:tcPr>
            <w:tcW w:w="9350" w:type="dxa"/>
            <w:shd w:val="clear" w:color="auto" w:fill="538754"/>
          </w:tcPr>
          <w:p w14:paraId="74AFF521" w14:textId="6A541178" w:rsidR="00C3440F" w:rsidRPr="008D256C" w:rsidRDefault="00C3440F" w:rsidP="00F24BBC">
            <w:pPr>
              <w:rPr>
                <w:sz w:val="22"/>
                <w:szCs w:val="22"/>
              </w:rPr>
            </w:pPr>
            <w:r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C3440F" w:rsidRPr="008D256C" w14:paraId="0FAF2588" w14:textId="77777777" w:rsidTr="00F24BBC">
        <w:tc>
          <w:tcPr>
            <w:tcW w:w="9350" w:type="dxa"/>
          </w:tcPr>
          <w:p w14:paraId="032C2480" w14:textId="07058E8B" w:rsidR="00053CDD" w:rsidRPr="00A5676C" w:rsidRDefault="00053CDD" w:rsidP="008006B2">
            <w:pPr>
              <w:numPr>
                <w:ilvl w:val="0"/>
                <w:numId w:val="11"/>
              </w:numPr>
              <w:rPr>
                <w:color w:val="549E39" w:themeColor="accent1"/>
              </w:rPr>
            </w:pPr>
            <w:hyperlink r:id="rId29" w:history="1">
              <w:r w:rsidRPr="00A5676C">
                <w:rPr>
                  <w:rStyle w:val="Hyperlink"/>
                </w:rPr>
                <w:t xml:space="preserve">Wild and Scenic Rivers Map </w:t>
              </w:r>
            </w:hyperlink>
          </w:p>
          <w:p w14:paraId="6F3AF961" w14:textId="77777777" w:rsidR="004B2158" w:rsidRPr="00A5676C" w:rsidRDefault="00FC18B8" w:rsidP="008006B2">
            <w:pPr>
              <w:numPr>
                <w:ilvl w:val="0"/>
                <w:numId w:val="11"/>
              </w:numPr>
              <w:rPr>
                <w:color w:val="549E39" w:themeColor="accent1"/>
              </w:rPr>
            </w:pPr>
            <w:hyperlink r:id="rId30" w:history="1">
              <w:r w:rsidRPr="00A5676C">
                <w:rPr>
                  <w:rStyle w:val="Hyperlink"/>
                </w:rPr>
                <w:t>Nationwide Rivers Inventory</w:t>
              </w:r>
            </w:hyperlink>
          </w:p>
          <w:p w14:paraId="7CD1A83D" w14:textId="77777777" w:rsidR="009F5F84" w:rsidRPr="00A5676C" w:rsidRDefault="004B2158" w:rsidP="008006B2">
            <w:pPr>
              <w:numPr>
                <w:ilvl w:val="0"/>
                <w:numId w:val="11"/>
              </w:numPr>
              <w:rPr>
                <w:color w:val="549E39" w:themeColor="accent1"/>
              </w:rPr>
            </w:pPr>
            <w:hyperlink r:id="rId31" w:history="1">
              <w:r w:rsidRPr="00A5676C">
                <w:rPr>
                  <w:rStyle w:val="Hyperlink"/>
                </w:rPr>
                <w:t>Coastal Barrier Resources Act</w:t>
              </w:r>
            </w:hyperlink>
          </w:p>
          <w:p w14:paraId="63B0C62A" w14:textId="0538BED6" w:rsidR="00C3440F" w:rsidRPr="008D256C" w:rsidRDefault="009F5F84" w:rsidP="008006B2">
            <w:pPr>
              <w:numPr>
                <w:ilvl w:val="0"/>
                <w:numId w:val="11"/>
              </w:numPr>
              <w:rPr>
                <w:color w:val="549E39" w:themeColor="accent1"/>
                <w:sz w:val="22"/>
                <w:szCs w:val="22"/>
              </w:rPr>
            </w:pPr>
            <w:hyperlink r:id="rId32" w:history="1">
              <w:r w:rsidRPr="00A5676C">
                <w:rPr>
                  <w:rStyle w:val="Hyperlink"/>
                </w:rPr>
                <w:t>Coastal Zone Management Programs</w:t>
              </w:r>
            </w:hyperlink>
            <w:r w:rsidR="00C3440F" w:rsidRPr="00A5676C">
              <w:rPr>
                <w:color w:val="549E39" w:themeColor="accent1"/>
              </w:rPr>
              <w:t xml:space="preserve"> </w:t>
            </w:r>
          </w:p>
        </w:tc>
      </w:tr>
    </w:tbl>
    <w:p w14:paraId="3C5BBA9F" w14:textId="41D86B9B" w:rsidR="00194797" w:rsidRDefault="00194797">
      <w:pPr>
        <w:pStyle w:val="Heading2"/>
      </w:pPr>
      <w:bookmarkStart w:id="87" w:name="_Toc220672928"/>
      <w:r w:rsidRPr="008D256C">
        <w:t>Biological Resources</w:t>
      </w:r>
      <w:bookmarkEnd w:id="87"/>
    </w:p>
    <w:p w14:paraId="584DB2FA" w14:textId="77777777" w:rsidR="00EB12C0" w:rsidRPr="00D0569B" w:rsidRDefault="00EB12C0" w:rsidP="00EB12C0">
      <w:r w:rsidRPr="00D0569B">
        <w:t>This resource area includes the following subsections:</w:t>
      </w:r>
    </w:p>
    <w:p w14:paraId="37D8017B" w14:textId="1EFC96C4" w:rsidR="00EB12C0" w:rsidRPr="002A1DFC" w:rsidRDefault="00EB12C0" w:rsidP="00FA303F">
      <w:pPr>
        <w:pStyle w:val="ListParagraph"/>
        <w:numPr>
          <w:ilvl w:val="0"/>
          <w:numId w:val="47"/>
        </w:numPr>
      </w:pPr>
      <w:r w:rsidRPr="00122CE7">
        <w:t>3.</w:t>
      </w:r>
      <w:r>
        <w:t>8.1: Vegetation, Wildlife, and Habitat</w:t>
      </w:r>
    </w:p>
    <w:p w14:paraId="74BD8B4B" w14:textId="73AF17E9" w:rsidR="00EB12C0" w:rsidRDefault="00EB12C0" w:rsidP="00FA303F">
      <w:pPr>
        <w:pStyle w:val="ListParagraph"/>
        <w:numPr>
          <w:ilvl w:val="0"/>
          <w:numId w:val="47"/>
        </w:numPr>
      </w:pPr>
      <w:r>
        <w:t>3.8.2: Federally Protected Species</w:t>
      </w:r>
    </w:p>
    <w:p w14:paraId="440A4033" w14:textId="77777777" w:rsidR="00EB12C0" w:rsidRPr="00EB12C0" w:rsidRDefault="00EB12C0" w:rsidP="00EB12C0"/>
    <w:p w14:paraId="27FDC943" w14:textId="4C632433" w:rsidR="00194797" w:rsidRPr="008D256C" w:rsidRDefault="00194797">
      <w:pPr>
        <w:pStyle w:val="Heading3"/>
      </w:pPr>
      <w:r w:rsidRPr="008D256C">
        <w:t>Vegetation, Wildlife</w:t>
      </w:r>
      <w:r w:rsidR="002C210E" w:rsidRPr="008D256C">
        <w:t xml:space="preserve">, </w:t>
      </w:r>
      <w:r w:rsidRPr="008D256C">
        <w:t>and Habitat</w:t>
      </w:r>
    </w:p>
    <w:p w14:paraId="1B68D8DE" w14:textId="25FF4867" w:rsidR="00D02200" w:rsidRPr="008D256C" w:rsidRDefault="00D02200" w:rsidP="004D4CAD">
      <w:pPr>
        <w:rPr>
          <w:b/>
          <w:bCs/>
          <w:i/>
          <w:iCs/>
          <w:color w:val="000000" w:themeColor="text1"/>
        </w:rPr>
      </w:pPr>
      <w:r w:rsidRPr="008D256C">
        <w:rPr>
          <w:noProof/>
        </w:rPr>
        <mc:AlternateContent>
          <mc:Choice Requires="wps">
            <w:drawing>
              <wp:inline distT="0" distB="0" distL="0" distR="0" wp14:anchorId="4D896259" wp14:editId="7BB2A41D">
                <wp:extent cx="5934075" cy="1390650"/>
                <wp:effectExtent l="0" t="0" r="28575" b="1905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1390650"/>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20547393" w14:textId="77777777" w:rsidR="00D02200" w:rsidRPr="006F508D" w:rsidRDefault="00D02200" w:rsidP="006F508D">
                            <w:pPr>
                              <w:pStyle w:val="Definition"/>
                              <w:rPr>
                                <w:b/>
                                <w:bCs w:val="0"/>
                              </w:rPr>
                            </w:pPr>
                            <w:r w:rsidRPr="006F508D">
                              <w:rPr>
                                <w:b/>
                                <w:bCs w:val="0"/>
                              </w:rPr>
                              <w:t>Definition of the Resource</w:t>
                            </w:r>
                          </w:p>
                          <w:p w14:paraId="62E28759" w14:textId="548A179C" w:rsidR="00D02200" w:rsidRPr="006161E3" w:rsidRDefault="00D02200" w:rsidP="006F508D">
                            <w:pPr>
                              <w:pStyle w:val="Definition"/>
                              <w:jc w:val="both"/>
                            </w:pPr>
                            <w:r w:rsidRPr="006F508D">
                              <w:rPr>
                                <w:b/>
                                <w:bCs w:val="0"/>
                              </w:rPr>
                              <w:t>Vegetation</w:t>
                            </w:r>
                            <w:r w:rsidRPr="006161E3">
                              <w:t xml:space="preserve"> is defined as the plant life in an area.</w:t>
                            </w:r>
                          </w:p>
                          <w:p w14:paraId="276F3CF9" w14:textId="77777777" w:rsidR="00D02200" w:rsidRPr="006161E3" w:rsidRDefault="00D02200" w:rsidP="006F508D">
                            <w:pPr>
                              <w:pStyle w:val="Definition"/>
                              <w:jc w:val="both"/>
                            </w:pPr>
                            <w:r w:rsidRPr="006F508D">
                              <w:rPr>
                                <w:b/>
                                <w:bCs w:val="0"/>
                              </w:rPr>
                              <w:t>Wildlife</w:t>
                            </w:r>
                            <w:r w:rsidRPr="006161E3">
                              <w:t xml:space="preserve"> is defined as any animal species that is native or introduced and is characteristic of a region.</w:t>
                            </w:r>
                          </w:p>
                          <w:p w14:paraId="3A649B06" w14:textId="4DC6FE55" w:rsidR="00DD4891" w:rsidRPr="006161E3" w:rsidRDefault="00D02200" w:rsidP="006F508D">
                            <w:pPr>
                              <w:pStyle w:val="Definition"/>
                              <w:jc w:val="both"/>
                            </w:pPr>
                            <w:r w:rsidRPr="006F508D">
                              <w:rPr>
                                <w:b/>
                                <w:bCs w:val="0"/>
                              </w:rPr>
                              <w:t>Habitat</w:t>
                            </w:r>
                            <w:r w:rsidRPr="006161E3">
                              <w:t xml:space="preserve"> </w:t>
                            </w:r>
                            <w:r w:rsidR="00DD4891" w:rsidRPr="006161E3">
                              <w:t>includes all of the physical, chemical, and biological attributes that affect or sustain an organism within an ecosystem (EPA 2022c).</w:t>
                            </w:r>
                          </w:p>
                          <w:p w14:paraId="7182D58D" w14:textId="00B64A42" w:rsidR="00D02200" w:rsidRPr="006161E3" w:rsidRDefault="00D02200" w:rsidP="00DD4891">
                            <w:pPr>
                              <w:ind w:right="-43"/>
                              <w:contextualSpacing/>
                              <w:rPr>
                                <w:rFonts w:ascii="Arial Narrow" w:hAnsi="Arial Narro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896259" id="Text Box 24" o:spid="_x0000_s1043" type="#_x0000_t202" style="width:467.2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" fillcolor="#d6e1db [671]" strokecolor="#455f51 [3215]" strokeweight="1pt">
                <v:path arrowok="t"/>
                <v:textbox>
                  <w:txbxContent>
                    <w:p w14:paraId="20547393" w14:textId="77777777" w:rsidR="00D02200" w:rsidRPr="006F508D" w:rsidRDefault="00D02200" w:rsidP="006F508D">
                      <w:pPr>
                        <w:pStyle w:val="Definition"/>
                        <w:rPr>
                          <w:b/>
                          <w:bCs w:val="0"/>
                        </w:rPr>
                      </w:pPr>
                      <w:r w:rsidRPr="006F508D">
                        <w:rPr>
                          <w:b/>
                          <w:bCs w:val="0"/>
                        </w:rPr>
                        <w:t>Definition of the Resource</w:t>
                      </w:r>
                    </w:p>
                    <w:p w14:paraId="62E28759" w14:textId="548A179C" w:rsidR="00D02200" w:rsidRPr="006161E3" w:rsidRDefault="00D02200" w:rsidP="006F508D">
                      <w:pPr>
                        <w:pStyle w:val="Definition"/>
                        <w:jc w:val="both"/>
                      </w:pPr>
                      <w:r w:rsidRPr="006F508D">
                        <w:rPr>
                          <w:b/>
                          <w:bCs w:val="0"/>
                        </w:rPr>
                        <w:t>Vegetation</w:t>
                      </w:r>
                      <w:r w:rsidRPr="006161E3">
                        <w:t xml:space="preserve"> is defined as the plant life in an area.</w:t>
                      </w:r>
                    </w:p>
                    <w:p w14:paraId="276F3CF9" w14:textId="77777777" w:rsidR="00D02200" w:rsidRPr="006161E3" w:rsidRDefault="00D02200" w:rsidP="006F508D">
                      <w:pPr>
                        <w:pStyle w:val="Definition"/>
                        <w:jc w:val="both"/>
                      </w:pPr>
                      <w:r w:rsidRPr="006F508D">
                        <w:rPr>
                          <w:b/>
                          <w:bCs w:val="0"/>
                        </w:rPr>
                        <w:t>Wildlife</w:t>
                      </w:r>
                      <w:r w:rsidRPr="006161E3">
                        <w:t xml:space="preserve"> is defined as any animal species that is native or introduced and is characteristic of a region.</w:t>
                      </w:r>
                    </w:p>
                    <w:p w14:paraId="3A649B06" w14:textId="4DC6FE55" w:rsidR="00DD4891" w:rsidRPr="006161E3" w:rsidRDefault="00D02200" w:rsidP="006F508D">
                      <w:pPr>
                        <w:pStyle w:val="Definition"/>
                        <w:jc w:val="both"/>
                      </w:pPr>
                      <w:r w:rsidRPr="006F508D">
                        <w:rPr>
                          <w:b/>
                          <w:bCs w:val="0"/>
                        </w:rPr>
                        <w:t>Habitat</w:t>
                      </w:r>
                      <w:r w:rsidRPr="006161E3">
                        <w:t xml:space="preserve"> </w:t>
                      </w:r>
                      <w:r w:rsidR="00DD4891" w:rsidRPr="006161E3">
                        <w:t>includes all of the physical, chemical, and biological attributes that affect or sustain an organism within an ecosystem (EPA 2022c).</w:t>
                      </w:r>
                    </w:p>
                    <w:p w14:paraId="7182D58D" w14:textId="00B64A42" w:rsidR="00D02200" w:rsidRPr="006161E3" w:rsidRDefault="00D02200" w:rsidP="00DD4891">
                      <w:pPr>
                        <w:ind w:right="-43"/>
                        <w:contextualSpacing/>
                        <w:rPr>
                          <w:rFonts w:ascii="Arial Narrow" w:hAnsi="Arial Narrow"/>
                          <w:b/>
                          <w:bCs/>
                        </w:rPr>
                      </w:pPr>
                    </w:p>
                  </w:txbxContent>
                </v:textbox>
                <w10:anchorlock/>
              </v:shape>
            </w:pict>
          </mc:Fallback>
        </mc:AlternateContent>
      </w:r>
    </w:p>
    <w:p w14:paraId="53225BE2" w14:textId="77777777" w:rsidR="00982C15" w:rsidRDefault="00982C15" w:rsidP="00886CDB">
      <w:r w:rsidRPr="00982C15">
        <w:rPr>
          <w:rFonts w:eastAsia="Calibri"/>
          <w:b/>
          <w:bCs/>
          <w:i/>
          <w:iCs/>
          <w:color w:val="000000" w:themeColor="text1"/>
        </w:rPr>
        <w:t>State Requirements:</w:t>
      </w:r>
      <w:r w:rsidRPr="008D256C">
        <w:t xml:space="preserve"> </w:t>
      </w:r>
      <w:r w:rsidRPr="008D256C">
        <w:rPr>
          <w:highlight w:val="yellow"/>
        </w:rPr>
        <w:t>[Insert text</w:t>
      </w:r>
      <w:r>
        <w:rPr>
          <w:highlight w:val="yellow"/>
        </w:rPr>
        <w:t>, if applicable</w:t>
      </w:r>
      <w:r w:rsidRPr="008D256C">
        <w:rPr>
          <w:highlight w:val="yellow"/>
        </w:rPr>
        <w:t>]</w:t>
      </w:r>
    </w:p>
    <w:p w14:paraId="682BCA76" w14:textId="77777777" w:rsidR="00982C15" w:rsidRPr="003968A5" w:rsidRDefault="00982C15" w:rsidP="00886CDB">
      <w:pPr>
        <w:rPr>
          <w:rFonts w:eastAsia="Calibri"/>
          <w:b/>
          <w:bCs/>
          <w:i/>
          <w:iCs/>
          <w:color w:val="000000" w:themeColor="text1"/>
        </w:rPr>
      </w:pPr>
      <w:r w:rsidRPr="00982C15">
        <w:rPr>
          <w:rFonts w:eastAsia="Calibri"/>
          <w:b/>
          <w:bCs/>
          <w:i/>
          <w:iCs/>
          <w:color w:val="000000" w:themeColor="text1"/>
        </w:rPr>
        <w:t>Local Requirements:</w:t>
      </w:r>
      <w:r w:rsidRPr="008D256C">
        <w:t xml:space="preserve"> </w:t>
      </w:r>
      <w:r w:rsidRPr="008D256C">
        <w:rPr>
          <w:highlight w:val="yellow"/>
        </w:rPr>
        <w:t>[Insert text</w:t>
      </w:r>
      <w:r>
        <w:rPr>
          <w:highlight w:val="yellow"/>
        </w:rPr>
        <w:t>, if applicable</w:t>
      </w:r>
      <w:r w:rsidRPr="008D256C">
        <w:rPr>
          <w:highlight w:val="yellow"/>
        </w:rPr>
        <w:t>]</w:t>
      </w:r>
    </w:p>
    <w:p w14:paraId="7302F724" w14:textId="386FC413" w:rsidR="00982C15" w:rsidRDefault="000423DA" w:rsidP="00982C15">
      <w:pPr>
        <w:keepNext/>
      </w:pPr>
      <w:r>
        <w:rPr>
          <w:b/>
          <w:bCs/>
          <w:i/>
          <w:iCs/>
        </w:rPr>
        <w:t>A</w:t>
      </w:r>
      <w:r w:rsidR="009E3AEF">
        <w:rPr>
          <w:b/>
          <w:bCs/>
          <w:i/>
          <w:iCs/>
        </w:rPr>
        <w:t xml:space="preserve">ffected </w:t>
      </w:r>
      <w:r>
        <w:rPr>
          <w:b/>
          <w:bCs/>
          <w:i/>
          <w:iCs/>
        </w:rPr>
        <w:t>E</w:t>
      </w:r>
      <w:r w:rsidR="009E3AEF">
        <w:rPr>
          <w:b/>
          <w:bCs/>
          <w:i/>
          <w:iCs/>
        </w:rPr>
        <w:t>nvironment</w:t>
      </w:r>
      <w:r w:rsidR="00982C15">
        <w:rPr>
          <w:b/>
          <w:bCs/>
          <w:i/>
          <w:iCs/>
        </w:rPr>
        <w:t xml:space="preserve">: </w:t>
      </w:r>
      <w:r w:rsidR="00982C15" w:rsidRPr="008D256C">
        <w:rPr>
          <w:highlight w:val="yellow"/>
        </w:rPr>
        <w:t>[Insert text]</w:t>
      </w:r>
    </w:p>
    <w:tbl>
      <w:tblPr>
        <w:tblStyle w:val="TableGrid"/>
        <w:tblW w:w="0" w:type="auto"/>
        <w:tblLook w:val="04A0" w:firstRow="1" w:lastRow="0" w:firstColumn="1" w:lastColumn="0" w:noHBand="0" w:noVBand="1"/>
      </w:tblPr>
      <w:tblGrid>
        <w:gridCol w:w="9350"/>
      </w:tblGrid>
      <w:tr w:rsidR="000C2D59" w:rsidRPr="008D256C" w14:paraId="47DBF3EC" w14:textId="77777777" w:rsidTr="006C0925">
        <w:tc>
          <w:tcPr>
            <w:tcW w:w="9350" w:type="dxa"/>
            <w:shd w:val="clear" w:color="auto" w:fill="538754"/>
          </w:tcPr>
          <w:p w14:paraId="304E533C" w14:textId="50307E8F" w:rsidR="000C2D59" w:rsidRPr="008D256C" w:rsidRDefault="009A4054" w:rsidP="00F24BBC">
            <w:pPr>
              <w:rPr>
                <w:sz w:val="22"/>
                <w:szCs w:val="22"/>
              </w:rPr>
            </w:pPr>
            <w:r>
              <w:rPr>
                <w:rFonts w:eastAsiaTheme="majorEastAsia"/>
                <w:b/>
                <w:bCs/>
                <w:color w:val="FFFFFF" w:themeColor="background1"/>
                <w:sz w:val="22"/>
                <w:szCs w:val="22"/>
              </w:rPr>
              <w:t>Content</w:t>
            </w:r>
            <w:r w:rsidR="000C2D59"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0C2D59" w:rsidRPr="008D256C" w14:paraId="77B10648" w14:textId="77777777" w:rsidTr="00430DA3">
        <w:tc>
          <w:tcPr>
            <w:tcW w:w="9350" w:type="dxa"/>
            <w:vAlign w:val="center"/>
          </w:tcPr>
          <w:p w14:paraId="6292983F" w14:textId="15957661" w:rsidR="00C74300" w:rsidRDefault="00C74300" w:rsidP="00FA303F">
            <w:pPr>
              <w:pStyle w:val="Guidancetext"/>
              <w:numPr>
                <w:ilvl w:val="0"/>
                <w:numId w:val="34"/>
              </w:numPr>
            </w:pPr>
            <w:r w:rsidRPr="008D256C">
              <w:t xml:space="preserve">What </w:t>
            </w:r>
            <w:r w:rsidR="00CA65E9">
              <w:t xml:space="preserve">land use and </w:t>
            </w:r>
            <w:r w:rsidRPr="008D256C">
              <w:t xml:space="preserve">ecosystem types are present within the </w:t>
            </w:r>
            <w:r w:rsidR="009E3AEF">
              <w:t>affected environment</w:t>
            </w:r>
            <w:r w:rsidRPr="008D256C">
              <w:t>?</w:t>
            </w:r>
          </w:p>
          <w:p w14:paraId="35BB42A9" w14:textId="09CEFF8B" w:rsidR="00DA5727" w:rsidRDefault="00DA5727" w:rsidP="00FA303F">
            <w:pPr>
              <w:pStyle w:val="Guidancetext"/>
              <w:numPr>
                <w:ilvl w:val="1"/>
                <w:numId w:val="34"/>
              </w:numPr>
            </w:pPr>
            <w:r>
              <w:lastRenderedPageBreak/>
              <w:t>What are the primary wildlife taxa using that ecosystem type</w:t>
            </w:r>
            <w:r w:rsidR="006469B7">
              <w:t xml:space="preserve"> (e.g., grassland birds</w:t>
            </w:r>
            <w:r w:rsidR="00FC589E">
              <w:t xml:space="preserve">, aquatic </w:t>
            </w:r>
            <w:r w:rsidR="00FC589E" w:rsidRPr="00470745">
              <w:t>life</w:t>
            </w:r>
            <w:r w:rsidR="006469B7" w:rsidRPr="00470745">
              <w:t xml:space="preserve">)? </w:t>
            </w:r>
          </w:p>
          <w:p w14:paraId="652E3490" w14:textId="3E9A0FC8" w:rsidR="005275A9" w:rsidRDefault="005275A9" w:rsidP="00FA303F">
            <w:pPr>
              <w:pStyle w:val="Guidancetext"/>
              <w:numPr>
                <w:ilvl w:val="2"/>
                <w:numId w:val="34"/>
              </w:numPr>
            </w:pPr>
            <w:r w:rsidRPr="00470745">
              <w:t xml:space="preserve">What </w:t>
            </w:r>
            <w:r w:rsidR="000349BE">
              <w:t>are</w:t>
            </w:r>
            <w:r w:rsidR="000349BE" w:rsidRPr="00470745">
              <w:t xml:space="preserve"> </w:t>
            </w:r>
            <w:r w:rsidRPr="00470745">
              <w:t>the habitat needs and requirements of the primary wildlife taxa present?</w:t>
            </w:r>
          </w:p>
          <w:p w14:paraId="3AF7A258" w14:textId="3D3BD1CA" w:rsidR="00A5676C" w:rsidRDefault="00A5676C" w:rsidP="00FA303F">
            <w:pPr>
              <w:pStyle w:val="Guidancetext"/>
              <w:numPr>
                <w:ilvl w:val="0"/>
                <w:numId w:val="34"/>
              </w:numPr>
            </w:pPr>
            <w:r w:rsidRPr="008D256C">
              <w:t xml:space="preserve">What </w:t>
            </w:r>
            <w:r w:rsidR="00CA65E9">
              <w:t xml:space="preserve">land use and </w:t>
            </w:r>
            <w:r w:rsidRPr="008D256C">
              <w:t xml:space="preserve">ecosystem types are present within the </w:t>
            </w:r>
            <w:r>
              <w:t>project footprint</w:t>
            </w:r>
            <w:r w:rsidRPr="008D256C">
              <w:t>?</w:t>
            </w:r>
          </w:p>
          <w:p w14:paraId="4691A33E" w14:textId="5421C801" w:rsidR="00A9076F" w:rsidRDefault="00D8486C" w:rsidP="00FA303F">
            <w:pPr>
              <w:pStyle w:val="Guidancetext"/>
              <w:numPr>
                <w:ilvl w:val="0"/>
                <w:numId w:val="34"/>
              </w:numPr>
            </w:pPr>
            <w:r>
              <w:t xml:space="preserve">Please list any </w:t>
            </w:r>
            <w:r w:rsidR="001D23A0">
              <w:t>s</w:t>
            </w:r>
            <w:r>
              <w:t xml:space="preserve">tate-listed species that may be present in the </w:t>
            </w:r>
            <w:r w:rsidR="009E3AEF">
              <w:t>affected environment</w:t>
            </w:r>
            <w:r>
              <w:t xml:space="preserve"> and describe their habitat requirements. </w:t>
            </w:r>
          </w:p>
          <w:p w14:paraId="086A7902" w14:textId="2F02B0AC" w:rsidR="001C76DF" w:rsidRPr="00047075" w:rsidRDefault="001C76DF" w:rsidP="00FA303F">
            <w:pPr>
              <w:pStyle w:val="Guidancetext"/>
              <w:numPr>
                <w:ilvl w:val="0"/>
                <w:numId w:val="34"/>
              </w:numPr>
            </w:pPr>
            <w:r w:rsidRPr="001C76DF">
              <w:t xml:space="preserve">Are there any known invasive species within the </w:t>
            </w:r>
            <w:r w:rsidR="009E3AEF">
              <w:t>affected environment</w:t>
            </w:r>
            <w:r w:rsidRPr="001C76DF">
              <w:t>?</w:t>
            </w:r>
          </w:p>
        </w:tc>
      </w:tr>
      <w:tr w:rsidR="000C2D59" w:rsidRPr="008D256C" w14:paraId="214EC5ED" w14:textId="77777777" w:rsidTr="006C0925">
        <w:tc>
          <w:tcPr>
            <w:tcW w:w="9350" w:type="dxa"/>
            <w:shd w:val="clear" w:color="auto" w:fill="538754"/>
          </w:tcPr>
          <w:p w14:paraId="5D4B0013" w14:textId="7FA46BB7" w:rsidR="000C2D59" w:rsidRPr="008D256C" w:rsidRDefault="000C2D59" w:rsidP="00F24BBC">
            <w:pPr>
              <w:rPr>
                <w:sz w:val="22"/>
                <w:szCs w:val="22"/>
              </w:rPr>
            </w:pPr>
            <w:r w:rsidRPr="008D256C">
              <w:rPr>
                <w:rFonts w:eastAsiaTheme="majorEastAsia"/>
                <w:b/>
                <w:bCs/>
                <w:color w:val="FFFFFF" w:themeColor="background1"/>
                <w:sz w:val="22"/>
                <w:szCs w:val="22"/>
              </w:rPr>
              <w:lastRenderedPageBreak/>
              <w:t xml:space="preserve">Information </w:t>
            </w:r>
            <w:r w:rsidR="001606E8">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0C2D59" w:rsidRPr="008D256C" w14:paraId="3735E436" w14:textId="77777777" w:rsidTr="00F24BBC">
        <w:tc>
          <w:tcPr>
            <w:tcW w:w="9350" w:type="dxa"/>
          </w:tcPr>
          <w:p w14:paraId="5A773D81" w14:textId="3D8C2F5B" w:rsidR="00410916" w:rsidRPr="00A5676C" w:rsidRDefault="00654DEA" w:rsidP="008006B2">
            <w:pPr>
              <w:pStyle w:val="ListParagraph"/>
              <w:numPr>
                <w:ilvl w:val="0"/>
                <w:numId w:val="11"/>
              </w:numPr>
              <w:rPr>
                <w:rStyle w:val="Hyperlink"/>
              </w:rPr>
            </w:pPr>
            <w:r w:rsidRPr="00A5676C">
              <w:fldChar w:fldCharType="begin"/>
            </w:r>
            <w:r w:rsidRPr="00A5676C">
              <w:instrText xml:space="preserve"> HYPERLINK "https://www.usgs.gov/programs/gap-analysis-project/science/land-cover" </w:instrText>
            </w:r>
            <w:r w:rsidRPr="00A5676C">
              <w:fldChar w:fldCharType="separate"/>
            </w:r>
            <w:r w:rsidR="00054091" w:rsidRPr="00A5676C">
              <w:rPr>
                <w:rStyle w:val="Hyperlink"/>
              </w:rPr>
              <w:t>USA Land Cover Gap</w:t>
            </w:r>
          </w:p>
          <w:p w14:paraId="20BF0920" w14:textId="663A470E" w:rsidR="000C2D59" w:rsidRPr="00A5676C" w:rsidRDefault="00654DEA" w:rsidP="008006B2">
            <w:pPr>
              <w:pStyle w:val="ListParagraph"/>
              <w:numPr>
                <w:ilvl w:val="0"/>
                <w:numId w:val="11"/>
              </w:numPr>
              <w:rPr>
                <w:rStyle w:val="Hyperlink"/>
                <w:color w:val="549E39" w:themeColor="accent1"/>
                <w:u w:val="none"/>
              </w:rPr>
            </w:pPr>
            <w:r w:rsidRPr="00A5676C">
              <w:fldChar w:fldCharType="end"/>
            </w:r>
            <w:hyperlink r:id="rId33" w:history="1">
              <w:r w:rsidR="00A079C3" w:rsidRPr="00A5676C">
                <w:rPr>
                  <w:rStyle w:val="Hyperlink"/>
                </w:rPr>
                <w:t>NatureServe</w:t>
              </w:r>
            </w:hyperlink>
          </w:p>
          <w:p w14:paraId="1FE1DF07" w14:textId="0F3415C8" w:rsidR="00194B34" w:rsidRPr="008D256C" w:rsidRDefault="00194B34" w:rsidP="008006B2">
            <w:pPr>
              <w:pStyle w:val="ListParagraph"/>
              <w:numPr>
                <w:ilvl w:val="0"/>
                <w:numId w:val="11"/>
              </w:numPr>
              <w:rPr>
                <w:color w:val="549E39" w:themeColor="accent1"/>
                <w:sz w:val="22"/>
                <w:szCs w:val="22"/>
              </w:rPr>
            </w:pPr>
            <w:r>
              <w:rPr>
                <w:rStyle w:val="Hyperlink"/>
              </w:rPr>
              <w:t>State Biologists</w:t>
            </w:r>
          </w:p>
        </w:tc>
      </w:tr>
    </w:tbl>
    <w:p w14:paraId="12D66C4F" w14:textId="687D90F1" w:rsidR="00554D14" w:rsidRPr="00CD16D5" w:rsidRDefault="004B4BCE" w:rsidP="003E4253">
      <w:pPr>
        <w:pStyle w:val="Heading3"/>
        <w:rPr>
          <w:bCs/>
        </w:rPr>
      </w:pPr>
      <w:r w:rsidRPr="00CD16D5">
        <w:t>Federally Protected Species</w:t>
      </w:r>
    </w:p>
    <w:p w14:paraId="3F37B191" w14:textId="77777777" w:rsidR="00982C15" w:rsidRPr="0077479C" w:rsidRDefault="00982C15" w:rsidP="00982C15">
      <w:pPr>
        <w:rPr>
          <w:rFonts w:cs="Arial"/>
          <w:i/>
          <w:iCs/>
          <w:u w:val="single"/>
        </w:rPr>
      </w:pPr>
      <w:r>
        <w:rPr>
          <w:noProof/>
        </w:rPr>
        <mc:AlternateContent>
          <mc:Choice Requires="wps">
            <w:drawing>
              <wp:anchor distT="0" distB="0" distL="114300" distR="114300" simplePos="0" relativeHeight="251663872" behindDoc="0" locked="0" layoutInCell="1" allowOverlap="0" wp14:anchorId="4AD6390D" wp14:editId="609C2360">
                <wp:simplePos x="0" y="0"/>
                <wp:positionH relativeFrom="margin">
                  <wp:posOffset>1270</wp:posOffset>
                </wp:positionH>
                <wp:positionV relativeFrom="paragraph">
                  <wp:posOffset>351014</wp:posOffset>
                </wp:positionV>
                <wp:extent cx="5943600" cy="2743200"/>
                <wp:effectExtent l="0" t="0" r="19050" b="24130"/>
                <wp:wrapTopAndBottom/>
                <wp:docPr id="483649071" name="Text Box 483649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74320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5D375D01" w14:textId="77777777" w:rsidR="00982C15" w:rsidRPr="006F508D" w:rsidRDefault="00982C15" w:rsidP="006F508D">
                            <w:pPr>
                              <w:pStyle w:val="Definition"/>
                              <w:rPr>
                                <w:b/>
                                <w:bCs w:val="0"/>
                              </w:rPr>
                            </w:pPr>
                            <w:r w:rsidRPr="006F508D">
                              <w:rPr>
                                <w:b/>
                                <w:bCs w:val="0"/>
                              </w:rPr>
                              <w:t>Endangered Species Act Definitions (50 CFR 402.2)</w:t>
                            </w:r>
                          </w:p>
                          <w:p w14:paraId="2FF7CAC7" w14:textId="77777777" w:rsidR="00982C15" w:rsidRPr="00DA4CCE" w:rsidRDefault="00982C15" w:rsidP="006F508D">
                            <w:pPr>
                              <w:pStyle w:val="Definition"/>
                              <w:jc w:val="both"/>
                            </w:pPr>
                            <w:r w:rsidRPr="006F508D">
                              <w:rPr>
                                <w:b/>
                                <w:bCs w:val="0"/>
                              </w:rPr>
                              <w:t>Endangered</w:t>
                            </w:r>
                            <w:r w:rsidRPr="00DA4CCE">
                              <w:t>: The classification provided to an animal or plant in danger of extinction throughout all or a significant portion of its range.</w:t>
                            </w:r>
                          </w:p>
                          <w:p w14:paraId="502AFED9" w14:textId="35861AA6" w:rsidR="00982C15" w:rsidRPr="00DA4CCE" w:rsidRDefault="00982C15" w:rsidP="006F508D">
                            <w:pPr>
                              <w:pStyle w:val="Definition"/>
                              <w:jc w:val="both"/>
                            </w:pPr>
                            <w:r w:rsidRPr="006F508D">
                              <w:rPr>
                                <w:b/>
                                <w:bCs w:val="0"/>
                              </w:rPr>
                              <w:t>Threatened</w:t>
                            </w:r>
                            <w:r w:rsidRPr="00DA4CCE">
                              <w:t xml:space="preserve">: Any species </w:t>
                            </w:r>
                            <w:r w:rsidR="001D23A0">
                              <w:t>that</w:t>
                            </w:r>
                            <w:r w:rsidRPr="00DA4CCE">
                              <w:t xml:space="preserve"> is likely to become an endangered species within the foreseeable future throughout all or a significant portion of its range.</w:t>
                            </w:r>
                          </w:p>
                          <w:p w14:paraId="1C7F9A69" w14:textId="6D909935" w:rsidR="00982C15" w:rsidRDefault="00982C15" w:rsidP="006F508D">
                            <w:pPr>
                              <w:pStyle w:val="Definition"/>
                              <w:jc w:val="both"/>
                            </w:pPr>
                            <w:r w:rsidRPr="006F508D">
                              <w:rPr>
                                <w:b/>
                                <w:bCs w:val="0"/>
                              </w:rPr>
                              <w:t>Jeopardize the continued existence</w:t>
                            </w:r>
                            <w:r w:rsidRPr="00DA4CCE">
                              <w:t xml:space="preserve">: To engage in an action that reasonably would be expected, directly or indirectly, to </w:t>
                            </w:r>
                            <w:r w:rsidR="001D23A0" w:rsidRPr="00DA4CCE">
                              <w:t xml:space="preserve">appreciably </w:t>
                            </w:r>
                            <w:r w:rsidRPr="00DA4CCE">
                              <w:t>reduce the likelihood of both the survival and recovery of a listed species in the wild by reducing the reproduction, numbers, or distribution of that species.</w:t>
                            </w:r>
                          </w:p>
                          <w:p w14:paraId="66535DDF" w14:textId="08CB2234" w:rsidR="00982C15" w:rsidRPr="00DA4CCE" w:rsidRDefault="00982C15" w:rsidP="006F508D">
                            <w:pPr>
                              <w:pStyle w:val="Definition"/>
                              <w:jc w:val="both"/>
                            </w:pPr>
                            <w:r w:rsidRPr="006F508D">
                              <w:rPr>
                                <w:b/>
                                <w:bCs w:val="0"/>
                              </w:rPr>
                              <w:t>Critical habitats</w:t>
                            </w:r>
                            <w:r>
                              <w:t xml:space="preserve"> are defined as sensitive ecological areas that contain the physical or biological features that are needed by a threatened or endangered species </w:t>
                            </w:r>
                            <w:r w:rsidRPr="00DA4CCE">
                              <w:t>(</w:t>
                            </w:r>
                            <w:r w:rsidR="00BA41C5">
                              <w:t>1</w:t>
                            </w:r>
                            <w:r w:rsidRPr="00DA4CCE">
                              <w:rPr>
                                <w:rFonts w:cs="Arial"/>
                              </w:rPr>
                              <w:t xml:space="preserve">6 USC </w:t>
                            </w:r>
                            <w:r w:rsidRPr="00DA4CCE">
                              <w:t>§</w:t>
                            </w:r>
                            <w:r w:rsidR="001D23A0">
                              <w:t xml:space="preserve"> </w:t>
                            </w:r>
                            <w:r w:rsidRPr="00DA4CCE">
                              <w:rPr>
                                <w:rFonts w:cs="Arial"/>
                              </w:rPr>
                              <w:t>1531-1544).</w:t>
                            </w:r>
                          </w:p>
                          <w:p w14:paraId="274528E7" w14:textId="73EBC961" w:rsidR="00982C15" w:rsidRPr="00DA4CCE" w:rsidRDefault="00982C15" w:rsidP="006F508D">
                            <w:pPr>
                              <w:pStyle w:val="Definition"/>
                              <w:jc w:val="both"/>
                            </w:pPr>
                            <w:r w:rsidRPr="006F508D">
                              <w:rPr>
                                <w:b/>
                                <w:bCs w:val="0"/>
                              </w:rPr>
                              <w:t>Destruction or adverse modification of critical habitat</w:t>
                            </w:r>
                            <w:r w:rsidRPr="00DA4CCE">
                              <w:t xml:space="preserve">: A direct or indirect alteration that appreciably diminishes the value of critical habitat for both the survival and recovery of a listed species. Such alterations include but are not limited to, alterations adversely modifying any physical or biological features that make the basis for determining the habitat to be critical. </w:t>
                            </w:r>
                          </w:p>
                          <w:p w14:paraId="233EE72F" w14:textId="15DE1AB3" w:rsidR="00982C15" w:rsidRPr="00DA4CCE" w:rsidRDefault="00982C15" w:rsidP="006F508D">
                            <w:pPr>
                              <w:pStyle w:val="Definition"/>
                              <w:jc w:val="both"/>
                            </w:pPr>
                            <w:r w:rsidRPr="006F508D">
                              <w:rPr>
                                <w:b/>
                                <w:bCs w:val="0"/>
                              </w:rPr>
                              <w:t xml:space="preserve">No </w:t>
                            </w:r>
                            <w:r w:rsidR="001D23A0" w:rsidRPr="006F508D">
                              <w:rPr>
                                <w:b/>
                                <w:bCs w:val="0"/>
                              </w:rPr>
                              <w:t>e</w:t>
                            </w:r>
                            <w:r w:rsidRPr="006F508D">
                              <w:rPr>
                                <w:b/>
                                <w:bCs w:val="0"/>
                              </w:rPr>
                              <w:t>ffect</w:t>
                            </w:r>
                            <w:r w:rsidRPr="00DA4CCE">
                              <w:t xml:space="preserve">: The appropriate conclusion when the action agency and/or USFWS determines its proposed action will not affect a listed species or designated critical habitat.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D6390D" id="Text Box 483649071" o:spid="_x0000_s1044" type="#_x0000_t202" style="position:absolute;left:0;text-align:left;margin-left:.1pt;margin-top:27.65pt;width:468pt;height:3in;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" o:allowoverlap="f" fillcolor="#d6e1db [671]" strokecolor="#4472c4" strokeweight="1pt">
                <v:path arrowok="t"/>
                <v:textbox style="mso-fit-shape-to-text:t">
                  <w:txbxContent>
                    <w:p w14:paraId="5D375D01" w14:textId="77777777" w:rsidR="00982C15" w:rsidRPr="006F508D" w:rsidRDefault="00982C15" w:rsidP="006F508D">
                      <w:pPr>
                        <w:pStyle w:val="Definition"/>
                        <w:rPr>
                          <w:b/>
                          <w:bCs w:val="0"/>
                        </w:rPr>
                      </w:pPr>
                      <w:r w:rsidRPr="006F508D">
                        <w:rPr>
                          <w:b/>
                          <w:bCs w:val="0"/>
                        </w:rPr>
                        <w:t>Endangered Species Act Definitions (50 CFR 402.2)</w:t>
                      </w:r>
                    </w:p>
                    <w:p w14:paraId="2FF7CAC7" w14:textId="77777777" w:rsidR="00982C15" w:rsidRPr="00DA4CCE" w:rsidRDefault="00982C15" w:rsidP="006F508D">
                      <w:pPr>
                        <w:pStyle w:val="Definition"/>
                        <w:jc w:val="both"/>
                      </w:pPr>
                      <w:r w:rsidRPr="006F508D">
                        <w:rPr>
                          <w:b/>
                          <w:bCs w:val="0"/>
                        </w:rPr>
                        <w:t>Endangered</w:t>
                      </w:r>
                      <w:r w:rsidRPr="00DA4CCE">
                        <w:t>: The classification provided to an animal or plant in danger of extinction throughout all or a significant portion of its range.</w:t>
                      </w:r>
                    </w:p>
                    <w:p w14:paraId="502AFED9" w14:textId="35861AA6" w:rsidR="00982C15" w:rsidRPr="00DA4CCE" w:rsidRDefault="00982C15" w:rsidP="006F508D">
                      <w:pPr>
                        <w:pStyle w:val="Definition"/>
                        <w:jc w:val="both"/>
                      </w:pPr>
                      <w:r w:rsidRPr="006F508D">
                        <w:rPr>
                          <w:b/>
                          <w:bCs w:val="0"/>
                        </w:rPr>
                        <w:t>Threatened</w:t>
                      </w:r>
                      <w:r w:rsidRPr="00DA4CCE">
                        <w:t xml:space="preserve">: Any species </w:t>
                      </w:r>
                      <w:r w:rsidR="001D23A0">
                        <w:t>that</w:t>
                      </w:r>
                      <w:r w:rsidRPr="00DA4CCE">
                        <w:t xml:space="preserve"> is likely to become an endangered species within the foreseeable future throughout all or a significant portion of its range.</w:t>
                      </w:r>
                    </w:p>
                    <w:p w14:paraId="1C7F9A69" w14:textId="6D909935" w:rsidR="00982C15" w:rsidRDefault="00982C15" w:rsidP="006F508D">
                      <w:pPr>
                        <w:pStyle w:val="Definition"/>
                        <w:jc w:val="both"/>
                      </w:pPr>
                      <w:r w:rsidRPr="006F508D">
                        <w:rPr>
                          <w:b/>
                          <w:bCs w:val="0"/>
                        </w:rPr>
                        <w:t>Jeopardize the continued existence</w:t>
                      </w:r>
                      <w:r w:rsidRPr="00DA4CCE">
                        <w:t xml:space="preserve">: To engage in an action that reasonably would be expected, directly or indirectly, to </w:t>
                      </w:r>
                      <w:r w:rsidR="001D23A0" w:rsidRPr="00DA4CCE">
                        <w:t xml:space="preserve">appreciably </w:t>
                      </w:r>
                      <w:r w:rsidRPr="00DA4CCE">
                        <w:t>reduce the likelihood of both the survival and recovery of a listed species in the wild by reducing the reproduction, numbers, or distribution of that species.</w:t>
                      </w:r>
                    </w:p>
                    <w:p w14:paraId="66535DDF" w14:textId="08CB2234" w:rsidR="00982C15" w:rsidRPr="00DA4CCE" w:rsidRDefault="00982C15" w:rsidP="006F508D">
                      <w:pPr>
                        <w:pStyle w:val="Definition"/>
                        <w:jc w:val="both"/>
                      </w:pPr>
                      <w:r w:rsidRPr="006F508D">
                        <w:rPr>
                          <w:b/>
                          <w:bCs w:val="0"/>
                        </w:rPr>
                        <w:t>Critical habitats</w:t>
                      </w:r>
                      <w:r>
                        <w:t xml:space="preserve"> are defined as sensitive ecological areas that contain the physical or biological features that are needed by a threatened or endangered species </w:t>
                      </w:r>
                      <w:r w:rsidRPr="00DA4CCE">
                        <w:t>(</w:t>
                      </w:r>
                      <w:r w:rsidR="00BA41C5">
                        <w:t>1</w:t>
                      </w:r>
                      <w:r w:rsidRPr="00DA4CCE">
                        <w:rPr>
                          <w:rFonts w:cs="Arial"/>
                        </w:rPr>
                        <w:t xml:space="preserve">6 USC </w:t>
                      </w:r>
                      <w:r w:rsidRPr="00DA4CCE">
                        <w:t>§</w:t>
                      </w:r>
                      <w:r w:rsidR="001D23A0">
                        <w:t xml:space="preserve"> </w:t>
                      </w:r>
                      <w:r w:rsidRPr="00DA4CCE">
                        <w:rPr>
                          <w:rFonts w:cs="Arial"/>
                        </w:rPr>
                        <w:t>1531-1544).</w:t>
                      </w:r>
                    </w:p>
                    <w:p w14:paraId="274528E7" w14:textId="73EBC961" w:rsidR="00982C15" w:rsidRPr="00DA4CCE" w:rsidRDefault="00982C15" w:rsidP="006F508D">
                      <w:pPr>
                        <w:pStyle w:val="Definition"/>
                        <w:jc w:val="both"/>
                      </w:pPr>
                      <w:r w:rsidRPr="006F508D">
                        <w:rPr>
                          <w:b/>
                          <w:bCs w:val="0"/>
                        </w:rPr>
                        <w:t>Destruction or adverse modification of critical habitat</w:t>
                      </w:r>
                      <w:r w:rsidRPr="00DA4CCE">
                        <w:t xml:space="preserve">: A direct or indirect alteration that appreciably diminishes the value of critical habitat for both the survival and recovery of a listed species. Such alterations include but are not limited to, alterations adversely modifying any physical or biological features that make the basis for determining the habitat to be critical. </w:t>
                      </w:r>
                    </w:p>
                    <w:p w14:paraId="233EE72F" w14:textId="15DE1AB3" w:rsidR="00982C15" w:rsidRPr="00DA4CCE" w:rsidRDefault="00982C15" w:rsidP="006F508D">
                      <w:pPr>
                        <w:pStyle w:val="Definition"/>
                        <w:jc w:val="both"/>
                      </w:pPr>
                      <w:r w:rsidRPr="006F508D">
                        <w:rPr>
                          <w:b/>
                          <w:bCs w:val="0"/>
                        </w:rPr>
                        <w:t xml:space="preserve">No </w:t>
                      </w:r>
                      <w:r w:rsidR="001D23A0" w:rsidRPr="006F508D">
                        <w:rPr>
                          <w:b/>
                          <w:bCs w:val="0"/>
                        </w:rPr>
                        <w:t>e</w:t>
                      </w:r>
                      <w:r w:rsidRPr="006F508D">
                        <w:rPr>
                          <w:b/>
                          <w:bCs w:val="0"/>
                        </w:rPr>
                        <w:t>ffect</w:t>
                      </w:r>
                      <w:r w:rsidRPr="00DA4CCE">
                        <w:t xml:space="preserve">: The appropriate conclusion when the action agency and/or USFWS determines its proposed action will not affect a listed species or designated critical habitat. </w:t>
                      </w:r>
                    </w:p>
                  </w:txbxContent>
                </v:textbox>
                <w10:wrap type="topAndBottom" anchorx="margin"/>
              </v:shape>
            </w:pict>
          </mc:Fallback>
        </mc:AlternateContent>
      </w:r>
      <w:r>
        <w:rPr>
          <w:rFonts w:cs="Arial"/>
          <w:i/>
          <w:iCs/>
          <w:u w:val="single"/>
        </w:rPr>
        <w:t>Threatened and Endangered Species</w:t>
      </w:r>
    </w:p>
    <w:p w14:paraId="56A3EA0E" w14:textId="77777777" w:rsidR="00982C15" w:rsidRDefault="00982C15" w:rsidP="00982C15">
      <w:pPr>
        <w:rPr>
          <w:rFonts w:cs="Arial"/>
        </w:rPr>
      </w:pPr>
      <w:r w:rsidRPr="00DB3D73">
        <w:rPr>
          <w:rFonts w:cs="Arial"/>
          <w:b/>
          <w:bCs/>
          <w:i/>
          <w:iCs/>
        </w:rPr>
        <w:t>Federal Re</w:t>
      </w:r>
      <w:r>
        <w:rPr>
          <w:rFonts w:cs="Arial"/>
          <w:b/>
          <w:bCs/>
          <w:i/>
          <w:iCs/>
        </w:rPr>
        <w:t xml:space="preserve">quirements: </w:t>
      </w:r>
      <w:r w:rsidRPr="00DB3D73">
        <w:rPr>
          <w:rFonts w:cs="Arial"/>
        </w:rPr>
        <w:t>The Endangered Species Act (ESA) establishes a national program for the conservation of threatened and endangered</w:t>
      </w:r>
      <w:r>
        <w:rPr>
          <w:rFonts w:cs="Arial"/>
        </w:rPr>
        <w:t xml:space="preserve"> (T&amp;E)</w:t>
      </w:r>
      <w:r w:rsidRPr="00DB3D73">
        <w:rPr>
          <w:rFonts w:cs="Arial"/>
        </w:rPr>
        <w:t xml:space="preserve"> species. Under the ESA, species that are</w:t>
      </w:r>
      <w:r>
        <w:rPr>
          <w:rFonts w:cs="Arial"/>
        </w:rPr>
        <w:t xml:space="preserve">, </w:t>
      </w:r>
      <w:r w:rsidRPr="00DB3D73">
        <w:rPr>
          <w:rFonts w:cs="Arial"/>
        </w:rPr>
        <w:t xml:space="preserve">or are likely to become in danger of extinction are listed as “endangered” or “threatened.” Section 7 of the ESA requires federal agencies to ensure that actions do not jeopardize listed species or destroy or adversely affect </w:t>
      </w:r>
      <w:r>
        <w:rPr>
          <w:rFonts w:cs="Arial"/>
        </w:rPr>
        <w:t xml:space="preserve">the </w:t>
      </w:r>
      <w:r w:rsidRPr="00DB3D73">
        <w:rPr>
          <w:rFonts w:cs="Arial"/>
        </w:rPr>
        <w:t xml:space="preserve">critical habitat of the species. Section 7 includes </w:t>
      </w:r>
      <w:r w:rsidRPr="00DB3D73">
        <w:rPr>
          <w:rFonts w:cs="Arial"/>
        </w:rPr>
        <w:lastRenderedPageBreak/>
        <w:t xml:space="preserve">requirements for when a federal agency must consult with </w:t>
      </w:r>
      <w:r>
        <w:rPr>
          <w:rFonts w:cs="Arial"/>
        </w:rPr>
        <w:t>US</w:t>
      </w:r>
      <w:r w:rsidRPr="00DB3D73">
        <w:rPr>
          <w:rFonts w:cs="Arial"/>
        </w:rPr>
        <w:t xml:space="preserve">FWS </w:t>
      </w:r>
      <w:r>
        <w:rPr>
          <w:rFonts w:cs="Arial"/>
        </w:rPr>
        <w:t xml:space="preserve">and/or National Marine Fisheries Service (NMFS) </w:t>
      </w:r>
      <w:r w:rsidRPr="00DB3D73">
        <w:rPr>
          <w:rFonts w:cs="Arial"/>
        </w:rPr>
        <w:t>to help determine a proposed action</w:t>
      </w:r>
      <w:r>
        <w:rPr>
          <w:rFonts w:cs="Arial"/>
        </w:rPr>
        <w:t>’s</w:t>
      </w:r>
      <w:r w:rsidRPr="00DB3D73">
        <w:rPr>
          <w:rFonts w:cs="Arial"/>
        </w:rPr>
        <w:t xml:space="preserve"> </w:t>
      </w:r>
      <w:r w:rsidRPr="000F2612">
        <w:rPr>
          <w:rFonts w:cs="Arial"/>
        </w:rPr>
        <w:t>effect on a listed species and its critical habitat(s</w:t>
      </w:r>
      <w:r>
        <w:rPr>
          <w:rFonts w:cs="Arial"/>
        </w:rPr>
        <w:t>).</w:t>
      </w:r>
    </w:p>
    <w:p w14:paraId="77F5CC48" w14:textId="5C312049" w:rsidR="00A22294" w:rsidRDefault="001D23A0" w:rsidP="00A22294">
      <w:pPr>
        <w:kinsoku w:val="0"/>
        <w:overflowPunct w:val="0"/>
        <w:autoSpaceDE w:val="0"/>
        <w:autoSpaceDN w:val="0"/>
        <w:adjustRightInd w:val="0"/>
      </w:pPr>
      <w:r>
        <w:rPr>
          <w:b/>
          <w:bCs/>
          <w:i/>
          <w:iCs/>
        </w:rPr>
        <w:t>A</w:t>
      </w:r>
      <w:r w:rsidR="009E3AEF">
        <w:rPr>
          <w:b/>
          <w:bCs/>
          <w:i/>
          <w:iCs/>
        </w:rPr>
        <w:t xml:space="preserve">ffected </w:t>
      </w:r>
      <w:r>
        <w:rPr>
          <w:b/>
          <w:bCs/>
          <w:i/>
          <w:iCs/>
        </w:rPr>
        <w:t>E</w:t>
      </w:r>
      <w:r w:rsidR="009E3AEF">
        <w:rPr>
          <w:b/>
          <w:bCs/>
          <w:i/>
          <w:iCs/>
        </w:rPr>
        <w:t>nvironment</w:t>
      </w:r>
      <w:r w:rsidR="4B11A0E1" w:rsidRPr="70052082">
        <w:rPr>
          <w:b/>
          <w:bCs/>
          <w:i/>
          <w:iCs/>
        </w:rPr>
        <w:t>:</w:t>
      </w:r>
      <w:r w:rsidR="428362DD" w:rsidRPr="70052082">
        <w:rPr>
          <w:b/>
          <w:bCs/>
          <w:i/>
          <w:iCs/>
        </w:rPr>
        <w:t xml:space="preserve"> </w:t>
      </w:r>
      <w:r w:rsidR="428362DD">
        <w:t xml:space="preserve">According to the USFWS Information for Planning and Consultation (IPaC) report, </w:t>
      </w:r>
      <w:r w:rsidR="2023189E" w:rsidRPr="70052082">
        <w:rPr>
          <w:highlight w:val="yellow"/>
        </w:rPr>
        <w:t>##</w:t>
      </w:r>
      <w:r w:rsidR="428362DD" w:rsidRPr="70052082">
        <w:rPr>
          <w:highlight w:val="yellow"/>
        </w:rPr>
        <w:t xml:space="preserve"> </w:t>
      </w:r>
      <w:r w:rsidR="428362DD">
        <w:t xml:space="preserve">ESA-listed species have the potential to occur within the </w:t>
      </w:r>
      <w:r w:rsidR="009E3AEF">
        <w:t>affected environment</w:t>
      </w:r>
      <w:r w:rsidR="428362DD">
        <w:t xml:space="preserve"> (</w:t>
      </w:r>
      <w:r w:rsidR="428362DD" w:rsidRPr="70052082">
        <w:rPr>
          <w:b/>
          <w:bCs/>
        </w:rPr>
        <w:t xml:space="preserve">Table </w:t>
      </w:r>
      <w:r w:rsidR="428362DD" w:rsidRPr="70052082">
        <w:rPr>
          <w:b/>
          <w:bCs/>
          <w:highlight w:val="yellow"/>
        </w:rPr>
        <w:t>X</w:t>
      </w:r>
      <w:r w:rsidR="428362DD" w:rsidRPr="70052082">
        <w:rPr>
          <w:highlight w:val="yellow"/>
        </w:rPr>
        <w:t xml:space="preserve">; </w:t>
      </w:r>
      <w:r w:rsidR="428362DD" w:rsidRPr="70052082">
        <w:rPr>
          <w:b/>
          <w:bCs/>
        </w:rPr>
        <w:t>Appendix</w:t>
      </w:r>
      <w:r w:rsidR="428362DD" w:rsidRPr="70052082">
        <w:rPr>
          <w:b/>
          <w:bCs/>
          <w:highlight w:val="yellow"/>
        </w:rPr>
        <w:t xml:space="preserve"> X</w:t>
      </w:r>
      <w:r w:rsidR="428362DD" w:rsidRPr="70052082">
        <w:rPr>
          <w:highlight w:val="yellow"/>
        </w:rPr>
        <w:t xml:space="preserve">). </w:t>
      </w:r>
      <w:r w:rsidR="428362DD">
        <w:t>There are</w:t>
      </w:r>
      <w:r w:rsidR="428362DD" w:rsidRPr="70052082">
        <w:rPr>
          <w:highlight w:val="yellow"/>
        </w:rPr>
        <w:t xml:space="preserve"> no </w:t>
      </w:r>
      <w:r w:rsidR="428362DD">
        <w:t xml:space="preserve">critical habitats within the </w:t>
      </w:r>
      <w:r w:rsidR="009E3AEF">
        <w:t>affected environment</w:t>
      </w:r>
      <w:r w:rsidR="428362DD">
        <w:t xml:space="preserve">. See </w:t>
      </w:r>
      <w:r w:rsidR="428362DD" w:rsidRPr="70052082">
        <w:rPr>
          <w:b/>
          <w:bCs/>
        </w:rPr>
        <w:t xml:space="preserve">Appendix </w:t>
      </w:r>
      <w:r w:rsidR="428362DD" w:rsidRPr="70052082">
        <w:rPr>
          <w:b/>
          <w:bCs/>
          <w:highlight w:val="yellow"/>
        </w:rPr>
        <w:t>X</w:t>
      </w:r>
      <w:r w:rsidR="428362DD" w:rsidRPr="70052082">
        <w:rPr>
          <w:highlight w:val="yellow"/>
        </w:rPr>
        <w:t xml:space="preserve"> </w:t>
      </w:r>
      <w:r w:rsidR="428362DD">
        <w:t>for a copy of the IPaC Report.</w:t>
      </w:r>
    </w:p>
    <w:p w14:paraId="05036818" w14:textId="05BAA86F" w:rsidR="00A22294" w:rsidRPr="00C73D91" w:rsidRDefault="002240F8" w:rsidP="00A22294">
      <w:pPr>
        <w:pStyle w:val="Guidancetext"/>
        <w:rPr>
          <w:rFonts w:cs="Arial"/>
        </w:rPr>
      </w:pPr>
      <w:r w:rsidRPr="002240F8">
        <w:t>Include all federally listed Threatened and Endangered species identified through USFWS IPaC and, where applicable, the NMFS ESA Section 7 Mapper. The table should identify each species’ federal status and general habitat requirements. Copies of the IPaC report and NMFS ESA Section 7 Mapper documentation should be included in the Appendix and referenced here</w:t>
      </w:r>
      <w:r w:rsidR="00C643D8" w:rsidRPr="00C643D8">
        <w:t>.</w:t>
      </w:r>
      <w:r w:rsidR="00E50063">
        <w:t xml:space="preserve"> </w:t>
      </w:r>
    </w:p>
    <w:p w14:paraId="3537ABA0" w14:textId="0D7D6BD5" w:rsidR="00A22294" w:rsidRDefault="00A22294" w:rsidP="00A22294">
      <w:pPr>
        <w:pStyle w:val="Caption"/>
        <w:keepNext/>
      </w:pPr>
      <w:bookmarkStart w:id="88" w:name="_Toc178239245"/>
      <w:r w:rsidRPr="00A22294">
        <w:rPr>
          <w:highlight w:val="cyan"/>
        </w:rPr>
        <w:t xml:space="preserve">Table </w:t>
      </w:r>
      <w:r w:rsidR="00C5086F">
        <w:rPr>
          <w:highlight w:val="cyan"/>
        </w:rPr>
        <w:fldChar w:fldCharType="begin"/>
      </w:r>
      <w:r w:rsidR="00C5086F">
        <w:rPr>
          <w:highlight w:val="cyan"/>
        </w:rPr>
        <w:instrText xml:space="preserve"> STYLEREF 1 \s </w:instrText>
      </w:r>
      <w:r w:rsidR="00C5086F">
        <w:rPr>
          <w:highlight w:val="cyan"/>
        </w:rPr>
        <w:fldChar w:fldCharType="separate"/>
      </w:r>
      <w:r w:rsidR="00C5086F">
        <w:rPr>
          <w:noProof/>
          <w:highlight w:val="cyan"/>
        </w:rPr>
        <w:t>3</w:t>
      </w:r>
      <w:r w:rsidR="00C5086F">
        <w:rPr>
          <w:highlight w:val="cyan"/>
        </w:rPr>
        <w:fldChar w:fldCharType="end"/>
      </w:r>
      <w:r w:rsidR="00C5086F">
        <w:rPr>
          <w:highlight w:val="cyan"/>
        </w:rPr>
        <w:t>.</w:t>
      </w:r>
      <w:r w:rsidR="00C5086F">
        <w:rPr>
          <w:highlight w:val="cyan"/>
        </w:rPr>
        <w:fldChar w:fldCharType="begin"/>
      </w:r>
      <w:r w:rsidR="00C5086F">
        <w:rPr>
          <w:highlight w:val="cyan"/>
        </w:rPr>
        <w:instrText xml:space="preserve"> SEQ Table \* ARABIC \s 1 </w:instrText>
      </w:r>
      <w:r w:rsidR="00C5086F">
        <w:rPr>
          <w:highlight w:val="cyan"/>
        </w:rPr>
        <w:fldChar w:fldCharType="separate"/>
      </w:r>
      <w:r w:rsidR="00C5086F">
        <w:rPr>
          <w:noProof/>
          <w:highlight w:val="cyan"/>
        </w:rPr>
        <w:t>2</w:t>
      </w:r>
      <w:r w:rsidR="00C5086F">
        <w:rPr>
          <w:highlight w:val="cyan"/>
        </w:rPr>
        <w:fldChar w:fldCharType="end"/>
      </w:r>
      <w:r w:rsidRPr="00A22294">
        <w:rPr>
          <w:highlight w:val="cyan"/>
        </w:rPr>
        <w:t xml:space="preserve">. </w:t>
      </w:r>
      <w:r w:rsidRPr="00A22294">
        <w:rPr>
          <w:rFonts w:ascii="Arial Narrow" w:hAnsi="Arial Narrow"/>
          <w:bCs/>
          <w:highlight w:val="cyan"/>
        </w:rPr>
        <w:t xml:space="preserve">T&amp;E </w:t>
      </w:r>
      <w:r w:rsidR="001D23A0">
        <w:rPr>
          <w:rFonts w:ascii="Arial Narrow" w:hAnsi="Arial Narrow"/>
          <w:bCs/>
          <w:highlight w:val="cyan"/>
        </w:rPr>
        <w:t>S</w:t>
      </w:r>
      <w:r w:rsidRPr="00A22294">
        <w:rPr>
          <w:rFonts w:ascii="Arial Narrow" w:hAnsi="Arial Narrow"/>
          <w:bCs/>
          <w:highlight w:val="cyan"/>
        </w:rPr>
        <w:t xml:space="preserve">pecies </w:t>
      </w:r>
      <w:r w:rsidR="005559B3">
        <w:rPr>
          <w:rFonts w:ascii="Arial Narrow" w:hAnsi="Arial Narrow"/>
          <w:bCs/>
          <w:highlight w:val="cyan"/>
        </w:rPr>
        <w:t>W</w:t>
      </w:r>
      <w:r w:rsidRPr="00A22294">
        <w:rPr>
          <w:rFonts w:ascii="Arial Narrow" w:hAnsi="Arial Narrow"/>
          <w:bCs/>
          <w:highlight w:val="cyan"/>
        </w:rPr>
        <w:t xml:space="preserve">ith the </w:t>
      </w:r>
      <w:r w:rsidR="001D23A0">
        <w:rPr>
          <w:rFonts w:ascii="Arial Narrow" w:hAnsi="Arial Narrow"/>
          <w:bCs/>
          <w:highlight w:val="cyan"/>
        </w:rPr>
        <w:t>P</w:t>
      </w:r>
      <w:r w:rsidRPr="00A22294">
        <w:rPr>
          <w:rFonts w:ascii="Arial Narrow" w:hAnsi="Arial Narrow"/>
          <w:bCs/>
          <w:highlight w:val="cyan"/>
        </w:rPr>
        <w:t xml:space="preserve">otential to </w:t>
      </w:r>
      <w:r w:rsidR="001D23A0">
        <w:rPr>
          <w:rFonts w:ascii="Arial Narrow" w:hAnsi="Arial Narrow"/>
          <w:bCs/>
          <w:highlight w:val="cyan"/>
        </w:rPr>
        <w:t>O</w:t>
      </w:r>
      <w:r w:rsidRPr="00A22294">
        <w:rPr>
          <w:rFonts w:ascii="Arial Narrow" w:hAnsi="Arial Narrow"/>
          <w:bCs/>
          <w:highlight w:val="cyan"/>
        </w:rPr>
        <w:t xml:space="preserve">ccur </w:t>
      </w:r>
      <w:r w:rsidR="001D23A0">
        <w:rPr>
          <w:rFonts w:ascii="Arial Narrow" w:hAnsi="Arial Narrow"/>
          <w:bCs/>
          <w:highlight w:val="cyan"/>
        </w:rPr>
        <w:t>W</w:t>
      </w:r>
      <w:r w:rsidRPr="00A22294">
        <w:rPr>
          <w:rFonts w:ascii="Arial Narrow" w:hAnsi="Arial Narrow"/>
          <w:bCs/>
          <w:highlight w:val="cyan"/>
        </w:rPr>
        <w:t xml:space="preserve">ithin the </w:t>
      </w:r>
      <w:r w:rsidR="001D23A0">
        <w:rPr>
          <w:rFonts w:ascii="Arial Narrow" w:hAnsi="Arial Narrow"/>
          <w:bCs/>
          <w:highlight w:val="cyan"/>
        </w:rPr>
        <w:t>A</w:t>
      </w:r>
      <w:r w:rsidR="009E3AEF">
        <w:rPr>
          <w:rFonts w:ascii="Arial Narrow" w:hAnsi="Arial Narrow"/>
          <w:bCs/>
          <w:highlight w:val="cyan"/>
        </w:rPr>
        <w:t xml:space="preserve">ffected </w:t>
      </w:r>
      <w:r w:rsidR="001D23A0">
        <w:rPr>
          <w:rFonts w:ascii="Arial Narrow" w:hAnsi="Arial Narrow"/>
          <w:bCs/>
          <w:highlight w:val="cyan"/>
        </w:rPr>
        <w:t>E</w:t>
      </w:r>
      <w:r w:rsidR="009E3AEF">
        <w:rPr>
          <w:rFonts w:ascii="Arial Narrow" w:hAnsi="Arial Narrow"/>
          <w:bCs/>
          <w:highlight w:val="cyan"/>
        </w:rPr>
        <w:t>nvironment</w:t>
      </w:r>
      <w:r w:rsidRPr="00A22294">
        <w:rPr>
          <w:rFonts w:ascii="Arial Narrow" w:hAnsi="Arial Narrow"/>
          <w:bCs/>
          <w:highlight w:val="cyan"/>
        </w:rPr>
        <w:t>. Source: IPaC Report (Appendix C)</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620"/>
        <w:gridCol w:w="5215"/>
      </w:tblGrid>
      <w:tr w:rsidR="00A22294" w:rsidRPr="00690028" w14:paraId="72EB2C43" w14:textId="77777777" w:rsidTr="00A22294">
        <w:trPr>
          <w:cantSplit/>
          <w:trHeight w:val="377"/>
          <w:tblHeader/>
          <w:jc w:val="center"/>
        </w:trPr>
        <w:tc>
          <w:tcPr>
            <w:tcW w:w="2515" w:type="dxa"/>
            <w:shd w:val="clear" w:color="auto" w:fill="538754"/>
            <w:vAlign w:val="center"/>
          </w:tcPr>
          <w:p w14:paraId="6EBD12B2" w14:textId="77777777" w:rsidR="00A22294" w:rsidRPr="00690028" w:rsidRDefault="00A22294" w:rsidP="00886CDB">
            <w:pPr>
              <w:spacing w:after="0"/>
              <w:ind w:left="157"/>
              <w:jc w:val="center"/>
              <w:rPr>
                <w:rFonts w:ascii="Arial Narrow" w:hAnsi="Arial Narrow"/>
                <w:b/>
                <w:bCs/>
                <w:color w:val="FFFFFF"/>
              </w:rPr>
            </w:pPr>
            <w:r w:rsidRPr="00690028">
              <w:rPr>
                <w:rFonts w:ascii="Arial Narrow" w:hAnsi="Arial Narrow"/>
                <w:b/>
                <w:bCs/>
                <w:color w:val="FFFFFF"/>
              </w:rPr>
              <w:t>Species</w:t>
            </w:r>
          </w:p>
        </w:tc>
        <w:tc>
          <w:tcPr>
            <w:tcW w:w="1620" w:type="dxa"/>
            <w:shd w:val="clear" w:color="auto" w:fill="538754"/>
            <w:vAlign w:val="center"/>
          </w:tcPr>
          <w:p w14:paraId="6683166C" w14:textId="77777777" w:rsidR="00A22294" w:rsidRPr="00690028" w:rsidRDefault="00A22294" w:rsidP="00886CDB">
            <w:pPr>
              <w:spacing w:after="0"/>
              <w:jc w:val="center"/>
              <w:rPr>
                <w:rFonts w:ascii="Arial Narrow" w:hAnsi="Arial Narrow"/>
                <w:b/>
                <w:bCs/>
                <w:color w:val="FFFFFF"/>
              </w:rPr>
            </w:pPr>
            <w:r w:rsidRPr="00690028">
              <w:rPr>
                <w:rFonts w:ascii="Arial Narrow" w:hAnsi="Arial Narrow"/>
                <w:b/>
                <w:bCs/>
                <w:color w:val="FFFFFF"/>
              </w:rPr>
              <w:t>Federal Status</w:t>
            </w:r>
          </w:p>
        </w:tc>
        <w:tc>
          <w:tcPr>
            <w:tcW w:w="5215" w:type="dxa"/>
            <w:shd w:val="clear" w:color="auto" w:fill="538754"/>
            <w:vAlign w:val="center"/>
          </w:tcPr>
          <w:p w14:paraId="4E000C78" w14:textId="77777777" w:rsidR="00A22294" w:rsidRPr="00690028" w:rsidRDefault="00A22294" w:rsidP="00886CDB">
            <w:pPr>
              <w:spacing w:after="0"/>
              <w:jc w:val="center"/>
              <w:rPr>
                <w:rFonts w:ascii="Arial Narrow" w:hAnsi="Arial Narrow"/>
                <w:b/>
                <w:bCs/>
                <w:color w:val="FFFFFF"/>
              </w:rPr>
            </w:pPr>
            <w:r w:rsidRPr="00690028">
              <w:rPr>
                <w:rFonts w:ascii="Arial Narrow" w:hAnsi="Arial Narrow"/>
                <w:b/>
                <w:bCs/>
                <w:color w:val="FFFFFF"/>
              </w:rPr>
              <w:t>Habitat Requirements</w:t>
            </w:r>
          </w:p>
        </w:tc>
      </w:tr>
      <w:tr w:rsidR="00A22294" w:rsidRPr="00690028" w14:paraId="07D3C5A6" w14:textId="77777777" w:rsidTr="00886CDB">
        <w:trPr>
          <w:cantSplit/>
          <w:jc w:val="center"/>
        </w:trPr>
        <w:tc>
          <w:tcPr>
            <w:tcW w:w="9350" w:type="dxa"/>
            <w:gridSpan w:val="3"/>
            <w:vAlign w:val="center"/>
          </w:tcPr>
          <w:p w14:paraId="430DE9EB" w14:textId="77777777" w:rsidR="00A22294" w:rsidRPr="00690028" w:rsidRDefault="00A22294" w:rsidP="00886CDB">
            <w:pPr>
              <w:spacing w:after="0"/>
              <w:contextualSpacing/>
              <w:jc w:val="left"/>
              <w:rPr>
                <w:rFonts w:ascii="Arial Narrow" w:hAnsi="Arial Narrow"/>
                <w:b/>
                <w:bCs/>
              </w:rPr>
            </w:pPr>
            <w:r w:rsidRPr="00690028">
              <w:rPr>
                <w:rFonts w:ascii="Arial Narrow" w:hAnsi="Arial Narrow"/>
                <w:b/>
                <w:bCs/>
              </w:rPr>
              <w:t>Mammals</w:t>
            </w:r>
          </w:p>
        </w:tc>
      </w:tr>
      <w:tr w:rsidR="00A22294" w:rsidRPr="00690028" w14:paraId="672923B9" w14:textId="77777777" w:rsidTr="00886CDB">
        <w:trPr>
          <w:cantSplit/>
          <w:jc w:val="center"/>
        </w:trPr>
        <w:tc>
          <w:tcPr>
            <w:tcW w:w="2515" w:type="dxa"/>
            <w:shd w:val="clear" w:color="auto" w:fill="E7E6E6"/>
            <w:vAlign w:val="center"/>
          </w:tcPr>
          <w:p w14:paraId="4B727A4C" w14:textId="77777777" w:rsidR="00A22294" w:rsidRPr="00E50063" w:rsidRDefault="00A22294" w:rsidP="00A22294">
            <w:pPr>
              <w:spacing w:after="0"/>
              <w:contextualSpacing/>
              <w:jc w:val="left"/>
              <w:rPr>
                <w:rFonts w:ascii="Arial Narrow" w:hAnsi="Arial Narrow"/>
                <w:b/>
                <w:bCs/>
                <w:highlight w:val="yellow"/>
              </w:rPr>
            </w:pPr>
            <w:r w:rsidRPr="00E50063">
              <w:rPr>
                <w:rFonts w:ascii="Arial Narrow" w:hAnsi="Arial Narrow"/>
                <w:b/>
                <w:bCs/>
                <w:highlight w:val="yellow"/>
              </w:rPr>
              <w:t xml:space="preserve">Pacific Marten </w:t>
            </w:r>
          </w:p>
          <w:p w14:paraId="0587B0C1" w14:textId="4720ABFA" w:rsidR="00A22294" w:rsidRPr="00E50063" w:rsidRDefault="00A22294" w:rsidP="00A22294">
            <w:pPr>
              <w:spacing w:after="0"/>
              <w:contextualSpacing/>
              <w:jc w:val="left"/>
              <w:rPr>
                <w:rFonts w:ascii="Arial Narrow" w:hAnsi="Arial Narrow"/>
                <w:highlight w:val="yellow"/>
              </w:rPr>
            </w:pPr>
            <w:r w:rsidRPr="00E50063">
              <w:rPr>
                <w:rFonts w:ascii="Arial Narrow" w:hAnsi="Arial Narrow"/>
                <w:i/>
                <w:iCs/>
                <w:highlight w:val="yellow"/>
              </w:rPr>
              <w:t>(Martes caurina)</w:t>
            </w:r>
          </w:p>
        </w:tc>
        <w:tc>
          <w:tcPr>
            <w:tcW w:w="1620" w:type="dxa"/>
            <w:shd w:val="clear" w:color="auto" w:fill="E7E6E6"/>
            <w:vAlign w:val="center"/>
          </w:tcPr>
          <w:p w14:paraId="4194846D" w14:textId="77777777" w:rsidR="00A22294" w:rsidRPr="00E50063" w:rsidRDefault="00A22294" w:rsidP="00886CDB">
            <w:pPr>
              <w:spacing w:after="0"/>
              <w:contextualSpacing/>
              <w:jc w:val="center"/>
              <w:rPr>
                <w:rFonts w:ascii="Arial Narrow" w:hAnsi="Arial Narrow"/>
                <w:highlight w:val="yellow"/>
              </w:rPr>
            </w:pPr>
            <w:r w:rsidRPr="00E50063">
              <w:rPr>
                <w:rFonts w:ascii="Arial Narrow" w:hAnsi="Arial Narrow"/>
                <w:highlight w:val="yellow"/>
              </w:rPr>
              <w:t>Threatened</w:t>
            </w:r>
          </w:p>
        </w:tc>
        <w:tc>
          <w:tcPr>
            <w:tcW w:w="5215" w:type="dxa"/>
            <w:shd w:val="clear" w:color="auto" w:fill="E7E6E6"/>
            <w:vAlign w:val="center"/>
          </w:tcPr>
          <w:p w14:paraId="79A918CB" w14:textId="602E59F8" w:rsidR="00A22294" w:rsidRPr="00E50063" w:rsidRDefault="00A22294" w:rsidP="00886CDB">
            <w:pPr>
              <w:spacing w:after="0"/>
              <w:contextualSpacing/>
              <w:jc w:val="left"/>
              <w:rPr>
                <w:rFonts w:ascii="Arial Narrow" w:hAnsi="Arial Narrow"/>
                <w:highlight w:val="yellow"/>
              </w:rPr>
            </w:pPr>
            <w:r w:rsidRPr="00E50063">
              <w:rPr>
                <w:rFonts w:ascii="Arial Narrow" w:hAnsi="Arial Narrow"/>
                <w:highlight w:val="yellow"/>
              </w:rPr>
              <w:t xml:space="preserve">Pacific </w:t>
            </w:r>
            <w:r w:rsidR="001D23A0">
              <w:rPr>
                <w:rFonts w:ascii="Arial Narrow" w:hAnsi="Arial Narrow"/>
                <w:highlight w:val="yellow"/>
              </w:rPr>
              <w:t>m</w:t>
            </w:r>
            <w:r w:rsidRPr="00E50063">
              <w:rPr>
                <w:rFonts w:ascii="Arial Narrow" w:hAnsi="Arial Narrow"/>
                <w:highlight w:val="yellow"/>
              </w:rPr>
              <w:t>artens live in forested areas with particularly dense shrubbery.</w:t>
            </w:r>
          </w:p>
        </w:tc>
      </w:tr>
      <w:tr w:rsidR="00A22294" w:rsidRPr="00690028" w14:paraId="7B25EFFE" w14:textId="77777777" w:rsidTr="00886CDB">
        <w:trPr>
          <w:cantSplit/>
          <w:jc w:val="center"/>
        </w:trPr>
        <w:tc>
          <w:tcPr>
            <w:tcW w:w="9350" w:type="dxa"/>
            <w:gridSpan w:val="3"/>
            <w:vAlign w:val="center"/>
          </w:tcPr>
          <w:p w14:paraId="304C5357" w14:textId="77777777" w:rsidR="00A22294" w:rsidRPr="00690028" w:rsidRDefault="00A22294" w:rsidP="00886CDB">
            <w:pPr>
              <w:spacing w:after="0"/>
              <w:contextualSpacing/>
              <w:jc w:val="left"/>
              <w:rPr>
                <w:rFonts w:ascii="Arial Narrow" w:hAnsi="Arial Narrow"/>
                <w:b/>
                <w:bCs/>
              </w:rPr>
            </w:pPr>
            <w:r w:rsidRPr="00690028">
              <w:rPr>
                <w:rFonts w:ascii="Arial Narrow" w:hAnsi="Arial Narrow"/>
                <w:b/>
                <w:bCs/>
              </w:rPr>
              <w:t>Birds</w:t>
            </w:r>
          </w:p>
        </w:tc>
      </w:tr>
      <w:tr w:rsidR="00A22294" w:rsidRPr="00690028" w14:paraId="774BD0A9" w14:textId="77777777" w:rsidTr="00886CDB">
        <w:trPr>
          <w:cantSplit/>
          <w:jc w:val="center"/>
        </w:trPr>
        <w:tc>
          <w:tcPr>
            <w:tcW w:w="2515" w:type="dxa"/>
            <w:shd w:val="clear" w:color="auto" w:fill="E7E6E6"/>
            <w:vAlign w:val="center"/>
          </w:tcPr>
          <w:p w14:paraId="7974D6BC" w14:textId="77777777" w:rsidR="00A22294" w:rsidRPr="00E50063" w:rsidRDefault="00A22294" w:rsidP="00886CDB">
            <w:pPr>
              <w:spacing w:after="0"/>
              <w:contextualSpacing/>
              <w:jc w:val="left"/>
              <w:rPr>
                <w:rFonts w:ascii="Arial Narrow" w:hAnsi="Arial Narrow"/>
                <w:b/>
                <w:bCs/>
                <w:highlight w:val="yellow"/>
              </w:rPr>
            </w:pPr>
            <w:r w:rsidRPr="00E50063">
              <w:rPr>
                <w:rFonts w:ascii="Arial Narrow" w:hAnsi="Arial Narrow"/>
                <w:b/>
                <w:bCs/>
                <w:highlight w:val="yellow"/>
              </w:rPr>
              <w:t>Marbled Murrelet</w:t>
            </w:r>
          </w:p>
          <w:p w14:paraId="125EE70E" w14:textId="77777777" w:rsidR="00A22294" w:rsidRPr="00E50063" w:rsidRDefault="00A22294" w:rsidP="00886CDB">
            <w:pPr>
              <w:spacing w:after="0"/>
              <w:contextualSpacing/>
              <w:jc w:val="left"/>
              <w:rPr>
                <w:rFonts w:ascii="Arial Narrow" w:hAnsi="Arial Narrow"/>
                <w:highlight w:val="yellow"/>
              </w:rPr>
            </w:pPr>
            <w:r w:rsidRPr="00E50063">
              <w:rPr>
                <w:rFonts w:ascii="Arial Narrow" w:hAnsi="Arial Narrow"/>
                <w:i/>
                <w:iCs/>
                <w:highlight w:val="yellow"/>
              </w:rPr>
              <w:t>(Brachyramphus marmoratus)</w:t>
            </w:r>
          </w:p>
        </w:tc>
        <w:tc>
          <w:tcPr>
            <w:tcW w:w="1620" w:type="dxa"/>
            <w:shd w:val="clear" w:color="auto" w:fill="E7E6E6"/>
            <w:vAlign w:val="center"/>
          </w:tcPr>
          <w:p w14:paraId="5DD2C832" w14:textId="77777777" w:rsidR="00A22294" w:rsidRPr="00E50063" w:rsidRDefault="00A22294" w:rsidP="00886CDB">
            <w:pPr>
              <w:spacing w:after="0"/>
              <w:contextualSpacing/>
              <w:jc w:val="center"/>
              <w:rPr>
                <w:rFonts w:ascii="Arial Narrow" w:hAnsi="Arial Narrow"/>
                <w:highlight w:val="yellow"/>
              </w:rPr>
            </w:pPr>
            <w:r w:rsidRPr="00E50063">
              <w:rPr>
                <w:rFonts w:ascii="Arial Narrow" w:hAnsi="Arial Narrow"/>
                <w:highlight w:val="yellow"/>
              </w:rPr>
              <w:t>Threatened</w:t>
            </w:r>
          </w:p>
        </w:tc>
        <w:tc>
          <w:tcPr>
            <w:tcW w:w="5215" w:type="dxa"/>
            <w:shd w:val="clear" w:color="auto" w:fill="E7E6E6"/>
            <w:vAlign w:val="center"/>
          </w:tcPr>
          <w:p w14:paraId="7A570445" w14:textId="4661AC11" w:rsidR="00A22294" w:rsidRPr="00E50063" w:rsidRDefault="00A22294" w:rsidP="00886CDB">
            <w:pPr>
              <w:spacing w:after="0"/>
              <w:contextualSpacing/>
              <w:jc w:val="left"/>
              <w:rPr>
                <w:rFonts w:ascii="Arial Narrow" w:hAnsi="Arial Narrow"/>
                <w:highlight w:val="yellow"/>
              </w:rPr>
            </w:pPr>
            <w:r w:rsidRPr="00E50063">
              <w:rPr>
                <w:rFonts w:ascii="Arial Narrow" w:hAnsi="Arial Narrow"/>
                <w:highlight w:val="yellow"/>
              </w:rPr>
              <w:t xml:space="preserve">The </w:t>
            </w:r>
            <w:r w:rsidR="001D23A0">
              <w:rPr>
                <w:rFonts w:ascii="Arial Narrow" w:hAnsi="Arial Narrow"/>
                <w:highlight w:val="yellow"/>
              </w:rPr>
              <w:t>m</w:t>
            </w:r>
            <w:r w:rsidRPr="00E50063">
              <w:rPr>
                <w:rFonts w:ascii="Arial Narrow" w:hAnsi="Arial Narrow"/>
                <w:highlight w:val="yellow"/>
              </w:rPr>
              <w:t xml:space="preserve">arbled </w:t>
            </w:r>
            <w:r w:rsidR="001D23A0">
              <w:rPr>
                <w:rFonts w:ascii="Arial Narrow" w:hAnsi="Arial Narrow"/>
                <w:highlight w:val="yellow"/>
              </w:rPr>
              <w:t>m</w:t>
            </w:r>
            <w:r w:rsidRPr="00E50063">
              <w:rPr>
                <w:rFonts w:ascii="Arial Narrow" w:hAnsi="Arial Narrow"/>
                <w:highlight w:val="yellow"/>
              </w:rPr>
              <w:t xml:space="preserve">urrelet is a small seabird </w:t>
            </w:r>
            <w:r w:rsidR="00CA65E9" w:rsidRPr="00E50063">
              <w:rPr>
                <w:rFonts w:ascii="Arial Narrow" w:hAnsi="Arial Narrow"/>
                <w:highlight w:val="yellow"/>
              </w:rPr>
              <w:t>that</w:t>
            </w:r>
            <w:r w:rsidRPr="00E50063">
              <w:rPr>
                <w:rFonts w:ascii="Arial Narrow" w:hAnsi="Arial Narrow"/>
                <w:highlight w:val="yellow"/>
              </w:rPr>
              <w:t xml:space="preserve"> nests in old-growth forests or on the ground at higher latitudes where trees cannot grow.</w:t>
            </w:r>
          </w:p>
        </w:tc>
      </w:tr>
      <w:tr w:rsidR="00A22294" w:rsidRPr="00690028" w14:paraId="7A175660" w14:textId="77777777" w:rsidTr="00886CDB">
        <w:trPr>
          <w:cantSplit/>
          <w:jc w:val="center"/>
        </w:trPr>
        <w:tc>
          <w:tcPr>
            <w:tcW w:w="9350" w:type="dxa"/>
            <w:gridSpan w:val="3"/>
            <w:vAlign w:val="center"/>
          </w:tcPr>
          <w:p w14:paraId="5A2C8C83" w14:textId="77777777" w:rsidR="00A22294" w:rsidRPr="00690028" w:rsidRDefault="00A22294" w:rsidP="00886CDB">
            <w:pPr>
              <w:spacing w:after="0"/>
              <w:contextualSpacing/>
              <w:jc w:val="left"/>
              <w:rPr>
                <w:rFonts w:ascii="Arial Narrow" w:hAnsi="Arial Narrow"/>
                <w:b/>
                <w:bCs/>
              </w:rPr>
            </w:pPr>
            <w:r w:rsidRPr="00690028">
              <w:rPr>
                <w:rFonts w:ascii="Arial Narrow" w:hAnsi="Arial Narrow"/>
                <w:b/>
                <w:bCs/>
              </w:rPr>
              <w:t>Insects</w:t>
            </w:r>
          </w:p>
        </w:tc>
      </w:tr>
      <w:tr w:rsidR="00A22294" w:rsidRPr="00690028" w14:paraId="5C9F6F31" w14:textId="77777777" w:rsidTr="00886CDB">
        <w:trPr>
          <w:cantSplit/>
          <w:jc w:val="center"/>
        </w:trPr>
        <w:tc>
          <w:tcPr>
            <w:tcW w:w="2515" w:type="dxa"/>
            <w:shd w:val="clear" w:color="auto" w:fill="E7E6E6"/>
            <w:vAlign w:val="center"/>
          </w:tcPr>
          <w:p w14:paraId="6C59AA71" w14:textId="77777777" w:rsidR="00A22294" w:rsidRPr="00E50063" w:rsidRDefault="00A22294" w:rsidP="00886CDB">
            <w:pPr>
              <w:spacing w:after="0"/>
              <w:contextualSpacing/>
              <w:jc w:val="left"/>
              <w:rPr>
                <w:rFonts w:ascii="Arial Narrow" w:hAnsi="Arial Narrow"/>
                <w:b/>
                <w:bCs/>
                <w:highlight w:val="yellow"/>
              </w:rPr>
            </w:pPr>
            <w:r w:rsidRPr="00E50063">
              <w:rPr>
                <w:rFonts w:ascii="Arial Narrow" w:hAnsi="Arial Narrow"/>
                <w:b/>
                <w:bCs/>
                <w:highlight w:val="yellow"/>
              </w:rPr>
              <w:t>Monarch Butterfly</w:t>
            </w:r>
          </w:p>
          <w:p w14:paraId="46EC9DC6" w14:textId="77777777" w:rsidR="00A22294" w:rsidRPr="00E50063" w:rsidRDefault="00A22294" w:rsidP="00886CDB">
            <w:pPr>
              <w:spacing w:after="0"/>
              <w:contextualSpacing/>
              <w:jc w:val="left"/>
              <w:rPr>
                <w:rFonts w:ascii="Arial Narrow" w:hAnsi="Arial Narrow"/>
                <w:i/>
                <w:iCs/>
                <w:highlight w:val="yellow"/>
              </w:rPr>
            </w:pPr>
            <w:r w:rsidRPr="00E50063">
              <w:rPr>
                <w:rFonts w:ascii="Arial Narrow" w:hAnsi="Arial Narrow"/>
                <w:i/>
                <w:iCs/>
                <w:highlight w:val="yellow"/>
              </w:rPr>
              <w:t>(Danaus plexippus)</w:t>
            </w:r>
          </w:p>
        </w:tc>
        <w:tc>
          <w:tcPr>
            <w:tcW w:w="1620" w:type="dxa"/>
            <w:shd w:val="clear" w:color="auto" w:fill="E7E6E6"/>
            <w:vAlign w:val="center"/>
          </w:tcPr>
          <w:p w14:paraId="7E6D7DFB" w14:textId="26DA4CDD" w:rsidR="00A22294" w:rsidRPr="00E50063" w:rsidRDefault="00C643D8" w:rsidP="00886CDB">
            <w:pPr>
              <w:spacing w:after="0"/>
              <w:contextualSpacing/>
              <w:jc w:val="center"/>
              <w:rPr>
                <w:rFonts w:ascii="Arial Narrow" w:hAnsi="Arial Narrow"/>
                <w:highlight w:val="yellow"/>
              </w:rPr>
            </w:pPr>
            <w:r>
              <w:rPr>
                <w:rFonts w:ascii="Arial Narrow" w:hAnsi="Arial Narrow"/>
                <w:highlight w:val="yellow"/>
              </w:rPr>
              <w:t>Proposed Threatened</w:t>
            </w:r>
          </w:p>
        </w:tc>
        <w:tc>
          <w:tcPr>
            <w:tcW w:w="5215" w:type="dxa"/>
            <w:shd w:val="clear" w:color="auto" w:fill="E7E6E6"/>
            <w:vAlign w:val="center"/>
          </w:tcPr>
          <w:p w14:paraId="49870A35" w14:textId="6902E151" w:rsidR="00A22294" w:rsidRPr="00E50063" w:rsidRDefault="00A22294" w:rsidP="00886CDB">
            <w:pPr>
              <w:spacing w:after="0"/>
              <w:contextualSpacing/>
              <w:jc w:val="left"/>
              <w:rPr>
                <w:rFonts w:ascii="Arial Narrow" w:hAnsi="Arial Narrow"/>
                <w:highlight w:val="yellow"/>
              </w:rPr>
            </w:pPr>
            <w:r w:rsidRPr="00E50063">
              <w:rPr>
                <w:rFonts w:ascii="Arial Narrow" w:hAnsi="Arial Narrow"/>
                <w:highlight w:val="yellow"/>
              </w:rPr>
              <w:t xml:space="preserve">Monarch </w:t>
            </w:r>
            <w:r w:rsidR="001D23A0">
              <w:rPr>
                <w:rFonts w:ascii="Arial Narrow" w:hAnsi="Arial Narrow"/>
                <w:highlight w:val="yellow"/>
              </w:rPr>
              <w:t>b</w:t>
            </w:r>
            <w:r w:rsidRPr="00E50063">
              <w:rPr>
                <w:rFonts w:ascii="Arial Narrow" w:hAnsi="Arial Narrow"/>
                <w:highlight w:val="yellow"/>
              </w:rPr>
              <w:t xml:space="preserve">utterfly habitat typically consists of fields, prairie </w:t>
            </w:r>
            <w:r w:rsidR="00CA65E9" w:rsidRPr="00E50063">
              <w:rPr>
                <w:rFonts w:ascii="Arial Narrow" w:hAnsi="Arial Narrow"/>
                <w:highlight w:val="yellow"/>
              </w:rPr>
              <w:t>habitat, roadside areas, urban gardens, or wet areas with</w:t>
            </w:r>
            <w:r w:rsidRPr="00E50063">
              <w:rPr>
                <w:rFonts w:ascii="Arial Narrow" w:hAnsi="Arial Narrow"/>
                <w:highlight w:val="yellow"/>
              </w:rPr>
              <w:t xml:space="preserve"> milkweed, forbs, and other flowering plants that provide nectar.</w:t>
            </w:r>
          </w:p>
        </w:tc>
      </w:tr>
    </w:tbl>
    <w:p w14:paraId="52F097E2" w14:textId="6B797FC4" w:rsidR="00CD010E" w:rsidRDefault="00CD010E" w:rsidP="00982C15"/>
    <w:p w14:paraId="65DBFD10" w14:textId="77777777" w:rsidR="00A22294" w:rsidRPr="0077479C" w:rsidRDefault="00A22294" w:rsidP="00A22294">
      <w:pPr>
        <w:rPr>
          <w:rFonts w:cs="Arial"/>
          <w:i/>
          <w:iCs/>
          <w:u w:val="single"/>
        </w:rPr>
      </w:pPr>
      <w:r>
        <w:rPr>
          <w:rFonts w:cs="Arial"/>
          <w:i/>
          <w:iCs/>
          <w:u w:val="single"/>
        </w:rPr>
        <w:t>Migratory Birds</w:t>
      </w:r>
      <w:r w:rsidRPr="00A17548">
        <w:rPr>
          <w:noProof/>
        </w:rPr>
        <mc:AlternateContent>
          <mc:Choice Requires="wps">
            <w:drawing>
              <wp:anchor distT="0" distB="0" distL="114300" distR="114300" simplePos="0" relativeHeight="251665920" behindDoc="1" locked="1" layoutInCell="1" allowOverlap="0" wp14:anchorId="7A4E500D" wp14:editId="16383876">
                <wp:simplePos x="0" y="0"/>
                <wp:positionH relativeFrom="margin">
                  <wp:posOffset>0</wp:posOffset>
                </wp:positionH>
                <wp:positionV relativeFrom="paragraph">
                  <wp:posOffset>248285</wp:posOffset>
                </wp:positionV>
                <wp:extent cx="5943600" cy="1600200"/>
                <wp:effectExtent l="0" t="0" r="19050" b="10795"/>
                <wp:wrapTopAndBottom/>
                <wp:docPr id="591288747" name="Text Box 591288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600200"/>
                        </a:xfrm>
                        <a:prstGeom prst="rect">
                          <a:avLst/>
                        </a:prstGeom>
                        <a:solidFill>
                          <a:schemeClr val="tx2">
                            <a:lumMod val="20000"/>
                            <a:lumOff val="80000"/>
                          </a:schemeClr>
                        </a:solidFill>
                        <a:ln w="12700" cap="flat" cmpd="sng" algn="ctr">
                          <a:solidFill>
                            <a:srgbClr val="4472C4"/>
                          </a:solidFill>
                          <a:prstDash val="solid"/>
                          <a:miter lim="800000"/>
                        </a:ln>
                        <a:effectLst/>
                      </wps:spPr>
                      <wps:txbx>
                        <w:txbxContent>
                          <w:p w14:paraId="41CECCD8" w14:textId="77777777" w:rsidR="00A22294" w:rsidRPr="006F508D" w:rsidRDefault="00A22294" w:rsidP="006F508D">
                            <w:pPr>
                              <w:pStyle w:val="Definition"/>
                              <w:rPr>
                                <w:b/>
                                <w:bCs w:val="0"/>
                              </w:rPr>
                            </w:pPr>
                            <w:r w:rsidRPr="006F508D">
                              <w:rPr>
                                <w:b/>
                                <w:bCs w:val="0"/>
                              </w:rPr>
                              <w:t>Migratory Bird Treaty Act Definitions (50 CFR 10.12)</w:t>
                            </w:r>
                          </w:p>
                          <w:p w14:paraId="359556EE" w14:textId="1D6E797A" w:rsidR="00A22294" w:rsidRPr="00DA4CCE" w:rsidRDefault="00A22294" w:rsidP="006F508D">
                            <w:pPr>
                              <w:pStyle w:val="Definition"/>
                              <w:jc w:val="both"/>
                            </w:pPr>
                            <w:r w:rsidRPr="00660F04">
                              <w:rPr>
                                <w:b/>
                                <w:bCs w:val="0"/>
                              </w:rPr>
                              <w:t xml:space="preserve">Migratory </w:t>
                            </w:r>
                            <w:r w:rsidR="001D23A0" w:rsidRPr="00660F04">
                              <w:rPr>
                                <w:b/>
                                <w:bCs w:val="0"/>
                              </w:rPr>
                              <w:t>b</w:t>
                            </w:r>
                            <w:r w:rsidRPr="00660F04">
                              <w:rPr>
                                <w:b/>
                                <w:bCs w:val="0"/>
                              </w:rPr>
                              <w:t>ird</w:t>
                            </w:r>
                            <w:r w:rsidRPr="00DA4CCE">
                              <w:t>: Any bird, whatever its origin and whether or not raised in captivity, which belongs to a species listed in 50 CFR 10.13, or which is a mutation or a hybrid of any such species, including any part, nest, or egg of any such bird, or any product, whether or not manufactured, which consists, or is composed in whole or part, of any such bird or any part, nest, or egg thereof.</w:t>
                            </w:r>
                          </w:p>
                          <w:p w14:paraId="3D34C7D8" w14:textId="77777777" w:rsidR="00A22294" w:rsidRDefault="00A22294" w:rsidP="006F508D">
                            <w:pPr>
                              <w:pStyle w:val="Definition"/>
                              <w:jc w:val="both"/>
                            </w:pPr>
                            <w:r w:rsidRPr="00660F04">
                              <w:rPr>
                                <w:b/>
                                <w:bCs w:val="0"/>
                              </w:rPr>
                              <w:t>Take</w:t>
                            </w:r>
                            <w:r w:rsidRPr="00DA4CCE">
                              <w:t>: To pursue, hunt, shoot, wound, kill, trap, capture, or collect, or attempt to pursue, hunt, shoot, wound, kill, trap, capture, or collect.</w:t>
                            </w:r>
                          </w:p>
                          <w:p w14:paraId="2CE38C13" w14:textId="08523D4C" w:rsidR="00A22294" w:rsidRPr="00757AA8" w:rsidRDefault="00A22294" w:rsidP="006F508D">
                            <w:pPr>
                              <w:pStyle w:val="Definition"/>
                              <w:jc w:val="both"/>
                            </w:pPr>
                            <w:r w:rsidRPr="00E760F1">
                              <w:t xml:space="preserve">The </w:t>
                            </w:r>
                            <w:r w:rsidRPr="00660F04">
                              <w:rPr>
                                <w:b/>
                                <w:bCs w:val="0"/>
                              </w:rPr>
                              <w:t>probability of presence</w:t>
                            </w:r>
                            <w:r w:rsidRPr="00E760F1">
                              <w:t xml:space="preserve"> information can be used to tailor and schedule project activities to avoid or minimize impacts </w:t>
                            </w:r>
                            <w:r w:rsidR="00EF1A02">
                              <w:t>on</w:t>
                            </w:r>
                            <w:r w:rsidRPr="00E760F1">
                              <w:t xml:space="preserve"> birds</w:t>
                            </w:r>
                            <w:r>
                              <w:t xml:space="preserve"> (IPaC Report, Appendix C)</w:t>
                            </w:r>
                            <w:r w:rsidRPr="00E760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4E500D" id="Text Box 591288747" o:spid="_x0000_s1045" type="#_x0000_t202" style="position:absolute;left:0;text-align:left;margin-left:0;margin-top:19.55pt;width:468pt;height:12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" o:allowoverlap="f" fillcolor="#d6e1db [671]" strokecolor="#4472c4" strokeweight="1pt">
                <v:path arrowok="t"/>
                <v:textbox style="mso-fit-shape-to-text:t">
                  <w:txbxContent>
                    <w:p w14:paraId="41CECCD8" w14:textId="77777777" w:rsidR="00A22294" w:rsidRPr="006F508D" w:rsidRDefault="00A22294" w:rsidP="006F508D">
                      <w:pPr>
                        <w:pStyle w:val="Definition"/>
                        <w:rPr>
                          <w:b/>
                          <w:bCs w:val="0"/>
                        </w:rPr>
                      </w:pPr>
                      <w:r w:rsidRPr="006F508D">
                        <w:rPr>
                          <w:b/>
                          <w:bCs w:val="0"/>
                        </w:rPr>
                        <w:t>Migratory Bird Treaty Act Definitions (50 CFR 10.12)</w:t>
                      </w:r>
                    </w:p>
                    <w:p w14:paraId="359556EE" w14:textId="1D6E797A" w:rsidR="00A22294" w:rsidRPr="00DA4CCE" w:rsidRDefault="00A22294" w:rsidP="006F508D">
                      <w:pPr>
                        <w:pStyle w:val="Definition"/>
                        <w:jc w:val="both"/>
                      </w:pPr>
                      <w:r w:rsidRPr="00660F04">
                        <w:rPr>
                          <w:b/>
                          <w:bCs w:val="0"/>
                        </w:rPr>
                        <w:t xml:space="preserve">Migratory </w:t>
                      </w:r>
                      <w:r w:rsidR="001D23A0" w:rsidRPr="00660F04">
                        <w:rPr>
                          <w:b/>
                          <w:bCs w:val="0"/>
                        </w:rPr>
                        <w:t>b</w:t>
                      </w:r>
                      <w:r w:rsidRPr="00660F04">
                        <w:rPr>
                          <w:b/>
                          <w:bCs w:val="0"/>
                        </w:rPr>
                        <w:t>ird</w:t>
                      </w:r>
                      <w:r w:rsidRPr="00DA4CCE">
                        <w:t>: Any bird, whatever its origin and whether or not raised in captivity, which belongs to a species listed in 50 CFR 10.13, or which is a mutation or a hybrid of any such species, including any part, nest, or egg of any such bird, or any product, whether or not manufactured, which consists, or is composed in whole or part, of any such bird or any part, nest, or egg thereof.</w:t>
                      </w:r>
                    </w:p>
                    <w:p w14:paraId="3D34C7D8" w14:textId="77777777" w:rsidR="00A22294" w:rsidRDefault="00A22294" w:rsidP="006F508D">
                      <w:pPr>
                        <w:pStyle w:val="Definition"/>
                        <w:jc w:val="both"/>
                      </w:pPr>
                      <w:r w:rsidRPr="00660F04">
                        <w:rPr>
                          <w:b/>
                          <w:bCs w:val="0"/>
                        </w:rPr>
                        <w:t>Take</w:t>
                      </w:r>
                      <w:r w:rsidRPr="00DA4CCE">
                        <w:t>: To pursue, hunt, shoot, wound, kill, trap, capture, or collect, or attempt to pursue, hunt, shoot, wound, kill, trap, capture, or collect.</w:t>
                      </w:r>
                    </w:p>
                    <w:p w14:paraId="2CE38C13" w14:textId="08523D4C" w:rsidR="00A22294" w:rsidRPr="00757AA8" w:rsidRDefault="00A22294" w:rsidP="006F508D">
                      <w:pPr>
                        <w:pStyle w:val="Definition"/>
                        <w:jc w:val="both"/>
                      </w:pPr>
                      <w:r w:rsidRPr="00E760F1">
                        <w:t xml:space="preserve">The </w:t>
                      </w:r>
                      <w:r w:rsidRPr="00660F04">
                        <w:rPr>
                          <w:b/>
                          <w:bCs w:val="0"/>
                        </w:rPr>
                        <w:t>probability of presence</w:t>
                      </w:r>
                      <w:r w:rsidRPr="00E760F1">
                        <w:t xml:space="preserve"> information can be used to tailor and schedule project activities to avoid or minimize impacts </w:t>
                      </w:r>
                      <w:r w:rsidR="00EF1A02">
                        <w:t>on</w:t>
                      </w:r>
                      <w:r w:rsidRPr="00E760F1">
                        <w:t xml:space="preserve"> birds</w:t>
                      </w:r>
                      <w:r>
                        <w:t xml:space="preserve"> (IPaC Report, Appendix C)</w:t>
                      </w:r>
                      <w:r w:rsidRPr="00E760F1">
                        <w:t>.</w:t>
                      </w:r>
                    </w:p>
                  </w:txbxContent>
                </v:textbox>
                <w10:wrap type="topAndBottom" anchorx="margin"/>
                <w10:anchorlock/>
              </v:shape>
            </w:pict>
          </mc:Fallback>
        </mc:AlternateContent>
      </w:r>
    </w:p>
    <w:p w14:paraId="438846EC" w14:textId="77777777" w:rsidR="00A22294" w:rsidRDefault="00A22294" w:rsidP="00A22294">
      <w:pPr>
        <w:rPr>
          <w:rFonts w:cs="Arial"/>
        </w:rPr>
      </w:pPr>
      <w:r w:rsidRPr="00DB3D73">
        <w:rPr>
          <w:rFonts w:cs="Arial"/>
          <w:b/>
          <w:bCs/>
          <w:i/>
          <w:iCs/>
        </w:rPr>
        <w:t>Federal Re</w:t>
      </w:r>
      <w:r>
        <w:rPr>
          <w:rFonts w:cs="Arial"/>
          <w:b/>
          <w:bCs/>
          <w:i/>
          <w:iCs/>
        </w:rPr>
        <w:t xml:space="preserve">quirements: </w:t>
      </w:r>
      <w:r w:rsidRPr="00DB3D73">
        <w:rPr>
          <w:rFonts w:cs="Arial"/>
        </w:rPr>
        <w:t>The</w:t>
      </w:r>
      <w:r w:rsidRPr="009B432B">
        <w:rPr>
          <w:rFonts w:cs="Arial"/>
        </w:rPr>
        <w:t xml:space="preserve"> </w:t>
      </w:r>
      <w:r>
        <w:rPr>
          <w:rFonts w:cs="Arial"/>
        </w:rPr>
        <w:t xml:space="preserve">Migratory Bird Treaty Act (MBTA, </w:t>
      </w:r>
      <w:r w:rsidRPr="00B94546">
        <w:t>16 US.C 703–712</w:t>
      </w:r>
      <w:r>
        <w:t>)</w:t>
      </w:r>
      <w:r>
        <w:rPr>
          <w:rFonts w:cs="Arial"/>
        </w:rPr>
        <w:t xml:space="preserve"> </w:t>
      </w:r>
      <w:r w:rsidRPr="00B94546">
        <w:t>implements four international conservation treaties that the U.S. entered into with</w:t>
      </w:r>
      <w:r>
        <w:t xml:space="preserve"> Canada, Mexico, Japan, </w:t>
      </w:r>
      <w:r>
        <w:lastRenderedPageBreak/>
        <w:t xml:space="preserve">and Russia. The MBTA </w:t>
      </w:r>
      <w:r w:rsidRPr="00B94546">
        <w:t>prohibits the take (including killing, capturing, selling, trading, and transport</w:t>
      </w:r>
      <w:r>
        <w:t>ing</w:t>
      </w:r>
      <w:r w:rsidRPr="00B94546">
        <w:t xml:space="preserve">) of protected migratory bird species without prior authorization by the </w:t>
      </w:r>
      <w:r>
        <w:t>USFWS (</w:t>
      </w:r>
      <w:r w:rsidRPr="00D463A7">
        <w:t>USFWS 2023</w:t>
      </w:r>
      <w:r>
        <w:t>c)</w:t>
      </w:r>
      <w:r w:rsidRPr="00B94546">
        <w:t>.</w:t>
      </w:r>
    </w:p>
    <w:p w14:paraId="5E15AC17" w14:textId="05E2B280" w:rsidR="00A22294" w:rsidRPr="006D0001" w:rsidRDefault="001D23A0" w:rsidP="00A22294">
      <w:r>
        <w:rPr>
          <w:rFonts w:cs="Arial"/>
          <w:b/>
          <w:bCs/>
        </w:rPr>
        <w:t>A</w:t>
      </w:r>
      <w:r w:rsidR="009E3AEF">
        <w:rPr>
          <w:rFonts w:cs="Arial"/>
          <w:b/>
          <w:bCs/>
        </w:rPr>
        <w:t xml:space="preserve">ffected </w:t>
      </w:r>
      <w:r>
        <w:rPr>
          <w:rFonts w:cs="Arial"/>
          <w:b/>
          <w:bCs/>
        </w:rPr>
        <w:t>E</w:t>
      </w:r>
      <w:r w:rsidR="009E3AEF">
        <w:rPr>
          <w:rFonts w:cs="Arial"/>
          <w:b/>
          <w:bCs/>
        </w:rPr>
        <w:t>nvironment</w:t>
      </w:r>
      <w:r w:rsidR="428362DD" w:rsidRPr="70052082">
        <w:rPr>
          <w:rFonts w:cs="Arial"/>
          <w:b/>
          <w:bCs/>
          <w:i/>
          <w:iCs/>
        </w:rPr>
        <w:t xml:space="preserve">: </w:t>
      </w:r>
      <w:r w:rsidR="428362DD">
        <w:t xml:space="preserve">The IPaC report lists </w:t>
      </w:r>
      <w:r w:rsidR="58CA2FBF" w:rsidRPr="70052082">
        <w:rPr>
          <w:highlight w:val="yellow"/>
        </w:rPr>
        <w:t>##</w:t>
      </w:r>
      <w:r w:rsidR="428362DD">
        <w:t xml:space="preserve"> migratory bird species that have the potential to occur in the Proposed Action’s area of effect. </w:t>
      </w:r>
      <w:r w:rsidR="428362DD" w:rsidRPr="70052082">
        <w:rPr>
          <w:b/>
          <w:bCs/>
        </w:rPr>
        <w:t xml:space="preserve">Table </w:t>
      </w:r>
      <w:r w:rsidR="428362DD" w:rsidRPr="70052082">
        <w:rPr>
          <w:b/>
          <w:bCs/>
          <w:highlight w:val="yellow"/>
        </w:rPr>
        <w:t>X</w:t>
      </w:r>
      <w:r w:rsidR="428362DD">
        <w:t xml:space="preserve"> provides a summary of the migratory bird species that could potentially be present in the </w:t>
      </w:r>
      <w:r w:rsidR="009E3AEF">
        <w:t>affected environment</w:t>
      </w:r>
      <w:r w:rsidR="428362DD">
        <w:t xml:space="preserve">. </w:t>
      </w:r>
    </w:p>
    <w:p w14:paraId="0E278A2E" w14:textId="04712DBB" w:rsidR="00C5086F" w:rsidRDefault="00C5086F" w:rsidP="00C5086F">
      <w:pPr>
        <w:pStyle w:val="Caption"/>
        <w:keepNext/>
      </w:pPr>
      <w:bookmarkStart w:id="89" w:name="_Toc178239246"/>
      <w:r w:rsidRPr="00C5086F">
        <w:rPr>
          <w:highlight w:val="cyan"/>
        </w:rPr>
        <w:t xml:space="preserve">Table </w:t>
      </w:r>
      <w:r>
        <w:rPr>
          <w:highlight w:val="cyan"/>
        </w:rPr>
        <w:fldChar w:fldCharType="begin"/>
      </w:r>
      <w:r>
        <w:rPr>
          <w:highlight w:val="cyan"/>
        </w:rPr>
        <w:instrText xml:space="preserve"> STYLEREF 1 \s </w:instrText>
      </w:r>
      <w:r>
        <w:rPr>
          <w:highlight w:val="cyan"/>
        </w:rPr>
        <w:fldChar w:fldCharType="separate"/>
      </w:r>
      <w:r>
        <w:rPr>
          <w:noProof/>
          <w:highlight w:val="cyan"/>
        </w:rPr>
        <w:t>3</w:t>
      </w:r>
      <w:r>
        <w:rPr>
          <w:highlight w:val="cyan"/>
        </w:rPr>
        <w:fldChar w:fldCharType="end"/>
      </w:r>
      <w:r>
        <w:rPr>
          <w:highlight w:val="cyan"/>
        </w:rPr>
        <w:t>.</w:t>
      </w:r>
      <w:r>
        <w:rPr>
          <w:highlight w:val="cyan"/>
        </w:rPr>
        <w:fldChar w:fldCharType="begin"/>
      </w:r>
      <w:r>
        <w:rPr>
          <w:highlight w:val="cyan"/>
        </w:rPr>
        <w:instrText xml:space="preserve"> SEQ Table \* ARABIC \s 1 </w:instrText>
      </w:r>
      <w:r>
        <w:rPr>
          <w:highlight w:val="cyan"/>
        </w:rPr>
        <w:fldChar w:fldCharType="separate"/>
      </w:r>
      <w:r>
        <w:rPr>
          <w:noProof/>
          <w:highlight w:val="cyan"/>
        </w:rPr>
        <w:t>3</w:t>
      </w:r>
      <w:r>
        <w:rPr>
          <w:highlight w:val="cyan"/>
        </w:rPr>
        <w:fldChar w:fldCharType="end"/>
      </w:r>
      <w:r w:rsidRPr="00C5086F">
        <w:rPr>
          <w:highlight w:val="cyan"/>
        </w:rPr>
        <w:t xml:space="preserve">. </w:t>
      </w:r>
      <w:r w:rsidRPr="00C5086F">
        <w:rPr>
          <w:color w:val="000000" w:themeColor="text1"/>
          <w:highlight w:val="cyan"/>
        </w:rPr>
        <w:t xml:space="preserve">Migratory </w:t>
      </w:r>
      <w:r w:rsidR="001D23A0">
        <w:rPr>
          <w:color w:val="000000" w:themeColor="text1"/>
          <w:highlight w:val="cyan"/>
        </w:rPr>
        <w:t>B</w:t>
      </w:r>
      <w:r w:rsidRPr="00C5086F">
        <w:rPr>
          <w:color w:val="000000" w:themeColor="text1"/>
          <w:highlight w:val="cyan"/>
        </w:rPr>
        <w:t xml:space="preserve">irds </w:t>
      </w:r>
      <w:r w:rsidR="005559B3">
        <w:rPr>
          <w:color w:val="000000" w:themeColor="text1"/>
          <w:highlight w:val="cyan"/>
        </w:rPr>
        <w:t>T</w:t>
      </w:r>
      <w:r w:rsidRPr="00C5086F">
        <w:rPr>
          <w:color w:val="000000" w:themeColor="text1"/>
          <w:highlight w:val="cyan"/>
        </w:rPr>
        <w:t xml:space="preserve">hat </w:t>
      </w:r>
      <w:r w:rsidR="005559B3">
        <w:rPr>
          <w:color w:val="000000" w:themeColor="text1"/>
          <w:highlight w:val="cyan"/>
        </w:rPr>
        <w:t>H</w:t>
      </w:r>
      <w:r w:rsidRPr="00C5086F">
        <w:rPr>
          <w:color w:val="000000" w:themeColor="text1"/>
          <w:highlight w:val="cyan"/>
        </w:rPr>
        <w:t xml:space="preserve">ave the </w:t>
      </w:r>
      <w:r w:rsidR="001D23A0">
        <w:rPr>
          <w:color w:val="000000" w:themeColor="text1"/>
          <w:highlight w:val="cyan"/>
        </w:rPr>
        <w:t>P</w:t>
      </w:r>
      <w:r w:rsidRPr="00C5086F">
        <w:rPr>
          <w:color w:val="000000" w:themeColor="text1"/>
          <w:highlight w:val="cyan"/>
        </w:rPr>
        <w:t xml:space="preserve">otential </w:t>
      </w:r>
      <w:r w:rsidR="005559B3">
        <w:rPr>
          <w:color w:val="000000" w:themeColor="text1"/>
          <w:highlight w:val="cyan"/>
        </w:rPr>
        <w:t>T</w:t>
      </w:r>
      <w:r w:rsidRPr="00C5086F">
        <w:rPr>
          <w:color w:val="000000" w:themeColor="text1"/>
          <w:highlight w:val="cyan"/>
        </w:rPr>
        <w:t xml:space="preserve">o </w:t>
      </w:r>
      <w:r w:rsidR="001D23A0">
        <w:rPr>
          <w:color w:val="000000" w:themeColor="text1"/>
          <w:highlight w:val="cyan"/>
        </w:rPr>
        <w:t>O</w:t>
      </w:r>
      <w:r w:rsidRPr="00C5086F">
        <w:rPr>
          <w:color w:val="000000" w:themeColor="text1"/>
          <w:highlight w:val="cyan"/>
        </w:rPr>
        <w:t xml:space="preserve">ccur </w:t>
      </w:r>
      <w:r w:rsidR="001D23A0">
        <w:rPr>
          <w:color w:val="000000" w:themeColor="text1"/>
          <w:highlight w:val="cyan"/>
        </w:rPr>
        <w:t>W</w:t>
      </w:r>
      <w:r w:rsidRPr="00C5086F">
        <w:rPr>
          <w:color w:val="000000" w:themeColor="text1"/>
          <w:highlight w:val="cyan"/>
        </w:rPr>
        <w:t xml:space="preserve">ithin the </w:t>
      </w:r>
      <w:r w:rsidR="001D23A0">
        <w:rPr>
          <w:color w:val="000000" w:themeColor="text1"/>
          <w:highlight w:val="cyan"/>
        </w:rPr>
        <w:t>A</w:t>
      </w:r>
      <w:r w:rsidR="009E3AEF">
        <w:rPr>
          <w:color w:val="000000" w:themeColor="text1"/>
          <w:highlight w:val="cyan"/>
        </w:rPr>
        <w:t xml:space="preserve">ffected </w:t>
      </w:r>
      <w:r w:rsidR="001D23A0">
        <w:rPr>
          <w:color w:val="000000" w:themeColor="text1"/>
          <w:highlight w:val="cyan"/>
        </w:rPr>
        <w:t>E</w:t>
      </w:r>
      <w:r w:rsidR="009E3AEF">
        <w:rPr>
          <w:color w:val="000000" w:themeColor="text1"/>
          <w:highlight w:val="cyan"/>
        </w:rPr>
        <w:t>nvironment</w:t>
      </w:r>
      <w:r w:rsidRPr="00C5086F">
        <w:rPr>
          <w:color w:val="000000" w:themeColor="text1"/>
          <w:highlight w:val="cyan"/>
        </w:rPr>
        <w:t>. Source: IPaC Report (Appendix C)</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710"/>
        <w:gridCol w:w="5575"/>
      </w:tblGrid>
      <w:tr w:rsidR="00A22294" w:rsidRPr="00B50E99" w14:paraId="2A27DD51" w14:textId="77777777" w:rsidTr="00C5086F">
        <w:trPr>
          <w:cantSplit/>
          <w:trHeight w:val="440"/>
          <w:tblHeader/>
          <w:jc w:val="center"/>
        </w:trPr>
        <w:tc>
          <w:tcPr>
            <w:tcW w:w="2065" w:type="dxa"/>
            <w:shd w:val="clear" w:color="auto" w:fill="538754"/>
            <w:vAlign w:val="center"/>
          </w:tcPr>
          <w:p w14:paraId="0077DED4" w14:textId="77777777" w:rsidR="00A22294" w:rsidRPr="00B50E99" w:rsidRDefault="00A22294" w:rsidP="00886CDB">
            <w:pPr>
              <w:spacing w:after="0"/>
              <w:ind w:left="157"/>
              <w:jc w:val="center"/>
              <w:rPr>
                <w:rFonts w:ascii="Arial Narrow" w:hAnsi="Arial Narrow"/>
                <w:b/>
                <w:bCs/>
                <w:color w:val="FFFFFF" w:themeColor="background1"/>
              </w:rPr>
            </w:pPr>
            <w:r w:rsidRPr="00B50E99">
              <w:rPr>
                <w:rFonts w:ascii="Arial Narrow" w:hAnsi="Arial Narrow"/>
                <w:b/>
                <w:bCs/>
                <w:color w:val="FFFFFF" w:themeColor="background1"/>
              </w:rPr>
              <w:t>Species</w:t>
            </w:r>
          </w:p>
        </w:tc>
        <w:tc>
          <w:tcPr>
            <w:tcW w:w="1710" w:type="dxa"/>
            <w:shd w:val="clear" w:color="auto" w:fill="538754"/>
            <w:vAlign w:val="center"/>
          </w:tcPr>
          <w:p w14:paraId="11AC10C8"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Breeding Season</w:t>
            </w:r>
          </w:p>
        </w:tc>
        <w:tc>
          <w:tcPr>
            <w:tcW w:w="5575" w:type="dxa"/>
            <w:shd w:val="clear" w:color="auto" w:fill="538754"/>
            <w:vAlign w:val="center"/>
          </w:tcPr>
          <w:p w14:paraId="110C911E"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Probability of Presence and Habitat Requirements</w:t>
            </w:r>
          </w:p>
        </w:tc>
      </w:tr>
      <w:tr w:rsidR="00A22294" w:rsidRPr="00690028" w14:paraId="6170DC01" w14:textId="77777777" w:rsidTr="00886CDB">
        <w:trPr>
          <w:cantSplit/>
          <w:trHeight w:val="980"/>
          <w:jc w:val="center"/>
        </w:trPr>
        <w:tc>
          <w:tcPr>
            <w:tcW w:w="2065" w:type="dxa"/>
            <w:vAlign w:val="center"/>
          </w:tcPr>
          <w:p w14:paraId="56622B1A" w14:textId="77777777" w:rsidR="00A22294" w:rsidRPr="00690028" w:rsidRDefault="00A22294" w:rsidP="00886CDB">
            <w:pPr>
              <w:spacing w:after="0"/>
              <w:contextualSpacing/>
              <w:rPr>
                <w:rFonts w:ascii="Arial Narrow" w:hAnsi="Arial Narrow"/>
                <w:b/>
                <w:bCs/>
              </w:rPr>
            </w:pPr>
            <w:r w:rsidRPr="00690028">
              <w:rPr>
                <w:rFonts w:ascii="Arial Narrow" w:hAnsi="Arial Narrow"/>
                <w:b/>
                <w:bCs/>
              </w:rPr>
              <w:t>California Gull</w:t>
            </w:r>
          </w:p>
          <w:p w14:paraId="0F1C6F42" w14:textId="77777777" w:rsidR="00A22294" w:rsidRPr="00690028" w:rsidRDefault="00A22294" w:rsidP="00886CDB">
            <w:pPr>
              <w:spacing w:after="0"/>
              <w:contextualSpacing/>
              <w:rPr>
                <w:rFonts w:ascii="Arial Narrow" w:hAnsi="Arial Narrow"/>
              </w:rPr>
            </w:pPr>
            <w:r w:rsidRPr="00690028">
              <w:rPr>
                <w:rFonts w:ascii="Arial Narrow" w:hAnsi="Arial Narrow"/>
                <w:i/>
                <w:iCs/>
              </w:rPr>
              <w:t>(Larus californicus)</w:t>
            </w:r>
          </w:p>
        </w:tc>
        <w:tc>
          <w:tcPr>
            <w:tcW w:w="1710" w:type="dxa"/>
            <w:vAlign w:val="center"/>
          </w:tcPr>
          <w:p w14:paraId="50E4FADC" w14:textId="0877BCEF" w:rsidR="00A22294" w:rsidRPr="00690028" w:rsidRDefault="00A22294" w:rsidP="00886CDB">
            <w:pPr>
              <w:spacing w:after="0"/>
              <w:contextualSpacing/>
              <w:rPr>
                <w:rFonts w:ascii="Arial Narrow" w:hAnsi="Arial Narrow"/>
              </w:rPr>
            </w:pPr>
            <w:r w:rsidRPr="00690028">
              <w:rPr>
                <w:rFonts w:ascii="Arial Narrow" w:hAnsi="Arial Narrow"/>
              </w:rPr>
              <w:t>Breeds</w:t>
            </w:r>
            <w:r w:rsidR="001D23A0">
              <w:rPr>
                <w:rFonts w:ascii="Arial Narrow" w:hAnsi="Arial Narrow"/>
              </w:rPr>
              <w:t xml:space="preserve"> from</w:t>
            </w:r>
            <w:r w:rsidRPr="00690028">
              <w:rPr>
                <w:rFonts w:ascii="Arial Narrow" w:hAnsi="Arial Narrow"/>
              </w:rPr>
              <w:t xml:space="preserve"> Mar 1 to Jul 31</w:t>
            </w:r>
          </w:p>
        </w:tc>
        <w:tc>
          <w:tcPr>
            <w:tcW w:w="5575" w:type="dxa"/>
            <w:vAlign w:val="center"/>
          </w:tcPr>
          <w:p w14:paraId="7B78B97D" w14:textId="1DCCD1BA" w:rsidR="00A22294" w:rsidRPr="00690028" w:rsidRDefault="00A22294" w:rsidP="00886CDB">
            <w:pPr>
              <w:spacing w:after="0"/>
              <w:contextualSpacing/>
              <w:rPr>
                <w:rFonts w:ascii="Arial Narrow" w:hAnsi="Arial Narrow"/>
              </w:rPr>
            </w:pPr>
            <w:r w:rsidRPr="00A73643">
              <w:rPr>
                <w:rFonts w:ascii="Arial Narrow" w:hAnsi="Arial Narrow"/>
                <w:highlight w:val="yellow"/>
              </w:rPr>
              <w:t xml:space="preserve">[Example text] This species is identified as having a probability of presence within the </w:t>
            </w:r>
            <w:r w:rsidR="009E3AEF">
              <w:rPr>
                <w:rFonts w:ascii="Arial Narrow" w:hAnsi="Arial Narrow"/>
                <w:highlight w:val="yellow"/>
              </w:rPr>
              <w:t>affected environment</w:t>
            </w:r>
            <w:r w:rsidRPr="00A73643">
              <w:rPr>
                <w:rFonts w:ascii="Arial Narrow" w:hAnsi="Arial Narrow"/>
                <w:highlight w:val="yellow"/>
              </w:rPr>
              <w:t xml:space="preserve"> during July-March. They breed on sparsely vegetated islands and levees in inland lakes and rivers. They forage in any open area where they can find food</w:t>
            </w:r>
            <w:r w:rsidR="00CA65E9">
              <w:rPr>
                <w:rFonts w:ascii="Arial Narrow" w:hAnsi="Arial Narrow"/>
                <w:highlight w:val="yellow"/>
              </w:rPr>
              <w:t>,</w:t>
            </w:r>
            <w:r w:rsidRPr="00A73643">
              <w:rPr>
                <w:rFonts w:ascii="Arial Narrow" w:hAnsi="Arial Narrow"/>
                <w:highlight w:val="yellow"/>
              </w:rPr>
              <w:t xml:space="preserve"> including garbage dumps, scrublands, pastures, orchards, meadows, and farms.</w:t>
            </w:r>
          </w:p>
        </w:tc>
      </w:tr>
      <w:tr w:rsidR="00A22294" w:rsidRPr="00690028" w14:paraId="19B08F67" w14:textId="77777777" w:rsidTr="00886CDB">
        <w:trPr>
          <w:cantSplit/>
          <w:trHeight w:val="698"/>
          <w:jc w:val="center"/>
        </w:trPr>
        <w:tc>
          <w:tcPr>
            <w:tcW w:w="2065" w:type="dxa"/>
            <w:vAlign w:val="center"/>
          </w:tcPr>
          <w:p w14:paraId="41B50C46" w14:textId="77777777" w:rsidR="00A22294" w:rsidRPr="00A73643" w:rsidRDefault="00A22294" w:rsidP="00886CDB">
            <w:pPr>
              <w:spacing w:after="0"/>
              <w:contextualSpacing/>
              <w:rPr>
                <w:rFonts w:ascii="Arial Narrow" w:hAnsi="Arial Narrow"/>
                <w:b/>
                <w:bCs/>
                <w:highlight w:val="yellow"/>
              </w:rPr>
            </w:pPr>
            <w:r w:rsidRPr="00A73643">
              <w:rPr>
                <w:rFonts w:ascii="Arial Narrow" w:hAnsi="Arial Narrow"/>
                <w:b/>
                <w:bCs/>
                <w:highlight w:val="yellow"/>
              </w:rPr>
              <w:t>X</w:t>
            </w:r>
          </w:p>
        </w:tc>
        <w:tc>
          <w:tcPr>
            <w:tcW w:w="1710" w:type="dxa"/>
            <w:vAlign w:val="center"/>
          </w:tcPr>
          <w:p w14:paraId="59A4A136" w14:textId="77777777" w:rsidR="00A22294" w:rsidRPr="00A73643" w:rsidRDefault="00A22294" w:rsidP="00886CDB">
            <w:pPr>
              <w:spacing w:after="0"/>
              <w:contextualSpacing/>
              <w:rPr>
                <w:rFonts w:ascii="Arial Narrow" w:hAnsi="Arial Narrow"/>
                <w:highlight w:val="yellow"/>
              </w:rPr>
            </w:pPr>
            <w:r w:rsidRPr="00A73643">
              <w:rPr>
                <w:rFonts w:ascii="Arial Narrow" w:hAnsi="Arial Narrow"/>
                <w:highlight w:val="yellow"/>
              </w:rPr>
              <w:t>XX</w:t>
            </w:r>
          </w:p>
        </w:tc>
        <w:tc>
          <w:tcPr>
            <w:tcW w:w="5575" w:type="dxa"/>
            <w:vAlign w:val="center"/>
          </w:tcPr>
          <w:p w14:paraId="1BC96EE9" w14:textId="77777777" w:rsidR="00A22294" w:rsidRPr="00A73643" w:rsidRDefault="00A22294" w:rsidP="00886CDB">
            <w:pPr>
              <w:spacing w:after="0"/>
              <w:contextualSpacing/>
              <w:rPr>
                <w:rFonts w:ascii="Arial Narrow" w:hAnsi="Arial Narrow"/>
                <w:highlight w:val="yellow"/>
              </w:rPr>
            </w:pPr>
            <w:r w:rsidRPr="00A73643">
              <w:rPr>
                <w:rFonts w:ascii="Arial Narrow" w:hAnsi="Arial Narrow"/>
                <w:highlight w:val="yellow"/>
              </w:rPr>
              <w:t>XXX</w:t>
            </w:r>
          </w:p>
        </w:tc>
      </w:tr>
    </w:tbl>
    <w:p w14:paraId="4D2C4F9B" w14:textId="77777777" w:rsidR="00C5086F" w:rsidRDefault="00C5086F" w:rsidP="00A22294">
      <w:pPr>
        <w:rPr>
          <w:rFonts w:cs="Arial"/>
          <w:i/>
          <w:iCs/>
          <w:u w:val="single"/>
        </w:rPr>
      </w:pPr>
    </w:p>
    <w:p w14:paraId="59A0AD1A" w14:textId="76E5138F" w:rsidR="00A22294" w:rsidRPr="0077479C" w:rsidRDefault="00A22294" w:rsidP="00A22294">
      <w:pPr>
        <w:rPr>
          <w:rFonts w:cs="Arial"/>
          <w:i/>
          <w:iCs/>
          <w:u w:val="single"/>
        </w:rPr>
      </w:pPr>
      <w:r w:rsidRPr="0077479C">
        <w:rPr>
          <w:rFonts w:cs="Arial"/>
          <w:i/>
          <w:iCs/>
          <w:u w:val="single"/>
        </w:rPr>
        <w:t>Bald and Golden Eagles</w:t>
      </w:r>
    </w:p>
    <w:p w14:paraId="041D9B6F" w14:textId="30BA9ACB" w:rsidR="00A22294" w:rsidRDefault="00A22294" w:rsidP="00A22294">
      <w:r w:rsidRPr="00DB3D73">
        <w:rPr>
          <w:rFonts w:cs="Arial"/>
          <w:b/>
          <w:bCs/>
          <w:i/>
          <w:iCs/>
        </w:rPr>
        <w:t>Federal Re</w:t>
      </w:r>
      <w:r>
        <w:rPr>
          <w:rFonts w:cs="Arial"/>
          <w:b/>
          <w:bCs/>
          <w:i/>
          <w:iCs/>
        </w:rPr>
        <w:t>quirements</w:t>
      </w:r>
      <w:r w:rsidRPr="00DB3D73">
        <w:rPr>
          <w:rFonts w:cs="Arial"/>
          <w:b/>
          <w:bCs/>
          <w:i/>
          <w:iCs/>
        </w:rPr>
        <w:t>:</w:t>
      </w:r>
      <w:r>
        <w:rPr>
          <w:rFonts w:cs="Arial"/>
          <w:b/>
          <w:bCs/>
          <w:i/>
          <w:iCs/>
        </w:rPr>
        <w:t xml:space="preserve"> </w:t>
      </w:r>
      <w:r>
        <w:t xml:space="preserve">The Bald and Golden Eagle Protection Act of 1940 </w:t>
      </w:r>
      <w:r w:rsidRPr="00121F17">
        <w:t>(16 U</w:t>
      </w:r>
      <w:r>
        <w:t>SC</w:t>
      </w:r>
      <w:r w:rsidRPr="00121F17">
        <w:t xml:space="preserve"> </w:t>
      </w:r>
      <w:r w:rsidRPr="00887723">
        <w:t>§</w:t>
      </w:r>
      <w:r w:rsidR="00C92666">
        <w:t xml:space="preserve"> </w:t>
      </w:r>
      <w:r w:rsidRPr="00121F17">
        <w:t>668-668c</w:t>
      </w:r>
      <w:r>
        <w:t xml:space="preserve">) prohibits anyone, without a permit issued by the Secretary of </w:t>
      </w:r>
      <w:r w:rsidR="006D4DC1">
        <w:t xml:space="preserve">the </w:t>
      </w:r>
      <w:r>
        <w:t>Interior, from “taking” bald or golden eagles, including their parts (including feathers), nests, or eggs.</w:t>
      </w:r>
      <w:r>
        <w:rPr>
          <w:rFonts w:cs="Arial"/>
        </w:rPr>
        <w:t xml:space="preserve"> The MBTA </w:t>
      </w:r>
      <w:r w:rsidRPr="00B94546">
        <w:t xml:space="preserve">implements </w:t>
      </w:r>
      <w:r>
        <w:t>four (4)</w:t>
      </w:r>
      <w:r w:rsidRPr="00B94546">
        <w:t xml:space="preserve"> international conservation treaties that the U</w:t>
      </w:r>
      <w:r>
        <w:t xml:space="preserve">nited States </w:t>
      </w:r>
      <w:r w:rsidRPr="00B94546">
        <w:t>entered into with</w:t>
      </w:r>
      <w:r>
        <w:t xml:space="preserve"> Canada, Mexico, Japan, and Russia. The MBTA </w:t>
      </w:r>
      <w:r w:rsidRPr="00B94546">
        <w:t xml:space="preserve">prohibits the take (including killing, capturing, selling, trading, and </w:t>
      </w:r>
      <w:r w:rsidR="00CA65E9">
        <w:t>transporting</w:t>
      </w:r>
      <w:r w:rsidRPr="00B94546">
        <w:t xml:space="preserve">) of protected migratory bird species without prior authorization by the Department of </w:t>
      </w:r>
      <w:r w:rsidR="006D4DC1">
        <w:t>the Interior,</w:t>
      </w:r>
      <w:r w:rsidRPr="00B94546">
        <w:t xml:space="preserve"> </w:t>
      </w:r>
      <w:r>
        <w:t>USFWS.</w:t>
      </w:r>
    </w:p>
    <w:p w14:paraId="7EE0B4C2" w14:textId="3FF2F377" w:rsidR="00A22294" w:rsidRDefault="00C92666" w:rsidP="001D53EC">
      <w:pPr>
        <w:pStyle w:val="Guidancetext"/>
      </w:pPr>
      <w:r>
        <w:rPr>
          <w:b/>
          <w:i/>
          <w:iCs w:val="0"/>
          <w:color w:val="auto"/>
        </w:rPr>
        <w:t>A</w:t>
      </w:r>
      <w:r w:rsidR="009E3AEF">
        <w:rPr>
          <w:b/>
          <w:i/>
          <w:iCs w:val="0"/>
          <w:color w:val="auto"/>
        </w:rPr>
        <w:t xml:space="preserve">ffected </w:t>
      </w:r>
      <w:r>
        <w:rPr>
          <w:b/>
          <w:i/>
          <w:iCs w:val="0"/>
          <w:color w:val="auto"/>
        </w:rPr>
        <w:t>E</w:t>
      </w:r>
      <w:r w:rsidR="009E3AEF">
        <w:rPr>
          <w:b/>
          <w:i/>
          <w:iCs w:val="0"/>
          <w:color w:val="auto"/>
        </w:rPr>
        <w:t>nvironment</w:t>
      </w:r>
      <w:r w:rsidR="00A22294" w:rsidRPr="001D53EC">
        <w:rPr>
          <w:b/>
          <w:i/>
          <w:iCs w:val="0"/>
          <w:color w:val="auto"/>
        </w:rPr>
        <w:t>:</w:t>
      </w:r>
      <w:r w:rsidR="00A22294" w:rsidRPr="001D53EC">
        <w:rPr>
          <w:i/>
          <w:iCs w:val="0"/>
          <w:color w:val="auto"/>
        </w:rPr>
        <w:t xml:space="preserve"> </w:t>
      </w:r>
      <w:r w:rsidR="00A22294" w:rsidRPr="007A00EC">
        <w:t xml:space="preserve">Delete </w:t>
      </w:r>
      <w:r w:rsidR="00CA65E9">
        <w:t xml:space="preserve">this </w:t>
      </w:r>
      <w:r w:rsidR="00A22294" w:rsidRPr="007A00EC">
        <w:t xml:space="preserve">section if bald </w:t>
      </w:r>
      <w:r w:rsidR="002240F8">
        <w:t>and</w:t>
      </w:r>
      <w:r w:rsidR="002240F8" w:rsidRPr="007A00EC">
        <w:t xml:space="preserve"> </w:t>
      </w:r>
      <w:r w:rsidR="00A22294" w:rsidRPr="007A00EC">
        <w:t>golden eagles do not appear in the IPaC Report.</w:t>
      </w:r>
      <w:r w:rsidR="00A22294">
        <w:rPr>
          <w:color w:val="549E39" w:themeColor="accent1"/>
        </w:rPr>
        <w:t xml:space="preserve"> </w:t>
      </w:r>
      <w:r w:rsidR="00A22294" w:rsidRPr="001D53EC">
        <w:rPr>
          <w:color w:val="auto"/>
          <w:highlight w:val="yellow"/>
        </w:rPr>
        <w:t xml:space="preserve">The </w:t>
      </w:r>
      <w:r>
        <w:rPr>
          <w:color w:val="auto"/>
          <w:highlight w:val="yellow"/>
        </w:rPr>
        <w:t>b</w:t>
      </w:r>
      <w:r w:rsidR="00A22294" w:rsidRPr="001D53EC">
        <w:rPr>
          <w:color w:val="auto"/>
          <w:highlight w:val="yellow"/>
        </w:rPr>
        <w:t xml:space="preserve">ald </w:t>
      </w:r>
      <w:r>
        <w:rPr>
          <w:color w:val="auto"/>
          <w:highlight w:val="yellow"/>
        </w:rPr>
        <w:t>e</w:t>
      </w:r>
      <w:r w:rsidR="00A22294" w:rsidRPr="001D53EC">
        <w:rPr>
          <w:color w:val="auto"/>
          <w:highlight w:val="yellow"/>
        </w:rPr>
        <w:t xml:space="preserve">agle is not a </w:t>
      </w:r>
      <w:r>
        <w:rPr>
          <w:color w:val="auto"/>
          <w:highlight w:val="yellow"/>
        </w:rPr>
        <w:t>b</w:t>
      </w:r>
      <w:r w:rsidR="00A22294" w:rsidRPr="001D53EC">
        <w:rPr>
          <w:color w:val="auto"/>
          <w:highlight w:val="yellow"/>
        </w:rPr>
        <w:t xml:space="preserve">ird of </w:t>
      </w:r>
      <w:r>
        <w:rPr>
          <w:color w:val="auto"/>
          <w:highlight w:val="yellow"/>
        </w:rPr>
        <w:t>c</w:t>
      </w:r>
      <w:r w:rsidR="00A22294" w:rsidRPr="001D53EC">
        <w:rPr>
          <w:color w:val="auto"/>
          <w:highlight w:val="yellow"/>
        </w:rPr>
        <w:t xml:space="preserve">onservation </w:t>
      </w:r>
      <w:r>
        <w:rPr>
          <w:color w:val="auto"/>
          <w:highlight w:val="yellow"/>
        </w:rPr>
        <w:t>c</w:t>
      </w:r>
      <w:r w:rsidR="00A22294" w:rsidRPr="001D53EC">
        <w:rPr>
          <w:color w:val="auto"/>
          <w:highlight w:val="yellow"/>
        </w:rPr>
        <w:t>oncern in the project area</w:t>
      </w:r>
      <w:r w:rsidR="00AA2B4F">
        <w:rPr>
          <w:color w:val="auto"/>
          <w:highlight w:val="yellow"/>
        </w:rPr>
        <w:t>,</w:t>
      </w:r>
      <w:r w:rsidR="00A22294" w:rsidRPr="001D53EC">
        <w:rPr>
          <w:color w:val="auto"/>
          <w:highlight w:val="yellow"/>
        </w:rPr>
        <w:t xml:space="preserve"> but was identified in the IPaC Resource List due to the Bald and Golden Eagle Protection Act.</w:t>
      </w:r>
    </w:p>
    <w:p w14:paraId="6CB05733" w14:textId="27789266" w:rsidR="00C5086F" w:rsidRDefault="00C5086F" w:rsidP="00C5086F">
      <w:pPr>
        <w:pStyle w:val="Caption"/>
        <w:keepNext/>
      </w:pPr>
      <w:bookmarkStart w:id="90" w:name="_Toc178239247"/>
      <w:r>
        <w:t xml:space="preserve">Table </w:t>
      </w:r>
      <w:fldSimple w:instr=" STYLEREF 1 \s ">
        <w:r>
          <w:rPr>
            <w:noProof/>
          </w:rPr>
          <w:t>3</w:t>
        </w:r>
      </w:fldSimple>
      <w:r>
        <w:t>.</w:t>
      </w:r>
      <w:fldSimple w:instr=" SEQ Table \* ARABIC \s 1 ">
        <w:r>
          <w:rPr>
            <w:noProof/>
          </w:rPr>
          <w:t>4</w:t>
        </w:r>
      </w:fldSimple>
      <w:r>
        <w:t xml:space="preserve">. </w:t>
      </w:r>
      <w:r w:rsidRPr="00C5086F">
        <w:rPr>
          <w:highlight w:val="cyan"/>
        </w:rPr>
        <w:t xml:space="preserve">Bald and Golden Eagle Protection Act </w:t>
      </w:r>
      <w:r w:rsidR="00C92666">
        <w:rPr>
          <w:highlight w:val="cyan"/>
        </w:rPr>
        <w:t>S</w:t>
      </w:r>
      <w:r w:rsidRPr="00C5086F">
        <w:rPr>
          <w:highlight w:val="cyan"/>
        </w:rPr>
        <w:t xml:space="preserve">pecies </w:t>
      </w:r>
      <w:r w:rsidR="005559B3">
        <w:rPr>
          <w:highlight w:val="cyan"/>
        </w:rPr>
        <w:t>T</w:t>
      </w:r>
      <w:r w:rsidRPr="00C5086F">
        <w:rPr>
          <w:highlight w:val="cyan"/>
        </w:rPr>
        <w:t xml:space="preserve">hat </w:t>
      </w:r>
      <w:r w:rsidR="005559B3">
        <w:rPr>
          <w:highlight w:val="cyan"/>
        </w:rPr>
        <w:t>H</w:t>
      </w:r>
      <w:r w:rsidRPr="00C5086F">
        <w:rPr>
          <w:highlight w:val="cyan"/>
        </w:rPr>
        <w:t xml:space="preserve">ave the </w:t>
      </w:r>
      <w:r w:rsidR="00C92666">
        <w:rPr>
          <w:highlight w:val="cyan"/>
        </w:rPr>
        <w:t>P</w:t>
      </w:r>
      <w:r w:rsidRPr="00C5086F">
        <w:rPr>
          <w:highlight w:val="cyan"/>
        </w:rPr>
        <w:t xml:space="preserve">otential </w:t>
      </w:r>
      <w:r w:rsidR="005559B3">
        <w:rPr>
          <w:highlight w:val="cyan"/>
        </w:rPr>
        <w:t>T</w:t>
      </w:r>
      <w:r w:rsidRPr="00C5086F">
        <w:rPr>
          <w:highlight w:val="cyan"/>
        </w:rPr>
        <w:t xml:space="preserve">o </w:t>
      </w:r>
      <w:r w:rsidR="00C92666">
        <w:rPr>
          <w:highlight w:val="cyan"/>
        </w:rPr>
        <w:t>O</w:t>
      </w:r>
      <w:r w:rsidRPr="00C5086F">
        <w:rPr>
          <w:highlight w:val="cyan"/>
        </w:rPr>
        <w:t xml:space="preserve">ccur </w:t>
      </w:r>
      <w:r w:rsidR="00C92666">
        <w:rPr>
          <w:highlight w:val="cyan"/>
        </w:rPr>
        <w:t>W</w:t>
      </w:r>
      <w:r w:rsidRPr="00C5086F">
        <w:rPr>
          <w:highlight w:val="cyan"/>
        </w:rPr>
        <w:t xml:space="preserve">ithin the </w:t>
      </w:r>
      <w:r w:rsidR="00C92666">
        <w:rPr>
          <w:highlight w:val="cyan"/>
        </w:rPr>
        <w:t>P</w:t>
      </w:r>
      <w:r w:rsidRPr="00C5086F">
        <w:rPr>
          <w:highlight w:val="cyan"/>
        </w:rPr>
        <w:t xml:space="preserve">roject </w:t>
      </w:r>
      <w:r w:rsidR="00C92666">
        <w:rPr>
          <w:highlight w:val="cyan"/>
        </w:rPr>
        <w:t>A</w:t>
      </w:r>
      <w:r w:rsidRPr="00C5086F">
        <w:rPr>
          <w:highlight w:val="cyan"/>
        </w:rPr>
        <w:t>rea. Source: IPaC Report (Appendix C)</w:t>
      </w:r>
      <w:bookmarkEnd w:id="90"/>
    </w:p>
    <w:tbl>
      <w:tblPr>
        <w:tblpPr w:leftFromText="180" w:rightFromText="180" w:vertAnchor="text" w:horzAnchor="margin" w:tblpXSpec="center" w:tblpYSpec="top"/>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160"/>
        <w:gridCol w:w="4870"/>
      </w:tblGrid>
      <w:tr w:rsidR="00A22294" w:rsidRPr="00B50E99" w14:paraId="4242F08C" w14:textId="77777777" w:rsidTr="70052082">
        <w:trPr>
          <w:cantSplit/>
          <w:trHeight w:val="354"/>
          <w:tblHeader/>
        </w:trPr>
        <w:tc>
          <w:tcPr>
            <w:tcW w:w="2245" w:type="dxa"/>
            <w:shd w:val="clear" w:color="auto" w:fill="538754"/>
            <w:vAlign w:val="center"/>
          </w:tcPr>
          <w:p w14:paraId="0D83629A" w14:textId="77777777" w:rsidR="00A22294" w:rsidRPr="00B50E99" w:rsidRDefault="00A22294" w:rsidP="00886CDB">
            <w:pPr>
              <w:spacing w:after="0"/>
              <w:ind w:left="157"/>
              <w:jc w:val="center"/>
              <w:rPr>
                <w:rFonts w:ascii="Arial Narrow" w:hAnsi="Arial Narrow"/>
                <w:b/>
                <w:bCs/>
                <w:color w:val="FFFFFF" w:themeColor="background1"/>
              </w:rPr>
            </w:pPr>
            <w:r w:rsidRPr="00B50E99">
              <w:rPr>
                <w:rFonts w:ascii="Arial Narrow" w:hAnsi="Arial Narrow"/>
                <w:b/>
                <w:bCs/>
                <w:color w:val="FFFFFF" w:themeColor="background1"/>
              </w:rPr>
              <w:t>Species</w:t>
            </w:r>
          </w:p>
        </w:tc>
        <w:tc>
          <w:tcPr>
            <w:tcW w:w="2160" w:type="dxa"/>
            <w:shd w:val="clear" w:color="auto" w:fill="538754"/>
            <w:vAlign w:val="center"/>
          </w:tcPr>
          <w:p w14:paraId="046A659F"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Breeding Season</w:t>
            </w:r>
          </w:p>
        </w:tc>
        <w:tc>
          <w:tcPr>
            <w:tcW w:w="4870" w:type="dxa"/>
            <w:shd w:val="clear" w:color="auto" w:fill="538754"/>
            <w:vAlign w:val="center"/>
          </w:tcPr>
          <w:p w14:paraId="00C936AB" w14:textId="77777777" w:rsidR="00A22294" w:rsidRPr="00B50E99" w:rsidRDefault="00A22294" w:rsidP="00886CDB">
            <w:pPr>
              <w:spacing w:after="0"/>
              <w:jc w:val="center"/>
              <w:rPr>
                <w:rFonts w:ascii="Arial Narrow" w:hAnsi="Arial Narrow"/>
                <w:b/>
                <w:bCs/>
                <w:color w:val="FFFFFF" w:themeColor="background1"/>
              </w:rPr>
            </w:pPr>
            <w:r w:rsidRPr="00B50E99">
              <w:rPr>
                <w:rFonts w:ascii="Arial Narrow" w:hAnsi="Arial Narrow"/>
                <w:b/>
                <w:bCs/>
                <w:color w:val="FFFFFF" w:themeColor="background1"/>
              </w:rPr>
              <w:t>Probability of Presence and Habitat Requirements</w:t>
            </w:r>
          </w:p>
        </w:tc>
      </w:tr>
      <w:tr w:rsidR="00A22294" w:rsidRPr="00690028" w14:paraId="70C721DA" w14:textId="77777777" w:rsidTr="70052082">
        <w:trPr>
          <w:cantSplit/>
          <w:trHeight w:val="980"/>
        </w:trPr>
        <w:tc>
          <w:tcPr>
            <w:tcW w:w="2245" w:type="dxa"/>
            <w:vAlign w:val="center"/>
          </w:tcPr>
          <w:p w14:paraId="1D130E11" w14:textId="77777777" w:rsidR="00A22294" w:rsidRPr="00E50063" w:rsidRDefault="428362DD" w:rsidP="00886CDB">
            <w:pPr>
              <w:spacing w:after="0"/>
              <w:contextualSpacing/>
              <w:rPr>
                <w:rFonts w:ascii="Arial Narrow" w:hAnsi="Arial Narrow"/>
                <w:b/>
                <w:bCs/>
              </w:rPr>
            </w:pPr>
            <w:r w:rsidRPr="00E50063">
              <w:rPr>
                <w:rFonts w:ascii="Arial Narrow" w:hAnsi="Arial Narrow"/>
                <w:b/>
                <w:bCs/>
              </w:rPr>
              <w:t>Bald Eagle</w:t>
            </w:r>
          </w:p>
          <w:p w14:paraId="7F0F73FE" w14:textId="77777777" w:rsidR="00A22294" w:rsidRPr="00E50063" w:rsidRDefault="00A22294" w:rsidP="00886CDB">
            <w:pPr>
              <w:spacing w:after="0"/>
              <w:contextualSpacing/>
              <w:rPr>
                <w:rFonts w:ascii="Arial Narrow" w:hAnsi="Arial Narrow"/>
              </w:rPr>
            </w:pPr>
            <w:r w:rsidRPr="00E50063">
              <w:rPr>
                <w:rFonts w:ascii="Arial Narrow" w:hAnsi="Arial Narrow"/>
                <w:i/>
                <w:iCs/>
              </w:rPr>
              <w:t>(Haliaeetus leucocephalus)</w:t>
            </w:r>
          </w:p>
        </w:tc>
        <w:tc>
          <w:tcPr>
            <w:tcW w:w="2160" w:type="dxa"/>
            <w:vAlign w:val="center"/>
          </w:tcPr>
          <w:p w14:paraId="0EE1E4F7" w14:textId="66810D20" w:rsidR="00A22294" w:rsidRPr="00E50063" w:rsidRDefault="428362DD" w:rsidP="00886CDB">
            <w:pPr>
              <w:spacing w:after="0"/>
              <w:contextualSpacing/>
              <w:rPr>
                <w:rFonts w:ascii="Arial Narrow" w:hAnsi="Arial Narrow"/>
              </w:rPr>
            </w:pPr>
            <w:r w:rsidRPr="00E50063">
              <w:rPr>
                <w:rFonts w:ascii="Arial Narrow" w:hAnsi="Arial Narrow"/>
              </w:rPr>
              <w:t>Breeds</w:t>
            </w:r>
            <w:r w:rsidR="00C92666">
              <w:rPr>
                <w:rFonts w:ascii="Arial Narrow" w:hAnsi="Arial Narrow"/>
              </w:rPr>
              <w:t xml:space="preserve"> from</w:t>
            </w:r>
            <w:r w:rsidRPr="00E50063">
              <w:rPr>
                <w:rFonts w:ascii="Arial Narrow" w:hAnsi="Arial Narrow"/>
              </w:rPr>
              <w:t xml:space="preserve"> Jan 1 to Sep 30</w:t>
            </w:r>
          </w:p>
        </w:tc>
        <w:tc>
          <w:tcPr>
            <w:tcW w:w="4870" w:type="dxa"/>
            <w:vAlign w:val="center"/>
          </w:tcPr>
          <w:p w14:paraId="0B199DCB" w14:textId="13C41430" w:rsidR="00A22294" w:rsidRPr="00690028" w:rsidRDefault="00A22294" w:rsidP="00886CDB">
            <w:pPr>
              <w:spacing w:after="0"/>
              <w:contextualSpacing/>
              <w:rPr>
                <w:rFonts w:ascii="Arial Narrow" w:hAnsi="Arial Narrow"/>
              </w:rPr>
            </w:pPr>
            <w:r w:rsidRPr="00FD38CD">
              <w:rPr>
                <w:rFonts w:ascii="Arial Narrow" w:hAnsi="Arial Narrow"/>
                <w:highlight w:val="yellow"/>
              </w:rPr>
              <w:t xml:space="preserve">This species is identified as having a probability of presence within the </w:t>
            </w:r>
            <w:r w:rsidR="009E3AEF">
              <w:rPr>
                <w:rFonts w:ascii="Arial Narrow" w:hAnsi="Arial Narrow"/>
                <w:highlight w:val="yellow"/>
              </w:rPr>
              <w:t>affected environment</w:t>
            </w:r>
            <w:r w:rsidRPr="00FD38CD">
              <w:rPr>
                <w:rFonts w:ascii="Arial Narrow" w:hAnsi="Arial Narrow"/>
                <w:highlight w:val="yellow"/>
              </w:rPr>
              <w:t xml:space="preserve"> during September</w:t>
            </w:r>
            <w:r w:rsidR="00C92666">
              <w:rPr>
                <w:rFonts w:ascii="Arial Narrow" w:hAnsi="Arial Narrow"/>
                <w:highlight w:val="yellow"/>
              </w:rPr>
              <w:t>–</w:t>
            </w:r>
            <w:r w:rsidRPr="00FD38CD">
              <w:rPr>
                <w:rFonts w:ascii="Arial Narrow" w:hAnsi="Arial Narrow"/>
                <w:highlight w:val="yellow"/>
              </w:rPr>
              <w:t xml:space="preserve">June. This species prefers large, super canopy roost trees </w:t>
            </w:r>
            <w:r w:rsidR="00C92666">
              <w:rPr>
                <w:rFonts w:ascii="Arial Narrow" w:hAnsi="Arial Narrow"/>
                <w:highlight w:val="yellow"/>
              </w:rPr>
              <w:t>—</w:t>
            </w:r>
            <w:r w:rsidRPr="00FD38CD">
              <w:rPr>
                <w:rFonts w:ascii="Arial Narrow" w:hAnsi="Arial Narrow"/>
                <w:highlight w:val="yellow"/>
              </w:rPr>
              <w:t xml:space="preserve"> typically around larger water bodies (e.g., estuaries, large lakes, reservoirs, rivers, and some seacoast).</w:t>
            </w:r>
            <w:r w:rsidRPr="00690028">
              <w:rPr>
                <w:rFonts w:ascii="Arial Narrow" w:hAnsi="Arial Narrow"/>
              </w:rPr>
              <w:t xml:space="preserve"> </w:t>
            </w:r>
          </w:p>
        </w:tc>
      </w:tr>
    </w:tbl>
    <w:p w14:paraId="6D0B0DFE" w14:textId="77777777" w:rsidR="00A22294" w:rsidRPr="0077479C" w:rsidRDefault="00A22294" w:rsidP="00A22294">
      <w:pPr>
        <w:rPr>
          <w:rFonts w:cs="Arial"/>
          <w:i/>
          <w:iCs/>
          <w:u w:val="single"/>
        </w:rPr>
      </w:pPr>
      <w:r>
        <w:rPr>
          <w:noProof/>
        </w:rPr>
        <w:lastRenderedPageBreak/>
        <mc:AlternateContent>
          <mc:Choice Requires="wps">
            <w:drawing>
              <wp:anchor distT="0" distB="0" distL="114300" distR="114300" simplePos="0" relativeHeight="251664896" behindDoc="0" locked="0" layoutInCell="1" allowOverlap="0" wp14:anchorId="2C489B9D" wp14:editId="4C1A9BFD">
                <wp:simplePos x="0" y="0"/>
                <wp:positionH relativeFrom="margin">
                  <wp:posOffset>-9525</wp:posOffset>
                </wp:positionH>
                <wp:positionV relativeFrom="paragraph">
                  <wp:posOffset>278060</wp:posOffset>
                </wp:positionV>
                <wp:extent cx="5943600" cy="2157984"/>
                <wp:effectExtent l="0" t="0" r="19050" b="10160"/>
                <wp:wrapTopAndBottom/>
                <wp:docPr id="1149886097" name="Text Box 1149886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157984"/>
                        </a:xfrm>
                        <a:prstGeom prst="rect">
                          <a:avLst/>
                        </a:prstGeom>
                        <a:solidFill>
                          <a:schemeClr val="tx2">
                            <a:lumMod val="20000"/>
                            <a:lumOff val="80000"/>
                          </a:schemeClr>
                        </a:solidFill>
                        <a:ln w="12700" cap="flat" cmpd="sng" algn="ctr">
                          <a:solidFill>
                            <a:srgbClr val="4472C4"/>
                          </a:solidFill>
                          <a:prstDash val="solid"/>
                          <a:miter lim="800000"/>
                          <a:headEnd/>
                          <a:tailEnd/>
                        </a:ln>
                      </wps:spPr>
                      <wps:txbx>
                        <w:txbxContent>
                          <w:p w14:paraId="3081903E" w14:textId="77777777" w:rsidR="00A22294" w:rsidRPr="00660F04" w:rsidRDefault="00A22294" w:rsidP="00660F04">
                            <w:pPr>
                              <w:pStyle w:val="Definition"/>
                              <w:rPr>
                                <w:b/>
                                <w:bCs w:val="0"/>
                              </w:rPr>
                            </w:pPr>
                            <w:r w:rsidRPr="00660F04">
                              <w:rPr>
                                <w:b/>
                                <w:bCs w:val="0"/>
                              </w:rPr>
                              <w:t>Marine Mammal Protection Act Definitions (50 CFR 218)</w:t>
                            </w:r>
                          </w:p>
                          <w:p w14:paraId="75875E1B" w14:textId="73692025" w:rsidR="00A22294" w:rsidRPr="00C46D58" w:rsidRDefault="00A22294" w:rsidP="00660F04">
                            <w:pPr>
                              <w:pStyle w:val="Definition"/>
                              <w:jc w:val="both"/>
                            </w:pPr>
                            <w:r w:rsidRPr="00660F04">
                              <w:rPr>
                                <w:b/>
                                <w:bCs w:val="0"/>
                              </w:rPr>
                              <w:t xml:space="preserve">Marine </w:t>
                            </w:r>
                            <w:r w:rsidR="00660F04">
                              <w:rPr>
                                <w:b/>
                                <w:bCs w:val="0"/>
                              </w:rPr>
                              <w:t>m</w:t>
                            </w:r>
                            <w:r w:rsidRPr="00660F04">
                              <w:rPr>
                                <w:b/>
                                <w:bCs w:val="0"/>
                              </w:rPr>
                              <w:t>ammal</w:t>
                            </w:r>
                            <w:r w:rsidRPr="00C46D58">
                              <w:t>: Marine mammals are aquatic mammals that rely on the ocean and other marine ecosystems for their existence. They include animals such as seals, whales, dolphins, manatees, sea otters, walruses, and polar bears. They are an informal group, unified only by their reliance on marine environments for feeding and survival (</w:t>
                            </w:r>
                            <w:r w:rsidRPr="00F27594">
                              <w:t>NOAA 202</w:t>
                            </w:r>
                            <w:r>
                              <w:t>4</w:t>
                            </w:r>
                            <w:r w:rsidRPr="00F27594">
                              <w:t>b</w:t>
                            </w:r>
                            <w:r w:rsidRPr="00C46D58">
                              <w:t>).</w:t>
                            </w:r>
                          </w:p>
                          <w:p w14:paraId="65322BDD" w14:textId="77777777" w:rsidR="00A22294" w:rsidRPr="00C46D58" w:rsidRDefault="00A22294" w:rsidP="00660F04">
                            <w:pPr>
                              <w:pStyle w:val="Definition"/>
                              <w:jc w:val="both"/>
                            </w:pPr>
                            <w:r w:rsidRPr="00660F04">
                              <w:rPr>
                                <w:b/>
                                <w:bCs w:val="0"/>
                              </w:rPr>
                              <w:t>Take</w:t>
                            </w:r>
                            <w:r w:rsidRPr="00C46D58">
                              <w:t>: The act of hunting, killing, capturing, and/or harassing any marine mammal; or attempting such (</w:t>
                            </w:r>
                            <w:r w:rsidRPr="00F27594">
                              <w:t>NOAA 202</w:t>
                            </w:r>
                            <w:r>
                              <w:t>4</w:t>
                            </w:r>
                            <w:r w:rsidRPr="00F27594">
                              <w:t>b</w:t>
                            </w:r>
                            <w:r w:rsidRPr="00C46D58">
                              <w:t>).</w:t>
                            </w:r>
                          </w:p>
                          <w:p w14:paraId="50C9B971" w14:textId="2B17CA39" w:rsidR="00A22294" w:rsidRPr="00C46D58" w:rsidRDefault="00A22294" w:rsidP="00660F04">
                            <w:pPr>
                              <w:pStyle w:val="Definition"/>
                              <w:jc w:val="both"/>
                            </w:pPr>
                            <w:r w:rsidRPr="009A456E">
                              <w:rPr>
                                <w:b/>
                                <w:bCs w:val="0"/>
                              </w:rPr>
                              <w:t>Harassment</w:t>
                            </w:r>
                            <w:r w:rsidRPr="00C46D58">
                              <w:t xml:space="preserve">: </w:t>
                            </w:r>
                            <w:r w:rsidR="006161E3">
                              <w:t>A</w:t>
                            </w:r>
                            <w:r w:rsidRPr="00C46D58">
                              <w:t>ny act of pursuit, torment, or annoyance that has the potential to either injure a marine mammal in the wild or disturb a marine mammal by disrupting behavioral patterns, which include but are not limited to, migration, breathing, nursing, breeding, feeding, or sheltering (NOAA 202</w:t>
                            </w:r>
                            <w:r>
                              <w:t>4</w:t>
                            </w:r>
                            <w:r w:rsidRPr="00C46D58">
                              <w:t xml:space="preserve">b).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489B9D" id="Text Box 1149886097" o:spid="_x0000_s1046" type="#_x0000_t202" style="position:absolute;left:0;text-align:left;margin-left:-.75pt;margin-top:21.9pt;width:468pt;height:169.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" o:allowoverlap="f" fillcolor="#d6e1db [671]" strokecolor="#4472c4" strokeweight="1pt">
                <v:path arrowok="t"/>
                <v:textbox style="mso-fit-shape-to-text:t">
                  <w:txbxContent>
                    <w:p w14:paraId="3081903E" w14:textId="77777777" w:rsidR="00A22294" w:rsidRPr="00660F04" w:rsidRDefault="00A22294" w:rsidP="00660F04">
                      <w:pPr>
                        <w:pStyle w:val="Definition"/>
                        <w:rPr>
                          <w:b/>
                          <w:bCs w:val="0"/>
                        </w:rPr>
                      </w:pPr>
                      <w:r w:rsidRPr="00660F04">
                        <w:rPr>
                          <w:b/>
                          <w:bCs w:val="0"/>
                        </w:rPr>
                        <w:t>Marine Mammal Protection Act Definitions (50 CFR 218)</w:t>
                      </w:r>
                    </w:p>
                    <w:p w14:paraId="75875E1B" w14:textId="73692025" w:rsidR="00A22294" w:rsidRPr="00C46D58" w:rsidRDefault="00A22294" w:rsidP="00660F04">
                      <w:pPr>
                        <w:pStyle w:val="Definition"/>
                        <w:jc w:val="both"/>
                      </w:pPr>
                      <w:r w:rsidRPr="00660F04">
                        <w:rPr>
                          <w:b/>
                          <w:bCs w:val="0"/>
                        </w:rPr>
                        <w:t xml:space="preserve">Marine </w:t>
                      </w:r>
                      <w:r w:rsidR="00660F04">
                        <w:rPr>
                          <w:b/>
                          <w:bCs w:val="0"/>
                        </w:rPr>
                        <w:t>m</w:t>
                      </w:r>
                      <w:r w:rsidRPr="00660F04">
                        <w:rPr>
                          <w:b/>
                          <w:bCs w:val="0"/>
                        </w:rPr>
                        <w:t>ammal</w:t>
                      </w:r>
                      <w:r w:rsidRPr="00C46D58">
                        <w:t>: Marine mammals are aquatic mammals that rely on the ocean and other marine ecosystems for their existence. They include animals such as seals, whales, dolphins, manatees, sea otters, walruses, and polar bears. They are an informal group, unified only by their reliance on marine environments for feeding and survival (</w:t>
                      </w:r>
                      <w:r w:rsidRPr="00F27594">
                        <w:t>NOAA 202</w:t>
                      </w:r>
                      <w:r>
                        <w:t>4</w:t>
                      </w:r>
                      <w:r w:rsidRPr="00F27594">
                        <w:t>b</w:t>
                      </w:r>
                      <w:r w:rsidRPr="00C46D58">
                        <w:t>).</w:t>
                      </w:r>
                    </w:p>
                    <w:p w14:paraId="65322BDD" w14:textId="77777777" w:rsidR="00A22294" w:rsidRPr="00C46D58" w:rsidRDefault="00A22294" w:rsidP="00660F04">
                      <w:pPr>
                        <w:pStyle w:val="Definition"/>
                        <w:jc w:val="both"/>
                      </w:pPr>
                      <w:r w:rsidRPr="00660F04">
                        <w:rPr>
                          <w:b/>
                          <w:bCs w:val="0"/>
                        </w:rPr>
                        <w:t>Take</w:t>
                      </w:r>
                      <w:r w:rsidRPr="00C46D58">
                        <w:t>: The act of hunting, killing, capturing, and/or harassing any marine mammal; or attempting such (</w:t>
                      </w:r>
                      <w:r w:rsidRPr="00F27594">
                        <w:t>NOAA 202</w:t>
                      </w:r>
                      <w:r>
                        <w:t>4</w:t>
                      </w:r>
                      <w:r w:rsidRPr="00F27594">
                        <w:t>b</w:t>
                      </w:r>
                      <w:r w:rsidRPr="00C46D58">
                        <w:t>).</w:t>
                      </w:r>
                    </w:p>
                    <w:p w14:paraId="50C9B971" w14:textId="2B17CA39" w:rsidR="00A22294" w:rsidRPr="00C46D58" w:rsidRDefault="00A22294" w:rsidP="00660F04">
                      <w:pPr>
                        <w:pStyle w:val="Definition"/>
                        <w:jc w:val="both"/>
                      </w:pPr>
                      <w:r w:rsidRPr="009A456E">
                        <w:rPr>
                          <w:b/>
                          <w:bCs w:val="0"/>
                        </w:rPr>
                        <w:t>Harassment</w:t>
                      </w:r>
                      <w:r w:rsidRPr="00C46D58">
                        <w:t xml:space="preserve">: </w:t>
                      </w:r>
                      <w:r w:rsidR="006161E3">
                        <w:t>A</w:t>
                      </w:r>
                      <w:r w:rsidRPr="00C46D58">
                        <w:t>ny act of pursuit, torment, or annoyance that has the potential to either injure a marine mammal in the wild or disturb a marine mammal by disrupting behavioral patterns, which include but are not limited to, migration, breathing, nursing, breeding, feeding, or sheltering (NOAA 202</w:t>
                      </w:r>
                      <w:r>
                        <w:t>4</w:t>
                      </w:r>
                      <w:r w:rsidRPr="00C46D58">
                        <w:t xml:space="preserve">b). </w:t>
                      </w:r>
                    </w:p>
                  </w:txbxContent>
                </v:textbox>
                <w10:wrap type="topAndBottom" anchorx="margin"/>
              </v:shape>
            </w:pict>
          </mc:Fallback>
        </mc:AlternateContent>
      </w:r>
      <w:r>
        <w:rPr>
          <w:rFonts w:cs="Arial"/>
          <w:i/>
          <w:iCs/>
          <w:u w:val="single"/>
        </w:rPr>
        <w:t>Marine Mammals</w:t>
      </w:r>
    </w:p>
    <w:p w14:paraId="5C24CB59" w14:textId="332327BB" w:rsidR="00A22294" w:rsidRDefault="00A22294" w:rsidP="00A22294">
      <w:r>
        <w:rPr>
          <w:b/>
          <w:bCs/>
          <w:i/>
          <w:iCs/>
        </w:rPr>
        <w:t xml:space="preserve">Federal Requirements: </w:t>
      </w:r>
      <w:r w:rsidRPr="000F2612">
        <w:t xml:space="preserve">The Marine Mammal Protection Act (MMPA) establishes a national policy to prevent marine mammal species and population stocks from declining beyond the point where they </w:t>
      </w:r>
      <w:r w:rsidR="00AA2B4F">
        <w:t>cease</w:t>
      </w:r>
      <w:r w:rsidRPr="000F2612">
        <w:t xml:space="preserve"> </w:t>
      </w:r>
      <w:r w:rsidRPr="00380191">
        <w:t>to be significant functioning elements of the ecosystems of which they are a part. To protect all marine mammals, the MMPA prohibits the "taking" of any marine mammal species in U.S. waters</w:t>
      </w:r>
      <w:r w:rsidR="00AA2B4F">
        <w:t>,</w:t>
      </w:r>
      <w:r w:rsidRPr="00380191">
        <w:t xml:space="preserve"> where "take" means to hunt, harass, capture, or kill any marine mammal or attempting to do so. The USFWS, </w:t>
      </w:r>
      <w:r w:rsidR="002240F8">
        <w:t>NMFS</w:t>
      </w:r>
      <w:r w:rsidRPr="00380191">
        <w:t>, and the Marine Mammal Commission oversee the implementation of the MMPA (</w:t>
      </w:r>
      <w:r w:rsidRPr="00F27594">
        <w:t>NOAA 2023b).</w:t>
      </w:r>
    </w:p>
    <w:p w14:paraId="0A99FBC3" w14:textId="7F5674CE" w:rsidR="00A22294" w:rsidRPr="00E73385" w:rsidRDefault="006161E3" w:rsidP="001D53EC">
      <w:pPr>
        <w:pStyle w:val="Guidancetext"/>
      </w:pPr>
      <w:r>
        <w:rPr>
          <w:b/>
          <w:i/>
          <w:iCs w:val="0"/>
          <w:color w:val="auto"/>
        </w:rPr>
        <w:t>A</w:t>
      </w:r>
      <w:r w:rsidR="009E3AEF">
        <w:rPr>
          <w:b/>
          <w:i/>
          <w:iCs w:val="0"/>
          <w:color w:val="auto"/>
        </w:rPr>
        <w:t xml:space="preserve">ffected </w:t>
      </w:r>
      <w:r>
        <w:rPr>
          <w:b/>
          <w:i/>
          <w:iCs w:val="0"/>
          <w:color w:val="auto"/>
        </w:rPr>
        <w:t>E</w:t>
      </w:r>
      <w:r w:rsidR="009E3AEF">
        <w:rPr>
          <w:b/>
          <w:i/>
          <w:iCs w:val="0"/>
          <w:color w:val="auto"/>
        </w:rPr>
        <w:t>nvironment</w:t>
      </w:r>
      <w:r w:rsidR="00A22294" w:rsidRPr="001D53EC">
        <w:rPr>
          <w:b/>
          <w:i/>
          <w:iCs w:val="0"/>
          <w:color w:val="auto"/>
        </w:rPr>
        <w:t xml:space="preserve">: </w:t>
      </w:r>
      <w:r w:rsidR="00A22294" w:rsidRPr="00E73385">
        <w:t xml:space="preserve">Delete </w:t>
      </w:r>
      <w:r w:rsidR="00EB12C0" w:rsidRPr="00E73385">
        <w:t xml:space="preserve">the Marine Mammals section if there are </w:t>
      </w:r>
      <w:r w:rsidR="00A22294" w:rsidRPr="00E73385">
        <w:t xml:space="preserve">no marine mammals in the </w:t>
      </w:r>
      <w:r w:rsidR="009E3AEF">
        <w:t>affected environment</w:t>
      </w:r>
      <w:r w:rsidR="00A22294" w:rsidRPr="00E73385">
        <w:t xml:space="preserve">. </w:t>
      </w:r>
    </w:p>
    <w:p w14:paraId="3CF51935" w14:textId="51682471" w:rsidR="00C5086F" w:rsidRDefault="00C5086F" w:rsidP="00C5086F">
      <w:pPr>
        <w:pStyle w:val="Caption"/>
        <w:keepNext/>
      </w:pPr>
      <w:bookmarkStart w:id="91" w:name="_Toc178239248"/>
      <w:r w:rsidRPr="00C5086F">
        <w:rPr>
          <w:highlight w:val="cyan"/>
        </w:rPr>
        <w:t xml:space="preserve">Table </w:t>
      </w:r>
      <w:r>
        <w:rPr>
          <w:highlight w:val="cyan"/>
        </w:rPr>
        <w:fldChar w:fldCharType="begin"/>
      </w:r>
      <w:r>
        <w:rPr>
          <w:highlight w:val="cyan"/>
        </w:rPr>
        <w:instrText xml:space="preserve"> STYLEREF 1 \s </w:instrText>
      </w:r>
      <w:r>
        <w:rPr>
          <w:highlight w:val="cyan"/>
        </w:rPr>
        <w:fldChar w:fldCharType="separate"/>
      </w:r>
      <w:r>
        <w:rPr>
          <w:noProof/>
          <w:highlight w:val="cyan"/>
        </w:rPr>
        <w:t>3</w:t>
      </w:r>
      <w:r>
        <w:rPr>
          <w:highlight w:val="cyan"/>
        </w:rPr>
        <w:fldChar w:fldCharType="end"/>
      </w:r>
      <w:r>
        <w:rPr>
          <w:highlight w:val="cyan"/>
        </w:rPr>
        <w:t>.</w:t>
      </w:r>
      <w:r>
        <w:rPr>
          <w:highlight w:val="cyan"/>
        </w:rPr>
        <w:fldChar w:fldCharType="begin"/>
      </w:r>
      <w:r>
        <w:rPr>
          <w:highlight w:val="cyan"/>
        </w:rPr>
        <w:instrText xml:space="preserve"> SEQ Table \* ARABIC \s 1 </w:instrText>
      </w:r>
      <w:r>
        <w:rPr>
          <w:highlight w:val="cyan"/>
        </w:rPr>
        <w:fldChar w:fldCharType="separate"/>
      </w:r>
      <w:r>
        <w:rPr>
          <w:noProof/>
          <w:highlight w:val="cyan"/>
        </w:rPr>
        <w:t>5</w:t>
      </w:r>
      <w:r>
        <w:rPr>
          <w:highlight w:val="cyan"/>
        </w:rPr>
        <w:fldChar w:fldCharType="end"/>
      </w:r>
      <w:r w:rsidRPr="00C5086F">
        <w:rPr>
          <w:highlight w:val="cyan"/>
        </w:rPr>
        <w:t xml:space="preserve">. Marine Mammals </w:t>
      </w:r>
      <w:r w:rsidR="005559B3">
        <w:rPr>
          <w:highlight w:val="cyan"/>
        </w:rPr>
        <w:t>W</w:t>
      </w:r>
      <w:r w:rsidRPr="00C5086F">
        <w:rPr>
          <w:highlight w:val="cyan"/>
        </w:rPr>
        <w:t xml:space="preserve">ith the </w:t>
      </w:r>
      <w:r w:rsidR="00DB4BE5">
        <w:rPr>
          <w:highlight w:val="cyan"/>
        </w:rPr>
        <w:t>Po</w:t>
      </w:r>
      <w:r w:rsidRPr="00C5086F">
        <w:rPr>
          <w:highlight w:val="cyan"/>
        </w:rPr>
        <w:t xml:space="preserve">tential </w:t>
      </w:r>
      <w:r w:rsidR="005559B3">
        <w:rPr>
          <w:highlight w:val="cyan"/>
        </w:rPr>
        <w:t>T</w:t>
      </w:r>
      <w:r w:rsidRPr="00C5086F">
        <w:rPr>
          <w:highlight w:val="cyan"/>
        </w:rPr>
        <w:t xml:space="preserve">o </w:t>
      </w:r>
      <w:r w:rsidR="00DB4BE5">
        <w:rPr>
          <w:highlight w:val="cyan"/>
        </w:rPr>
        <w:t>O</w:t>
      </w:r>
      <w:r w:rsidRPr="00C5086F">
        <w:rPr>
          <w:highlight w:val="cyan"/>
        </w:rPr>
        <w:t xml:space="preserve">ccur in the </w:t>
      </w:r>
      <w:r w:rsidR="00DB4BE5">
        <w:rPr>
          <w:highlight w:val="cyan"/>
        </w:rPr>
        <w:t>A</w:t>
      </w:r>
      <w:r w:rsidR="009E3AEF">
        <w:rPr>
          <w:highlight w:val="cyan"/>
        </w:rPr>
        <w:t xml:space="preserve">ffected </w:t>
      </w:r>
      <w:r w:rsidR="00DB4BE5">
        <w:rPr>
          <w:highlight w:val="cyan"/>
        </w:rPr>
        <w:t>E</w:t>
      </w:r>
      <w:r w:rsidR="009E3AEF">
        <w:rPr>
          <w:highlight w:val="cyan"/>
        </w:rPr>
        <w:t>nvironment</w:t>
      </w:r>
      <w:r w:rsidRPr="00C5086F">
        <w:rPr>
          <w:highlight w:val="cyan"/>
        </w:rPr>
        <w:t>.</w:t>
      </w:r>
      <w:bookmarkEnd w:id="91"/>
    </w:p>
    <w:tbl>
      <w:tblPr>
        <w:tblW w:w="4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5216"/>
      </w:tblGrid>
      <w:tr w:rsidR="00C5086F" w:rsidRPr="00C5086F" w14:paraId="3AC7BCB6" w14:textId="77777777" w:rsidTr="00C5086F">
        <w:trPr>
          <w:cantSplit/>
          <w:trHeight w:val="377"/>
          <w:tblHeader/>
          <w:jc w:val="center"/>
        </w:trPr>
        <w:tc>
          <w:tcPr>
            <w:tcW w:w="2515" w:type="dxa"/>
            <w:shd w:val="clear" w:color="auto" w:fill="538754"/>
            <w:vAlign w:val="center"/>
          </w:tcPr>
          <w:p w14:paraId="1B720E8F" w14:textId="77777777" w:rsidR="00C5086F" w:rsidRPr="00C5086F" w:rsidRDefault="00C5086F" w:rsidP="00C5086F">
            <w:pPr>
              <w:kinsoku w:val="0"/>
              <w:overflowPunct w:val="0"/>
              <w:autoSpaceDE w:val="0"/>
              <w:autoSpaceDN w:val="0"/>
              <w:adjustRightInd w:val="0"/>
              <w:rPr>
                <w:rFonts w:cs="Arial"/>
                <w:b/>
                <w:bCs/>
                <w:color w:val="FFFFFF" w:themeColor="background1"/>
              </w:rPr>
            </w:pPr>
            <w:r w:rsidRPr="00C5086F">
              <w:rPr>
                <w:rFonts w:cs="Arial"/>
                <w:b/>
                <w:bCs/>
                <w:color w:val="FFFFFF" w:themeColor="background1"/>
              </w:rPr>
              <w:t>Species</w:t>
            </w:r>
          </w:p>
        </w:tc>
        <w:tc>
          <w:tcPr>
            <w:tcW w:w="5216" w:type="dxa"/>
            <w:shd w:val="clear" w:color="auto" w:fill="538754"/>
            <w:vAlign w:val="center"/>
          </w:tcPr>
          <w:p w14:paraId="01A53AA7" w14:textId="77777777" w:rsidR="00C5086F" w:rsidRPr="00C5086F" w:rsidRDefault="00C5086F" w:rsidP="00C5086F">
            <w:pPr>
              <w:kinsoku w:val="0"/>
              <w:overflowPunct w:val="0"/>
              <w:autoSpaceDE w:val="0"/>
              <w:autoSpaceDN w:val="0"/>
              <w:adjustRightInd w:val="0"/>
              <w:rPr>
                <w:rFonts w:cs="Arial"/>
                <w:b/>
                <w:bCs/>
                <w:color w:val="FFFFFF" w:themeColor="background1"/>
              </w:rPr>
            </w:pPr>
            <w:r w:rsidRPr="00C5086F">
              <w:rPr>
                <w:rFonts w:cs="Arial"/>
                <w:b/>
                <w:bCs/>
                <w:color w:val="FFFFFF" w:themeColor="background1"/>
              </w:rPr>
              <w:t>Habitat Requirements</w:t>
            </w:r>
          </w:p>
        </w:tc>
      </w:tr>
      <w:tr w:rsidR="00C5086F" w:rsidRPr="00C5086F" w14:paraId="225CD72A" w14:textId="77777777" w:rsidTr="00C5086F">
        <w:trPr>
          <w:cantSplit/>
          <w:jc w:val="center"/>
        </w:trPr>
        <w:tc>
          <w:tcPr>
            <w:tcW w:w="2515" w:type="dxa"/>
            <w:shd w:val="clear" w:color="auto" w:fill="FFFFFF" w:themeFill="background1"/>
            <w:vAlign w:val="center"/>
          </w:tcPr>
          <w:p w14:paraId="1B9F53C2" w14:textId="4CA6AFEE" w:rsidR="00C5086F" w:rsidRPr="00E50063" w:rsidRDefault="00C5086F" w:rsidP="00C5086F">
            <w:pPr>
              <w:kinsoku w:val="0"/>
              <w:overflowPunct w:val="0"/>
              <w:autoSpaceDE w:val="0"/>
              <w:autoSpaceDN w:val="0"/>
              <w:adjustRightInd w:val="0"/>
              <w:rPr>
                <w:rFonts w:cs="Arial"/>
                <w:b/>
                <w:bCs/>
                <w:highlight w:val="yellow"/>
              </w:rPr>
            </w:pPr>
            <w:r w:rsidRPr="00E50063">
              <w:rPr>
                <w:rFonts w:cs="Arial"/>
                <w:b/>
                <w:bCs/>
                <w:highlight w:val="yellow"/>
              </w:rPr>
              <w:t xml:space="preserve">Steller Sea Lion </w:t>
            </w:r>
            <w:r w:rsidR="00D479EA">
              <w:rPr>
                <w:rFonts w:cs="Arial"/>
                <w:b/>
                <w:bCs/>
                <w:highlight w:val="yellow"/>
              </w:rPr>
              <w:t>—</w:t>
            </w:r>
            <w:r w:rsidRPr="00E50063">
              <w:rPr>
                <w:rFonts w:cs="Arial"/>
                <w:b/>
                <w:bCs/>
                <w:highlight w:val="yellow"/>
              </w:rPr>
              <w:t xml:space="preserve"> WDPS</w:t>
            </w:r>
          </w:p>
          <w:p w14:paraId="4A5CFCE9" w14:textId="77777777" w:rsidR="00C5086F" w:rsidRPr="00E50063" w:rsidRDefault="00C5086F" w:rsidP="00C5086F">
            <w:pPr>
              <w:kinsoku w:val="0"/>
              <w:overflowPunct w:val="0"/>
              <w:autoSpaceDE w:val="0"/>
              <w:autoSpaceDN w:val="0"/>
              <w:adjustRightInd w:val="0"/>
              <w:rPr>
                <w:rFonts w:cs="Arial"/>
                <w:highlight w:val="yellow"/>
              </w:rPr>
            </w:pPr>
            <w:r w:rsidRPr="00E50063">
              <w:rPr>
                <w:rFonts w:cs="Arial"/>
                <w:i/>
                <w:iCs/>
                <w:highlight w:val="yellow"/>
              </w:rPr>
              <w:t>(Eumetopias jubatus)</w:t>
            </w:r>
          </w:p>
        </w:tc>
        <w:tc>
          <w:tcPr>
            <w:tcW w:w="5216" w:type="dxa"/>
            <w:shd w:val="clear" w:color="auto" w:fill="FFFFFF" w:themeFill="background1"/>
            <w:vAlign w:val="center"/>
          </w:tcPr>
          <w:p w14:paraId="6C5F62C4" w14:textId="15965232" w:rsidR="00C5086F" w:rsidRPr="00E50063" w:rsidRDefault="00C5086F" w:rsidP="00C5086F">
            <w:pPr>
              <w:kinsoku w:val="0"/>
              <w:overflowPunct w:val="0"/>
              <w:autoSpaceDE w:val="0"/>
              <w:autoSpaceDN w:val="0"/>
              <w:adjustRightInd w:val="0"/>
              <w:rPr>
                <w:rFonts w:cs="Arial"/>
                <w:highlight w:val="yellow"/>
              </w:rPr>
            </w:pPr>
            <w:r w:rsidRPr="00E50063">
              <w:rPr>
                <w:rFonts w:cs="Arial"/>
                <w:highlight w:val="yellow"/>
              </w:rPr>
              <w:t>Steller sea lions require rocky, remote coastal areas for breeding and resting</w:t>
            </w:r>
            <w:r w:rsidR="00AA2B4F">
              <w:rPr>
                <w:rFonts w:cs="Arial"/>
                <w:highlight w:val="yellow"/>
              </w:rPr>
              <w:t>,</w:t>
            </w:r>
            <w:r w:rsidRPr="00E50063">
              <w:rPr>
                <w:rFonts w:cs="Arial"/>
                <w:highlight w:val="yellow"/>
              </w:rPr>
              <w:t xml:space="preserve"> and productive marine environments rich in prey like fish and squid for foraging.</w:t>
            </w:r>
          </w:p>
        </w:tc>
      </w:tr>
    </w:tbl>
    <w:p w14:paraId="53B2CE6D" w14:textId="77777777" w:rsidR="00C5086F" w:rsidRPr="007A00EC" w:rsidRDefault="00C5086F" w:rsidP="00A22294">
      <w:pPr>
        <w:kinsoku w:val="0"/>
        <w:overflowPunct w:val="0"/>
        <w:autoSpaceDE w:val="0"/>
        <w:autoSpaceDN w:val="0"/>
        <w:adjustRightInd w:val="0"/>
        <w:rPr>
          <w:rFonts w:cs="Arial"/>
          <w:color w:val="4472C5"/>
        </w:rPr>
      </w:pPr>
    </w:p>
    <w:p w14:paraId="6128072A" w14:textId="77777777" w:rsidR="00C5086F" w:rsidRDefault="00C5086F" w:rsidP="00C5086F">
      <w:pPr>
        <w:kinsoku w:val="0"/>
        <w:overflowPunct w:val="0"/>
        <w:autoSpaceDE w:val="0"/>
        <w:autoSpaceDN w:val="0"/>
        <w:adjustRightInd w:val="0"/>
        <w:spacing w:after="0"/>
        <w:rPr>
          <w:i/>
          <w:iCs/>
          <w:u w:val="single"/>
        </w:rPr>
      </w:pPr>
      <w:r>
        <w:rPr>
          <w:noProof/>
        </w:rPr>
        <mc:AlternateContent>
          <mc:Choice Requires="wps">
            <w:drawing>
              <wp:anchor distT="0" distB="0" distL="114300" distR="114300" simplePos="0" relativeHeight="251666944" behindDoc="0" locked="0" layoutInCell="1" allowOverlap="0" wp14:anchorId="4C92CC64" wp14:editId="3EE12C45">
                <wp:simplePos x="0" y="0"/>
                <wp:positionH relativeFrom="margin">
                  <wp:posOffset>-26670</wp:posOffset>
                </wp:positionH>
                <wp:positionV relativeFrom="paragraph">
                  <wp:posOffset>243205</wp:posOffset>
                </wp:positionV>
                <wp:extent cx="5943600" cy="2157984"/>
                <wp:effectExtent l="0" t="0" r="19050" b="10795"/>
                <wp:wrapTopAndBottom/>
                <wp:docPr id="1719964344" name="Text Box 1719964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157984"/>
                        </a:xfrm>
                        <a:prstGeom prst="rect">
                          <a:avLst/>
                        </a:prstGeom>
                        <a:solidFill>
                          <a:schemeClr val="tx2">
                            <a:lumMod val="20000"/>
                            <a:lumOff val="80000"/>
                          </a:schemeClr>
                        </a:solidFill>
                        <a:ln w="12700" cap="flat" cmpd="sng" algn="ctr">
                          <a:solidFill>
                            <a:srgbClr val="4472C4"/>
                          </a:solidFill>
                          <a:prstDash val="solid"/>
                          <a:miter lim="800000"/>
                          <a:headEnd/>
                          <a:tailEnd/>
                        </a:ln>
                      </wps:spPr>
                      <wps:txbx>
                        <w:txbxContent>
                          <w:p w14:paraId="295C102B" w14:textId="3CFDCE3C" w:rsidR="00C5086F" w:rsidRPr="009A456E" w:rsidRDefault="00C5086F" w:rsidP="009A456E">
                            <w:pPr>
                              <w:pStyle w:val="Definition"/>
                              <w:rPr>
                                <w:b/>
                                <w:bCs w:val="0"/>
                              </w:rPr>
                            </w:pPr>
                            <w:r w:rsidRPr="009A456E">
                              <w:rPr>
                                <w:b/>
                                <w:bCs w:val="0"/>
                              </w:rPr>
                              <w:t>Magnuson</w:t>
                            </w:r>
                            <w:r w:rsidR="00DB4BE5" w:rsidRPr="009A456E">
                              <w:rPr>
                                <w:b/>
                                <w:bCs w:val="0"/>
                              </w:rPr>
                              <w:t>–</w:t>
                            </w:r>
                            <w:r w:rsidRPr="009A456E">
                              <w:rPr>
                                <w:b/>
                                <w:bCs w:val="0"/>
                              </w:rPr>
                              <w:t>Stevens Fishery Conservation and Management Act Definitions (50 CFR 600)</w:t>
                            </w:r>
                          </w:p>
                          <w:p w14:paraId="4BE5183D" w14:textId="77777777" w:rsidR="00C5086F" w:rsidRDefault="00C5086F" w:rsidP="009A456E">
                            <w:pPr>
                              <w:pStyle w:val="Definition"/>
                              <w:jc w:val="both"/>
                            </w:pPr>
                            <w:r w:rsidRPr="009A456E">
                              <w:rPr>
                                <w:b/>
                                <w:bCs w:val="0"/>
                              </w:rPr>
                              <w:t>Essential Fish Habitat (EFH)</w:t>
                            </w:r>
                            <w:r w:rsidRPr="00C46D58">
                              <w:t xml:space="preserve">: </w:t>
                            </w:r>
                            <w:r w:rsidRPr="00F90665">
                              <w:t>Those waters and substrate necessary to fish for spawning, breeding, feeding, or growth to maturity (NOAA</w:t>
                            </w:r>
                            <w:r>
                              <w:t>,</w:t>
                            </w:r>
                            <w:r w:rsidRPr="00F90665">
                              <w:t xml:space="preserve"> 202</w:t>
                            </w:r>
                            <w:r>
                              <w:t>4c</w:t>
                            </w:r>
                            <w:r w:rsidRPr="00F90665">
                              <w:t>)</w:t>
                            </w:r>
                            <w:r w:rsidRPr="00C46D58">
                              <w:t>.</w:t>
                            </w:r>
                          </w:p>
                          <w:p w14:paraId="2EDFB51A" w14:textId="77777777" w:rsidR="00C5086F" w:rsidRPr="00C46D58" w:rsidRDefault="00C5086F" w:rsidP="009A456E">
                            <w:pPr>
                              <w:pStyle w:val="Definition"/>
                              <w:jc w:val="both"/>
                            </w:pPr>
                            <w:r w:rsidRPr="009A456E">
                              <w:rPr>
                                <w:b/>
                                <w:bCs w:val="0"/>
                              </w:rPr>
                              <w:t>Habitat Areas of Particular Concern (HAPC)</w:t>
                            </w:r>
                            <w:r w:rsidRPr="009F2F71">
                              <w:t>: A subset of EFH identified for their high ecological importance, sensitivity, or rarity, requiring priority conservation and management (NOAA, 2024c).</w:t>
                            </w:r>
                          </w:p>
                          <w:p w14:paraId="57337139" w14:textId="7E0F0037" w:rsidR="00C5086F" w:rsidRPr="00C46D58" w:rsidRDefault="00C5086F" w:rsidP="009A456E">
                            <w:pPr>
                              <w:pStyle w:val="Definition"/>
                              <w:jc w:val="both"/>
                            </w:pPr>
                            <w:r w:rsidRPr="009A456E">
                              <w:rPr>
                                <w:b/>
                                <w:bCs w:val="0"/>
                              </w:rPr>
                              <w:t xml:space="preserve">Adverse </w:t>
                            </w:r>
                            <w:r w:rsidR="009A456E">
                              <w:rPr>
                                <w:b/>
                                <w:bCs w:val="0"/>
                              </w:rPr>
                              <w:t>e</w:t>
                            </w:r>
                            <w:r w:rsidRPr="009A456E">
                              <w:rPr>
                                <w:b/>
                                <w:bCs w:val="0"/>
                              </w:rPr>
                              <w:t>ffect</w:t>
                            </w:r>
                            <w:r w:rsidRPr="00F90665">
                              <w:t xml:space="preserve">: Any </w:t>
                            </w:r>
                            <w:r w:rsidR="002D0EA5">
                              <w:t>effect</w:t>
                            </w:r>
                            <w:r w:rsidRPr="00F90665">
                              <w:t xml:space="preserve"> that reduces quality and/or quantity of EFH, which may include direct or indirect physical, chemical, or biological alterations; actions that reduce the value of EFH as a component of the ecosystem; or other ecosystem-based management considerations (NOAA</w:t>
                            </w:r>
                            <w:r>
                              <w:t>,</w:t>
                            </w:r>
                            <w:r w:rsidRPr="00F90665">
                              <w:t xml:space="preserve"> 202</w:t>
                            </w:r>
                            <w:r>
                              <w:t>4c</w:t>
                            </w:r>
                            <w:r w:rsidRPr="00F90665">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92CC64" id="Text Box 1719964344" o:spid="_x0000_s1047" type="#_x0000_t202" style="position:absolute;left:0;text-align:left;margin-left:-2.1pt;margin-top:19.15pt;width:468pt;height:169.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" o:allowoverlap="f" fillcolor="#d6e1db [671]" strokecolor="#4472c4" strokeweight="1pt">
                <v:path arrowok="t"/>
                <v:textbox style="mso-fit-shape-to-text:t">
                  <w:txbxContent>
                    <w:p w14:paraId="295C102B" w14:textId="3CFDCE3C" w:rsidR="00C5086F" w:rsidRPr="009A456E" w:rsidRDefault="00C5086F" w:rsidP="009A456E">
                      <w:pPr>
                        <w:pStyle w:val="Definition"/>
                        <w:rPr>
                          <w:b/>
                          <w:bCs w:val="0"/>
                        </w:rPr>
                      </w:pPr>
                      <w:r w:rsidRPr="009A456E">
                        <w:rPr>
                          <w:b/>
                          <w:bCs w:val="0"/>
                        </w:rPr>
                        <w:t>Magnuson</w:t>
                      </w:r>
                      <w:r w:rsidR="00DB4BE5" w:rsidRPr="009A456E">
                        <w:rPr>
                          <w:b/>
                          <w:bCs w:val="0"/>
                        </w:rPr>
                        <w:t>–</w:t>
                      </w:r>
                      <w:r w:rsidRPr="009A456E">
                        <w:rPr>
                          <w:b/>
                          <w:bCs w:val="0"/>
                        </w:rPr>
                        <w:t>Stevens Fishery Conservation and Management Act Definitions (50 CFR 600)</w:t>
                      </w:r>
                    </w:p>
                    <w:p w14:paraId="4BE5183D" w14:textId="77777777" w:rsidR="00C5086F" w:rsidRDefault="00C5086F" w:rsidP="009A456E">
                      <w:pPr>
                        <w:pStyle w:val="Definition"/>
                        <w:jc w:val="both"/>
                      </w:pPr>
                      <w:r w:rsidRPr="009A456E">
                        <w:rPr>
                          <w:b/>
                          <w:bCs w:val="0"/>
                        </w:rPr>
                        <w:t>Essential Fish Habitat (EFH)</w:t>
                      </w:r>
                      <w:r w:rsidRPr="00C46D58">
                        <w:t xml:space="preserve">: </w:t>
                      </w:r>
                      <w:r w:rsidRPr="00F90665">
                        <w:t>Those waters and substrate necessary to fish for spawning, breeding, feeding, or growth to maturity (NOAA</w:t>
                      </w:r>
                      <w:r>
                        <w:t>,</w:t>
                      </w:r>
                      <w:r w:rsidRPr="00F90665">
                        <w:t xml:space="preserve"> 202</w:t>
                      </w:r>
                      <w:r>
                        <w:t>4c</w:t>
                      </w:r>
                      <w:r w:rsidRPr="00F90665">
                        <w:t>)</w:t>
                      </w:r>
                      <w:r w:rsidRPr="00C46D58">
                        <w:t>.</w:t>
                      </w:r>
                    </w:p>
                    <w:p w14:paraId="2EDFB51A" w14:textId="77777777" w:rsidR="00C5086F" w:rsidRPr="00C46D58" w:rsidRDefault="00C5086F" w:rsidP="009A456E">
                      <w:pPr>
                        <w:pStyle w:val="Definition"/>
                        <w:jc w:val="both"/>
                      </w:pPr>
                      <w:r w:rsidRPr="009A456E">
                        <w:rPr>
                          <w:b/>
                          <w:bCs w:val="0"/>
                        </w:rPr>
                        <w:t>Habitat Areas of Particular Concern (HAPC)</w:t>
                      </w:r>
                      <w:r w:rsidRPr="009F2F71">
                        <w:t>: A subset of EFH identified for their high ecological importance, sensitivity, or rarity, requiring priority conservation and management (NOAA, 2024c).</w:t>
                      </w:r>
                    </w:p>
                    <w:p w14:paraId="57337139" w14:textId="7E0F0037" w:rsidR="00C5086F" w:rsidRPr="00C46D58" w:rsidRDefault="00C5086F" w:rsidP="009A456E">
                      <w:pPr>
                        <w:pStyle w:val="Definition"/>
                        <w:jc w:val="both"/>
                      </w:pPr>
                      <w:r w:rsidRPr="009A456E">
                        <w:rPr>
                          <w:b/>
                          <w:bCs w:val="0"/>
                        </w:rPr>
                        <w:t xml:space="preserve">Adverse </w:t>
                      </w:r>
                      <w:r w:rsidR="009A456E">
                        <w:rPr>
                          <w:b/>
                          <w:bCs w:val="0"/>
                        </w:rPr>
                        <w:t>e</w:t>
                      </w:r>
                      <w:r w:rsidRPr="009A456E">
                        <w:rPr>
                          <w:b/>
                          <w:bCs w:val="0"/>
                        </w:rPr>
                        <w:t>ffect</w:t>
                      </w:r>
                      <w:r w:rsidRPr="00F90665">
                        <w:t xml:space="preserve">: Any </w:t>
                      </w:r>
                      <w:r w:rsidR="002D0EA5">
                        <w:t>effect</w:t>
                      </w:r>
                      <w:r w:rsidRPr="00F90665">
                        <w:t xml:space="preserve"> that reduces quality and/or quantity of EFH, which may include direct or indirect physical, chemical, or biological alterations; actions that reduce the value of EFH as a component of the ecosystem; or other ecosystem-based management considerations (NOAA</w:t>
                      </w:r>
                      <w:r>
                        <w:t>,</w:t>
                      </w:r>
                      <w:r w:rsidRPr="00F90665">
                        <w:t xml:space="preserve"> 202</w:t>
                      </w:r>
                      <w:r>
                        <w:t>4c</w:t>
                      </w:r>
                      <w:r w:rsidRPr="00F90665">
                        <w:t>).</w:t>
                      </w:r>
                    </w:p>
                  </w:txbxContent>
                </v:textbox>
                <w10:wrap type="topAndBottom" anchorx="margin"/>
              </v:shape>
            </w:pict>
          </mc:Fallback>
        </mc:AlternateContent>
      </w:r>
      <w:r>
        <w:rPr>
          <w:i/>
          <w:iCs/>
          <w:u w:val="single"/>
        </w:rPr>
        <w:t>Essential Fish Habitat</w:t>
      </w:r>
    </w:p>
    <w:p w14:paraId="57A7CC45" w14:textId="3E51A1AA" w:rsidR="00C5086F" w:rsidRPr="00F90665" w:rsidRDefault="00C5086F" w:rsidP="00C5086F">
      <w:pPr>
        <w:kinsoku w:val="0"/>
        <w:overflowPunct w:val="0"/>
        <w:autoSpaceDE w:val="0"/>
        <w:autoSpaceDN w:val="0"/>
        <w:adjustRightInd w:val="0"/>
        <w:spacing w:after="0"/>
      </w:pPr>
      <w:r w:rsidRPr="00F90665">
        <w:rPr>
          <w:b/>
          <w:bCs/>
          <w:i/>
          <w:iCs/>
        </w:rPr>
        <w:lastRenderedPageBreak/>
        <w:t>Federal Requirements:</w:t>
      </w:r>
      <w:r>
        <w:rPr>
          <w:b/>
          <w:bCs/>
          <w:i/>
          <w:iCs/>
        </w:rPr>
        <w:t xml:space="preserve"> </w:t>
      </w:r>
      <w:r w:rsidRPr="00F90665">
        <w:t>The Magnuson</w:t>
      </w:r>
      <w:r w:rsidR="00DB4BE5">
        <w:t>–</w:t>
      </w:r>
      <w:r w:rsidRPr="00F90665">
        <w:t>Stevens Fishery Conservation and Management Act (MSA) includes provisions to protect Essential Fish Habitat (EFH), which is defined as those waters and substrate necessary for fish to spawn, breed, feed, or grow to maturity. The purpose of these provisions is to ensure the long-term sustainability of the nation’s fishery resources by safeguarding the habitats critical for fish survival and productivity. Under the MSA, federal agencies must consult with the NMFS on activities that may adversely affect EFH to minimize harm and promote conservation. The NMFS and Regional Fishery Management Councils oversee the implementation of EFH protections (NOAA, 202</w:t>
      </w:r>
      <w:r>
        <w:t>4c</w:t>
      </w:r>
      <w:r w:rsidRPr="00F90665">
        <w:t>).</w:t>
      </w:r>
    </w:p>
    <w:p w14:paraId="37D65B43" w14:textId="0178DE9B" w:rsidR="00C5086F" w:rsidRDefault="00DB4BE5" w:rsidP="001D53EC">
      <w:pPr>
        <w:pStyle w:val="Guidancetext"/>
      </w:pPr>
      <w:r>
        <w:rPr>
          <w:b/>
          <w:i/>
          <w:iCs w:val="0"/>
          <w:color w:val="auto"/>
        </w:rPr>
        <w:t>A</w:t>
      </w:r>
      <w:r w:rsidR="009E3AEF">
        <w:rPr>
          <w:b/>
          <w:i/>
          <w:iCs w:val="0"/>
          <w:color w:val="auto"/>
        </w:rPr>
        <w:t xml:space="preserve">ffected </w:t>
      </w:r>
      <w:r>
        <w:rPr>
          <w:b/>
          <w:i/>
          <w:iCs w:val="0"/>
          <w:color w:val="auto"/>
        </w:rPr>
        <w:t>E</w:t>
      </w:r>
      <w:r w:rsidR="009E3AEF">
        <w:rPr>
          <w:b/>
          <w:i/>
          <w:iCs w:val="0"/>
          <w:color w:val="auto"/>
        </w:rPr>
        <w:t>nvironment</w:t>
      </w:r>
      <w:r w:rsidR="00C5086F" w:rsidRPr="001D53EC">
        <w:rPr>
          <w:b/>
          <w:i/>
          <w:iCs w:val="0"/>
          <w:color w:val="auto"/>
        </w:rPr>
        <w:t xml:space="preserve">: </w:t>
      </w:r>
      <w:r w:rsidR="00C5086F" w:rsidRPr="007A00EC">
        <w:t xml:space="preserve">Delete </w:t>
      </w:r>
      <w:r w:rsidR="00C5086F">
        <w:t xml:space="preserve">the EFH </w:t>
      </w:r>
      <w:r w:rsidR="00C5086F" w:rsidRPr="007A00EC">
        <w:t xml:space="preserve">section if no </w:t>
      </w:r>
      <w:r w:rsidR="00C5086F">
        <w:t>EFH is</w:t>
      </w:r>
      <w:r w:rsidR="00C5086F" w:rsidRPr="007A00EC">
        <w:t xml:space="preserve"> in the </w:t>
      </w:r>
      <w:r w:rsidR="009E3AEF">
        <w:t>affected environment</w:t>
      </w:r>
      <w:r w:rsidR="00C5086F" w:rsidRPr="007A00EC">
        <w:t xml:space="preserve">. </w:t>
      </w:r>
    </w:p>
    <w:p w14:paraId="55BFAAC2" w14:textId="5C6A72AC" w:rsidR="00C5086F" w:rsidRDefault="00C5086F" w:rsidP="00C5086F">
      <w:pPr>
        <w:pStyle w:val="Caption"/>
        <w:keepNext/>
        <w:spacing w:after="0"/>
      </w:pPr>
    </w:p>
    <w:p w14:paraId="596A4996" w14:textId="74083A03" w:rsidR="00C5086F" w:rsidRDefault="00C5086F" w:rsidP="00C5086F">
      <w:pPr>
        <w:pStyle w:val="Caption"/>
        <w:keepNext/>
      </w:pPr>
      <w:bookmarkStart w:id="92" w:name="_Toc178239249"/>
      <w:r w:rsidRPr="00C5086F">
        <w:rPr>
          <w:highlight w:val="cyan"/>
        </w:rPr>
        <w:t xml:space="preserve">Table </w:t>
      </w:r>
      <w:r w:rsidRPr="00C5086F">
        <w:rPr>
          <w:highlight w:val="cyan"/>
        </w:rPr>
        <w:fldChar w:fldCharType="begin"/>
      </w:r>
      <w:r w:rsidRPr="00C5086F">
        <w:rPr>
          <w:highlight w:val="cyan"/>
        </w:rPr>
        <w:instrText xml:space="preserve"> STYLEREF 1 \s </w:instrText>
      </w:r>
      <w:r w:rsidRPr="00C5086F">
        <w:rPr>
          <w:highlight w:val="cyan"/>
        </w:rPr>
        <w:fldChar w:fldCharType="separate"/>
      </w:r>
      <w:r w:rsidRPr="00C5086F">
        <w:rPr>
          <w:noProof/>
          <w:highlight w:val="cyan"/>
        </w:rPr>
        <w:t>3</w:t>
      </w:r>
      <w:r w:rsidRPr="00C5086F">
        <w:rPr>
          <w:highlight w:val="cyan"/>
        </w:rPr>
        <w:fldChar w:fldCharType="end"/>
      </w:r>
      <w:r w:rsidRPr="00C5086F">
        <w:rPr>
          <w:highlight w:val="cyan"/>
        </w:rPr>
        <w:t>.</w:t>
      </w:r>
      <w:r w:rsidRPr="00C5086F">
        <w:rPr>
          <w:highlight w:val="cyan"/>
        </w:rPr>
        <w:fldChar w:fldCharType="begin"/>
      </w:r>
      <w:r w:rsidRPr="00C5086F">
        <w:rPr>
          <w:highlight w:val="cyan"/>
        </w:rPr>
        <w:instrText xml:space="preserve"> SEQ Table \* ARABIC \s 1 </w:instrText>
      </w:r>
      <w:r w:rsidRPr="00C5086F">
        <w:rPr>
          <w:highlight w:val="cyan"/>
        </w:rPr>
        <w:fldChar w:fldCharType="separate"/>
      </w:r>
      <w:r w:rsidRPr="00C5086F">
        <w:rPr>
          <w:noProof/>
          <w:highlight w:val="cyan"/>
        </w:rPr>
        <w:t>6</w:t>
      </w:r>
      <w:r w:rsidRPr="00C5086F">
        <w:rPr>
          <w:highlight w:val="cyan"/>
        </w:rPr>
        <w:fldChar w:fldCharType="end"/>
      </w:r>
      <w:r w:rsidRPr="00C5086F">
        <w:rPr>
          <w:highlight w:val="cyan"/>
        </w:rPr>
        <w:t xml:space="preserve">. Fish </w:t>
      </w:r>
      <w:r w:rsidR="005559B3">
        <w:rPr>
          <w:highlight w:val="cyan"/>
        </w:rPr>
        <w:t>W</w:t>
      </w:r>
      <w:r w:rsidRPr="00C5086F">
        <w:rPr>
          <w:highlight w:val="cyan"/>
        </w:rPr>
        <w:t xml:space="preserve">ith Essential Fish Habitat in </w:t>
      </w:r>
      <w:r w:rsidR="00AA2B4F">
        <w:rPr>
          <w:highlight w:val="cyan"/>
        </w:rPr>
        <w:t xml:space="preserve">the </w:t>
      </w:r>
      <w:r w:rsidR="00D669DA">
        <w:rPr>
          <w:highlight w:val="cyan"/>
        </w:rPr>
        <w:t>A</w:t>
      </w:r>
      <w:r w:rsidR="009E3AEF">
        <w:rPr>
          <w:highlight w:val="cyan"/>
        </w:rPr>
        <w:t xml:space="preserve">ffected </w:t>
      </w:r>
      <w:r w:rsidR="00D669DA">
        <w:rPr>
          <w:highlight w:val="cyan"/>
        </w:rPr>
        <w:t>E</w:t>
      </w:r>
      <w:r w:rsidR="009E3AEF">
        <w:rPr>
          <w:highlight w:val="cyan"/>
        </w:rPr>
        <w:t>nvironment</w:t>
      </w:r>
      <w:r w:rsidRPr="00C5086F">
        <w:rPr>
          <w:highlight w:val="cyan"/>
        </w:rPr>
        <w:t>.</w:t>
      </w:r>
      <w:bookmarkEnd w:id="92"/>
    </w:p>
    <w:tbl>
      <w:tblPr>
        <w:tblW w:w="4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610"/>
        <w:gridCol w:w="3513"/>
      </w:tblGrid>
      <w:tr w:rsidR="00C5086F" w:rsidRPr="00690028" w14:paraId="0ED542B5" w14:textId="77777777" w:rsidTr="00C5086F">
        <w:trPr>
          <w:cantSplit/>
          <w:trHeight w:val="377"/>
          <w:tblHeader/>
          <w:jc w:val="center"/>
        </w:trPr>
        <w:tc>
          <w:tcPr>
            <w:tcW w:w="2700" w:type="dxa"/>
            <w:shd w:val="clear" w:color="auto" w:fill="538754"/>
            <w:vAlign w:val="center"/>
          </w:tcPr>
          <w:p w14:paraId="3506B702" w14:textId="77777777" w:rsidR="00C5086F" w:rsidRPr="00690028" w:rsidRDefault="00C5086F" w:rsidP="00886CDB">
            <w:pPr>
              <w:spacing w:after="0"/>
              <w:ind w:left="157"/>
              <w:jc w:val="center"/>
              <w:rPr>
                <w:rFonts w:ascii="Arial Narrow" w:hAnsi="Arial Narrow"/>
                <w:b/>
                <w:bCs/>
                <w:color w:val="FFFFFF"/>
              </w:rPr>
            </w:pPr>
            <w:r w:rsidRPr="00690028">
              <w:rPr>
                <w:rFonts w:ascii="Arial Narrow" w:hAnsi="Arial Narrow"/>
                <w:b/>
                <w:bCs/>
                <w:color w:val="FFFFFF"/>
              </w:rPr>
              <w:t>Species</w:t>
            </w:r>
          </w:p>
        </w:tc>
        <w:tc>
          <w:tcPr>
            <w:tcW w:w="2610" w:type="dxa"/>
            <w:shd w:val="clear" w:color="auto" w:fill="538754"/>
          </w:tcPr>
          <w:p w14:paraId="5DA79C18" w14:textId="77777777" w:rsidR="00C5086F" w:rsidRPr="00690028" w:rsidRDefault="00C5086F" w:rsidP="00886CDB">
            <w:pPr>
              <w:spacing w:after="0"/>
              <w:jc w:val="center"/>
              <w:rPr>
                <w:rFonts w:ascii="Arial Narrow" w:hAnsi="Arial Narrow"/>
                <w:b/>
                <w:bCs/>
                <w:color w:val="FFFFFF"/>
              </w:rPr>
            </w:pPr>
            <w:r>
              <w:rPr>
                <w:rFonts w:ascii="Arial Narrow" w:hAnsi="Arial Narrow"/>
                <w:b/>
                <w:bCs/>
                <w:color w:val="FFFFFF"/>
              </w:rPr>
              <w:t>Life History Stage</w:t>
            </w:r>
          </w:p>
        </w:tc>
        <w:tc>
          <w:tcPr>
            <w:tcW w:w="3513" w:type="dxa"/>
            <w:shd w:val="clear" w:color="auto" w:fill="538754"/>
            <w:vAlign w:val="center"/>
          </w:tcPr>
          <w:p w14:paraId="021C32CB" w14:textId="77777777" w:rsidR="00C5086F" w:rsidRPr="00690028" w:rsidRDefault="00C5086F" w:rsidP="00886CDB">
            <w:pPr>
              <w:spacing w:after="0"/>
              <w:jc w:val="center"/>
              <w:rPr>
                <w:rFonts w:ascii="Arial Narrow" w:hAnsi="Arial Narrow"/>
                <w:b/>
                <w:bCs/>
                <w:color w:val="FFFFFF"/>
              </w:rPr>
            </w:pPr>
            <w:r w:rsidRPr="00690028">
              <w:rPr>
                <w:rFonts w:ascii="Arial Narrow" w:hAnsi="Arial Narrow"/>
                <w:b/>
                <w:bCs/>
                <w:color w:val="FFFFFF"/>
              </w:rPr>
              <w:t>Habitat Requirements</w:t>
            </w:r>
          </w:p>
        </w:tc>
      </w:tr>
      <w:tr w:rsidR="00C5086F" w:rsidRPr="00690028" w14:paraId="52180C2A" w14:textId="77777777" w:rsidTr="00C5086F">
        <w:trPr>
          <w:cantSplit/>
          <w:jc w:val="center"/>
        </w:trPr>
        <w:tc>
          <w:tcPr>
            <w:tcW w:w="2700" w:type="dxa"/>
            <w:shd w:val="clear" w:color="auto" w:fill="FFFFFF" w:themeFill="background1"/>
            <w:vAlign w:val="center"/>
          </w:tcPr>
          <w:p w14:paraId="266CCCA2" w14:textId="77777777" w:rsidR="00C5086F" w:rsidRPr="00E50063" w:rsidRDefault="00C5086F" w:rsidP="00886CDB">
            <w:pPr>
              <w:spacing w:after="0"/>
              <w:contextualSpacing/>
              <w:jc w:val="left"/>
              <w:rPr>
                <w:rFonts w:ascii="Arial Narrow" w:hAnsi="Arial Narrow"/>
                <w:b/>
                <w:bCs/>
                <w:highlight w:val="yellow"/>
              </w:rPr>
            </w:pPr>
            <w:r w:rsidRPr="00E50063">
              <w:rPr>
                <w:rFonts w:ascii="Arial Narrow" w:hAnsi="Arial Narrow"/>
                <w:b/>
                <w:bCs/>
                <w:highlight w:val="yellow"/>
              </w:rPr>
              <w:t>Arrowtooth Flounder</w:t>
            </w:r>
          </w:p>
          <w:p w14:paraId="36F33A25" w14:textId="77777777" w:rsidR="00C5086F" w:rsidRPr="00E50063" w:rsidRDefault="00C5086F" w:rsidP="00886CDB">
            <w:pPr>
              <w:spacing w:after="0"/>
              <w:contextualSpacing/>
              <w:jc w:val="left"/>
              <w:rPr>
                <w:rFonts w:ascii="Arial Narrow" w:hAnsi="Arial Narrow"/>
                <w:highlight w:val="yellow"/>
              </w:rPr>
            </w:pPr>
            <w:r w:rsidRPr="00E50063">
              <w:rPr>
                <w:rFonts w:ascii="Arial Narrow" w:hAnsi="Arial Narrow"/>
                <w:i/>
                <w:iCs/>
                <w:highlight w:val="yellow"/>
              </w:rPr>
              <w:t>(Atheresthes stomias)</w:t>
            </w:r>
          </w:p>
        </w:tc>
        <w:tc>
          <w:tcPr>
            <w:tcW w:w="2610" w:type="dxa"/>
            <w:shd w:val="clear" w:color="auto" w:fill="FFFFFF" w:themeFill="background1"/>
            <w:vAlign w:val="center"/>
          </w:tcPr>
          <w:p w14:paraId="2C0A685F" w14:textId="77777777" w:rsidR="00C5086F" w:rsidRPr="00E50063" w:rsidRDefault="00C5086F" w:rsidP="00886CDB">
            <w:pPr>
              <w:spacing w:after="0"/>
              <w:contextualSpacing/>
              <w:jc w:val="center"/>
              <w:rPr>
                <w:rFonts w:ascii="Arial Narrow" w:hAnsi="Arial Narrow"/>
                <w:highlight w:val="yellow"/>
              </w:rPr>
            </w:pPr>
            <w:r w:rsidRPr="00E50063">
              <w:rPr>
                <w:rFonts w:ascii="Arial Narrow" w:hAnsi="Arial Narrow"/>
                <w:highlight w:val="yellow"/>
              </w:rPr>
              <w:t>Juvenile (Summer)</w:t>
            </w:r>
          </w:p>
        </w:tc>
        <w:tc>
          <w:tcPr>
            <w:tcW w:w="3513" w:type="dxa"/>
            <w:shd w:val="clear" w:color="auto" w:fill="FFFFFF" w:themeFill="background1"/>
            <w:vAlign w:val="center"/>
          </w:tcPr>
          <w:p w14:paraId="2652D091" w14:textId="55A94A06" w:rsidR="00C5086F" w:rsidRPr="00E50063" w:rsidRDefault="00C5086F" w:rsidP="00886CDB">
            <w:pPr>
              <w:spacing w:after="0"/>
              <w:contextualSpacing/>
              <w:jc w:val="left"/>
              <w:rPr>
                <w:rFonts w:ascii="Arial Narrow" w:hAnsi="Arial Narrow"/>
                <w:highlight w:val="yellow"/>
              </w:rPr>
            </w:pPr>
            <w:r w:rsidRPr="00E50063">
              <w:rPr>
                <w:rFonts w:ascii="Arial Narrow" w:hAnsi="Arial Narrow"/>
                <w:highlight w:val="yellow"/>
              </w:rPr>
              <w:t xml:space="preserve">Arrowtooth </w:t>
            </w:r>
            <w:r w:rsidR="00DB4BE5">
              <w:rPr>
                <w:rFonts w:ascii="Arial Narrow" w:hAnsi="Arial Narrow"/>
                <w:highlight w:val="yellow"/>
              </w:rPr>
              <w:t>f</w:t>
            </w:r>
            <w:r w:rsidRPr="00E50063">
              <w:rPr>
                <w:rFonts w:ascii="Arial Narrow" w:hAnsi="Arial Narrow"/>
                <w:highlight w:val="yellow"/>
              </w:rPr>
              <w:t xml:space="preserve">lounder prefer soft bottoms and can be found in depths ranging from 59 to 2,401 feet. They are most common at depths </w:t>
            </w:r>
            <w:r w:rsidR="00DB4BE5">
              <w:rPr>
                <w:rFonts w:ascii="Arial Narrow" w:hAnsi="Arial Narrow"/>
                <w:highlight w:val="yellow"/>
              </w:rPr>
              <w:t>from</w:t>
            </w:r>
            <w:r w:rsidRPr="00E50063">
              <w:rPr>
                <w:rFonts w:ascii="Arial Narrow" w:hAnsi="Arial Narrow"/>
                <w:highlight w:val="yellow"/>
              </w:rPr>
              <w:t xml:space="preserve"> 900 to 1,319 feet.</w:t>
            </w:r>
          </w:p>
        </w:tc>
      </w:tr>
    </w:tbl>
    <w:p w14:paraId="42E491F1" w14:textId="77777777" w:rsidR="00C5086F" w:rsidRPr="007A00EC" w:rsidRDefault="00C5086F" w:rsidP="00C5086F">
      <w:pPr>
        <w:kinsoku w:val="0"/>
        <w:overflowPunct w:val="0"/>
        <w:autoSpaceDE w:val="0"/>
        <w:autoSpaceDN w:val="0"/>
        <w:adjustRightInd w:val="0"/>
        <w:rPr>
          <w:rFonts w:cs="Arial"/>
          <w:color w:val="4472C5"/>
        </w:rPr>
      </w:pPr>
    </w:p>
    <w:tbl>
      <w:tblPr>
        <w:tblStyle w:val="TableGrid"/>
        <w:tblW w:w="0" w:type="auto"/>
        <w:tblLook w:val="04A0" w:firstRow="1" w:lastRow="0" w:firstColumn="1" w:lastColumn="0" w:noHBand="0" w:noVBand="1"/>
      </w:tblPr>
      <w:tblGrid>
        <w:gridCol w:w="9350"/>
      </w:tblGrid>
      <w:tr w:rsidR="00A56BCF" w:rsidRPr="008D256C" w14:paraId="231184CF" w14:textId="77777777" w:rsidTr="006C0925">
        <w:tc>
          <w:tcPr>
            <w:tcW w:w="9350" w:type="dxa"/>
            <w:shd w:val="clear" w:color="auto" w:fill="538754"/>
          </w:tcPr>
          <w:p w14:paraId="711DE61B" w14:textId="2AC057DF" w:rsidR="00A56BCF" w:rsidRPr="008D256C" w:rsidRDefault="00A22294" w:rsidP="00F24BBC">
            <w:pPr>
              <w:rPr>
                <w:sz w:val="22"/>
                <w:szCs w:val="22"/>
              </w:rPr>
            </w:pPr>
            <w:r>
              <w:rPr>
                <w:rFonts w:cs="Arial"/>
              </w:rPr>
              <w:br w:type="page"/>
            </w:r>
            <w:r w:rsidR="00A56BCF" w:rsidRPr="008D256C">
              <w:rPr>
                <w:rFonts w:eastAsiaTheme="majorEastAsia"/>
                <w:b/>
                <w:bCs/>
                <w:color w:val="FFFFFF" w:themeColor="background1"/>
                <w:sz w:val="22"/>
                <w:szCs w:val="22"/>
              </w:rPr>
              <w:t xml:space="preserve">Information </w:t>
            </w:r>
            <w:r w:rsidR="001606E8">
              <w:rPr>
                <w:rFonts w:eastAsiaTheme="majorEastAsia"/>
                <w:b/>
                <w:bCs/>
                <w:color w:val="FFFFFF" w:themeColor="background1"/>
                <w:sz w:val="22"/>
                <w:szCs w:val="22"/>
              </w:rPr>
              <w:t>s</w:t>
            </w:r>
            <w:r w:rsidR="00A56BCF" w:rsidRPr="008D256C">
              <w:rPr>
                <w:rFonts w:eastAsiaTheme="majorEastAsia"/>
                <w:b/>
                <w:bCs/>
                <w:color w:val="FFFFFF" w:themeColor="background1"/>
                <w:sz w:val="22"/>
                <w:szCs w:val="22"/>
              </w:rPr>
              <w:t>ources</w:t>
            </w:r>
          </w:p>
        </w:tc>
      </w:tr>
      <w:tr w:rsidR="00A56BCF" w:rsidRPr="008D256C" w14:paraId="34F3EC6D" w14:textId="77777777" w:rsidTr="00F24BBC">
        <w:tc>
          <w:tcPr>
            <w:tcW w:w="9350" w:type="dxa"/>
          </w:tcPr>
          <w:p w14:paraId="7220BB5C" w14:textId="39A2E90A" w:rsidR="00A56BCF" w:rsidRPr="00CA65E9" w:rsidRDefault="001C0312" w:rsidP="00FA303F">
            <w:pPr>
              <w:pStyle w:val="Guidancetext"/>
              <w:numPr>
                <w:ilvl w:val="0"/>
                <w:numId w:val="35"/>
              </w:numPr>
            </w:pPr>
            <w:hyperlink r:id="rId34" w:history="1">
              <w:r w:rsidRPr="00CA65E9">
                <w:rPr>
                  <w:rStyle w:val="Hyperlink"/>
                </w:rPr>
                <w:t>U.S. Fish and Wildlife IPa</w:t>
              </w:r>
              <w:r w:rsidR="00B20147" w:rsidRPr="00CA65E9">
                <w:rPr>
                  <w:rStyle w:val="Hyperlink"/>
                </w:rPr>
                <w:t>C</w:t>
              </w:r>
              <w:r w:rsidR="00357A17" w:rsidRPr="00CA65E9">
                <w:rPr>
                  <w:rStyle w:val="Hyperlink"/>
                </w:rPr>
                <w:t xml:space="preserve"> </w:t>
              </w:r>
            </w:hyperlink>
            <w:r w:rsidR="00357A17" w:rsidRPr="00CA65E9">
              <w:rPr>
                <w:color w:val="549E39" w:themeColor="accent1"/>
              </w:rPr>
              <w:t>(</w:t>
            </w:r>
            <w:r w:rsidR="00357A17" w:rsidRPr="00CA65E9">
              <w:t>for species and critical habitats under USFWS jurisdiction)</w:t>
            </w:r>
          </w:p>
          <w:p w14:paraId="4853D3BE" w14:textId="59F056D3" w:rsidR="00F32418" w:rsidRPr="00CA65E9" w:rsidRDefault="00F32418" w:rsidP="008006B2">
            <w:pPr>
              <w:pStyle w:val="ListParagraph"/>
              <w:numPr>
                <w:ilvl w:val="0"/>
                <w:numId w:val="11"/>
              </w:numPr>
              <w:rPr>
                <w:rStyle w:val="Hyperlink"/>
              </w:rPr>
            </w:pPr>
            <w:r w:rsidRPr="00CA65E9">
              <w:fldChar w:fldCharType="begin"/>
            </w:r>
            <w:r w:rsidRPr="00CA65E9">
              <w:instrText>HYPERLINK "https://noaa.maps.arcgis.com/apps/webappviewer/index.html?id=a85c0313b68b44e0927b51928271422a"</w:instrText>
            </w:r>
            <w:r w:rsidRPr="00CA65E9">
              <w:fldChar w:fldCharType="separate"/>
            </w:r>
            <w:r w:rsidRPr="00CA65E9">
              <w:rPr>
                <w:rStyle w:val="Hyperlink"/>
              </w:rPr>
              <w:t>N</w:t>
            </w:r>
            <w:r>
              <w:rPr>
                <w:rStyle w:val="Hyperlink"/>
              </w:rPr>
              <w:t>MFS</w:t>
            </w:r>
            <w:r w:rsidRPr="00CA65E9">
              <w:rPr>
                <w:rStyle w:val="Hyperlink"/>
              </w:rPr>
              <w:t xml:space="preserve"> ESA Section 7 Mapper</w:t>
            </w:r>
          </w:p>
          <w:p w14:paraId="6E3BABF1" w14:textId="52EF0986" w:rsidR="006B6982" w:rsidRPr="00CA65E9" w:rsidRDefault="00F32418" w:rsidP="008006B2">
            <w:pPr>
              <w:pStyle w:val="Guidancetext"/>
              <w:numPr>
                <w:ilvl w:val="0"/>
                <w:numId w:val="11"/>
              </w:numPr>
            </w:pPr>
            <w:r w:rsidRPr="00CA65E9">
              <w:rPr>
                <w:bCs w:val="0"/>
                <w:iCs w:val="0"/>
                <w:color w:val="auto"/>
              </w:rPr>
              <w:fldChar w:fldCharType="end"/>
            </w:r>
            <w:hyperlink r:id="rId35" w:history="1">
              <w:r w:rsidR="006B6982" w:rsidRPr="00CA65E9">
                <w:rPr>
                  <w:rStyle w:val="Hyperlink"/>
                </w:rPr>
                <w:t>eBird</w:t>
              </w:r>
            </w:hyperlink>
            <w:r w:rsidR="006B6982" w:rsidRPr="00CA65E9">
              <w:t xml:space="preserve"> (for location information on bird species)</w:t>
            </w:r>
          </w:p>
          <w:p w14:paraId="0927F756" w14:textId="402C9DA8" w:rsidR="0013668E" w:rsidRPr="00CA65E9" w:rsidRDefault="0027555D" w:rsidP="008006B2">
            <w:pPr>
              <w:pStyle w:val="Guidancetext"/>
              <w:numPr>
                <w:ilvl w:val="0"/>
                <w:numId w:val="11"/>
              </w:numPr>
            </w:pPr>
            <w:hyperlink r:id="rId36" w:history="1">
              <w:r w:rsidRPr="00CA65E9">
                <w:rPr>
                  <w:rStyle w:val="Hyperlink"/>
                </w:rPr>
                <w:t>The Cornell Lab – All About Birds</w:t>
              </w:r>
            </w:hyperlink>
            <w:r w:rsidR="00C42FA5" w:rsidRPr="00CA65E9">
              <w:t xml:space="preserve"> (</w:t>
            </w:r>
            <w:r w:rsidR="00357A17" w:rsidRPr="00CA65E9">
              <w:t>l</w:t>
            </w:r>
            <w:r w:rsidR="00C42FA5" w:rsidRPr="00CA65E9">
              <w:t>ife history</w:t>
            </w:r>
            <w:r w:rsidR="00C63545" w:rsidRPr="00CA65E9">
              <w:t xml:space="preserve"> requirements for birds</w:t>
            </w:r>
            <w:r w:rsidR="00C42FA5" w:rsidRPr="00CA65E9">
              <w:t>)</w:t>
            </w:r>
          </w:p>
          <w:p w14:paraId="6CC0A12B" w14:textId="3B0362D8" w:rsidR="0054411D" w:rsidRPr="00A35469" w:rsidRDefault="00B20147" w:rsidP="00746300">
            <w:pPr>
              <w:pStyle w:val="Guidancetext"/>
              <w:numPr>
                <w:ilvl w:val="0"/>
                <w:numId w:val="11"/>
              </w:numPr>
              <w:rPr>
                <w:color w:val="549E39" w:themeColor="accent1"/>
                <w:sz w:val="22"/>
                <w:szCs w:val="22"/>
              </w:rPr>
            </w:pPr>
            <w:hyperlink r:id="rId37" w:history="1">
              <w:r w:rsidRPr="00CA65E9">
                <w:rPr>
                  <w:rStyle w:val="Hyperlink"/>
                </w:rPr>
                <w:t>NatureServe</w:t>
              </w:r>
            </w:hyperlink>
            <w:r w:rsidR="00C42FA5" w:rsidRPr="00CA65E9">
              <w:t xml:space="preserve"> (</w:t>
            </w:r>
            <w:r w:rsidR="00357A17" w:rsidRPr="00CA65E9">
              <w:t>l</w:t>
            </w:r>
            <w:r w:rsidR="00C63545" w:rsidRPr="00CA65E9">
              <w:t>ife history requirements for all species</w:t>
            </w:r>
            <w:r w:rsidR="00C42FA5" w:rsidRPr="00CA65E9">
              <w:t>)</w:t>
            </w:r>
          </w:p>
        </w:tc>
      </w:tr>
    </w:tbl>
    <w:p w14:paraId="158DC62E" w14:textId="77777777" w:rsidR="00C5086F" w:rsidRDefault="00C5086F" w:rsidP="00C5086F">
      <w:bookmarkStart w:id="93" w:name="_Toc119487824"/>
      <w:bookmarkStart w:id="94" w:name="_Toc119489809"/>
      <w:bookmarkStart w:id="95" w:name="_Toc59547908"/>
      <w:bookmarkStart w:id="96" w:name="_Toc59547952"/>
      <w:bookmarkStart w:id="97" w:name="_Toc59547994"/>
      <w:bookmarkStart w:id="98" w:name="_Toc59547909"/>
      <w:bookmarkStart w:id="99" w:name="_Toc59547953"/>
      <w:bookmarkStart w:id="100" w:name="_Toc59547995"/>
      <w:bookmarkStart w:id="101" w:name="_Toc59547910"/>
      <w:bookmarkStart w:id="102" w:name="_Toc59547954"/>
      <w:bookmarkStart w:id="103" w:name="_Toc59547996"/>
      <w:bookmarkStart w:id="104" w:name="_Toc48736667"/>
      <w:bookmarkEnd w:id="93"/>
      <w:bookmarkEnd w:id="94"/>
      <w:bookmarkEnd w:id="95"/>
      <w:bookmarkEnd w:id="96"/>
      <w:bookmarkEnd w:id="97"/>
      <w:bookmarkEnd w:id="98"/>
      <w:bookmarkEnd w:id="99"/>
      <w:bookmarkEnd w:id="100"/>
      <w:bookmarkEnd w:id="101"/>
      <w:bookmarkEnd w:id="102"/>
      <w:bookmarkEnd w:id="103"/>
    </w:p>
    <w:p w14:paraId="76AE3CB7" w14:textId="71BA5CFA" w:rsidR="00F13A8B" w:rsidRDefault="00563A74">
      <w:pPr>
        <w:pStyle w:val="Heading2"/>
      </w:pPr>
      <w:bookmarkStart w:id="105" w:name="_Toc220672929"/>
      <w:r w:rsidRPr="008D256C">
        <w:lastRenderedPageBreak/>
        <w:t>Cultural Resources</w:t>
      </w:r>
      <w:bookmarkEnd w:id="104"/>
      <w:bookmarkEnd w:id="105"/>
    </w:p>
    <w:p w14:paraId="5A00EDC7" w14:textId="1280B244" w:rsidR="004A6237" w:rsidRPr="004A6237" w:rsidRDefault="004A6237" w:rsidP="004A6237">
      <w:r>
        <w:rPr>
          <w:noProof/>
        </w:rPr>
        <mc:AlternateContent>
          <mc:Choice Requires="wps">
            <w:drawing>
              <wp:inline distT="0" distB="0" distL="114300" distR="114300" wp14:anchorId="6E4388A2" wp14:editId="2FE837A7">
                <wp:extent cx="5943600" cy="4074160"/>
                <wp:effectExtent l="0" t="0" r="19050" b="21590"/>
                <wp:docPr id="1954103331" name="Text Box 195410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074160"/>
                        </a:xfrm>
                        <a:prstGeom prst="rect">
                          <a:avLst/>
                        </a:prstGeom>
                        <a:solidFill>
                          <a:schemeClr val="tx2">
                            <a:lumMod val="20000"/>
                            <a:lumOff val="80000"/>
                          </a:schemeClr>
                        </a:solidFill>
                        <a:ln w="12700" cap="flat" cmpd="sng" algn="ctr">
                          <a:solidFill>
                            <a:srgbClr val="4472C4"/>
                          </a:solidFill>
                          <a:prstDash val="solid"/>
                          <a:miter lim="800000"/>
                          <a:headEnd/>
                          <a:tailEnd/>
                        </a:ln>
                      </wps:spPr>
                      <wps:txbx>
                        <w:txbxContent>
                          <w:p w14:paraId="70AED743" w14:textId="77777777" w:rsidR="004A6237" w:rsidRPr="0001618E" w:rsidRDefault="004A6237" w:rsidP="0001618E">
                            <w:pPr>
                              <w:pStyle w:val="Definition"/>
                              <w:rPr>
                                <w:b/>
                                <w:bCs w:val="0"/>
                              </w:rPr>
                            </w:pPr>
                            <w:r w:rsidRPr="0001618E">
                              <w:rPr>
                                <w:b/>
                                <w:bCs w:val="0"/>
                              </w:rPr>
                              <w:t>Definition of the Resource</w:t>
                            </w:r>
                          </w:p>
                          <w:p w14:paraId="7E852730" w14:textId="1545C539" w:rsidR="004A6237" w:rsidRPr="00A84A1C" w:rsidRDefault="004A6237" w:rsidP="0001618E">
                            <w:pPr>
                              <w:pStyle w:val="Definition"/>
                              <w:jc w:val="both"/>
                            </w:pPr>
                            <w:r w:rsidRPr="0001618E">
                              <w:rPr>
                                <w:b/>
                                <w:bCs w:val="0"/>
                              </w:rPr>
                              <w:t xml:space="preserve">Historic </w:t>
                            </w:r>
                            <w:r w:rsidR="0001618E">
                              <w:rPr>
                                <w:b/>
                                <w:bCs w:val="0"/>
                              </w:rPr>
                              <w:t>p</w:t>
                            </w:r>
                            <w:r w:rsidRPr="0001618E">
                              <w:rPr>
                                <w:b/>
                                <w:bCs w:val="0"/>
                              </w:rPr>
                              <w:t>roperties</w:t>
                            </w:r>
                            <w:r w:rsidRPr="006D0001">
                              <w:t xml:space="preserve">: </w:t>
                            </w:r>
                            <w:r w:rsidRPr="00A84A1C">
                              <w:t xml:space="preserve">Buildings, </w:t>
                            </w:r>
                            <w:r w:rsidRPr="005C013D">
                              <w:t>structures</w:t>
                            </w:r>
                            <w:r w:rsidRPr="00A84A1C">
                              <w:t xml:space="preserve">, sites, districts, and objects eligible for </w:t>
                            </w:r>
                            <w:r w:rsidRPr="005C013D">
                              <w:t>list</w:t>
                            </w:r>
                            <w:r>
                              <w:t>ing</w:t>
                            </w:r>
                            <w:r w:rsidRPr="00A84A1C">
                              <w:t xml:space="preserve"> or listed on the National Register of Historic Places [36 C.F.R. </w:t>
                            </w:r>
                            <w:r w:rsidRPr="00064F00">
                              <w:t>§ 800.16(l)(1)]</w:t>
                            </w:r>
                            <w:r w:rsidRPr="006D0001">
                              <w:rPr>
                                <w:rFonts w:ascii="Garamond" w:eastAsiaTheme="minorHAnsi" w:hAnsi="Garamond" w:cs="Garamond"/>
                                <w:color w:val="113D5C"/>
                              </w:rPr>
                              <w:t>:</w:t>
                            </w:r>
                          </w:p>
                          <w:p w14:paraId="553D5466" w14:textId="7A8E449B" w:rsidR="004A6237" w:rsidRDefault="004A6237" w:rsidP="0001618E">
                            <w:pPr>
                              <w:pStyle w:val="Definition"/>
                              <w:numPr>
                                <w:ilvl w:val="0"/>
                                <w:numId w:val="75"/>
                              </w:numPr>
                              <w:jc w:val="both"/>
                            </w:pPr>
                            <w:r w:rsidRPr="0001618E">
                              <w:rPr>
                                <w:b/>
                                <w:bCs w:val="0"/>
                              </w:rPr>
                              <w:t>Buildings</w:t>
                            </w:r>
                            <w:r w:rsidRPr="00064F00">
                              <w:t xml:space="preserve">: </w:t>
                            </w:r>
                            <w:r w:rsidR="00D669DA">
                              <w:t>A</w:t>
                            </w:r>
                            <w:r w:rsidRPr="00064F00">
                              <w:t>ssociated with human habitation or related features</w:t>
                            </w:r>
                            <w:r>
                              <w:t>.</w:t>
                            </w:r>
                            <w:r w:rsidRPr="00064F00">
                              <w:t xml:space="preserve"> </w:t>
                            </w:r>
                            <w:r>
                              <w:t>May</w:t>
                            </w:r>
                            <w:r w:rsidRPr="00064F00">
                              <w:t xml:space="preserve"> include houses, sheds, barns, forts, stores, or train stations.</w:t>
                            </w:r>
                          </w:p>
                          <w:p w14:paraId="2CDB9F8D" w14:textId="567F2151" w:rsidR="004A6237" w:rsidRPr="00A84A1C" w:rsidRDefault="004A6237" w:rsidP="0001618E">
                            <w:pPr>
                              <w:pStyle w:val="Definition"/>
                              <w:numPr>
                                <w:ilvl w:val="0"/>
                                <w:numId w:val="75"/>
                              </w:numPr>
                              <w:jc w:val="both"/>
                            </w:pPr>
                            <w:r w:rsidRPr="0001618E">
                              <w:rPr>
                                <w:b/>
                                <w:bCs w:val="0"/>
                              </w:rPr>
                              <w:t>Structures</w:t>
                            </w:r>
                            <w:r w:rsidRPr="006D0001">
                              <w:t xml:space="preserve">: </w:t>
                            </w:r>
                            <w:r w:rsidR="00D669DA">
                              <w:t>P</w:t>
                            </w:r>
                            <w:r w:rsidRPr="006D0001">
                              <w:t>rehistoric or historic constructions made for purposes other than habitation</w:t>
                            </w:r>
                            <w:r>
                              <w:t>.</w:t>
                            </w:r>
                            <w:r w:rsidRPr="006D0001">
                              <w:t xml:space="preserve"> </w:t>
                            </w:r>
                            <w:r>
                              <w:t>May</w:t>
                            </w:r>
                            <w:r w:rsidRPr="006D0001">
                              <w:t xml:space="preserve"> include bridges, kilns, lighthouses, windmills, tunnels, earthworks, and cairns.</w:t>
                            </w:r>
                          </w:p>
                          <w:p w14:paraId="0084BD8B" w14:textId="0FD512A0" w:rsidR="004A6237" w:rsidRPr="00A84A1C" w:rsidRDefault="004A6237" w:rsidP="0001618E">
                            <w:pPr>
                              <w:pStyle w:val="Definition"/>
                              <w:numPr>
                                <w:ilvl w:val="0"/>
                                <w:numId w:val="75"/>
                              </w:numPr>
                              <w:jc w:val="both"/>
                            </w:pPr>
                            <w:r w:rsidRPr="0001618E">
                              <w:rPr>
                                <w:b/>
                                <w:bCs w:val="0"/>
                              </w:rPr>
                              <w:t>Sites</w:t>
                            </w:r>
                            <w:r w:rsidRPr="006D0001">
                              <w:t xml:space="preserve">: </w:t>
                            </w:r>
                            <w:r w:rsidR="00D669DA">
                              <w:t>B</w:t>
                            </w:r>
                            <w:r w:rsidRPr="006D0001">
                              <w:t>uried or above-ground prehistoric or historic archaeological sites or locations such as battlefields, stone circles, historic or prehistoric houses or foundations, rock carvings, petroglyphs, and traditional cultural properties.</w:t>
                            </w:r>
                          </w:p>
                          <w:p w14:paraId="7F681E63" w14:textId="216A0B18" w:rsidR="004A6237" w:rsidRPr="00A84A1C" w:rsidRDefault="004A6237" w:rsidP="0001618E">
                            <w:pPr>
                              <w:pStyle w:val="Definition"/>
                              <w:numPr>
                                <w:ilvl w:val="0"/>
                                <w:numId w:val="75"/>
                              </w:numPr>
                              <w:jc w:val="both"/>
                            </w:pPr>
                            <w:r w:rsidRPr="0001618E">
                              <w:rPr>
                                <w:b/>
                                <w:bCs w:val="0"/>
                              </w:rPr>
                              <w:t>Districts</w:t>
                            </w:r>
                            <w:r w:rsidRPr="006D0001">
                              <w:t xml:space="preserve">: </w:t>
                            </w:r>
                            <w:r w:rsidR="00D669DA">
                              <w:t>G</w:t>
                            </w:r>
                            <w:r w:rsidRPr="006D0001">
                              <w:t xml:space="preserve">roupings of buildings, structures, sites, objects, roads, walls or opens spaces that in combination convey significance to a place. Districts </w:t>
                            </w:r>
                            <w:r>
                              <w:t>may</w:t>
                            </w:r>
                            <w:r w:rsidRPr="006D0001">
                              <w:t xml:space="preserve"> include residential or industrial areas, rural villages</w:t>
                            </w:r>
                            <w:r>
                              <w:t>,</w:t>
                            </w:r>
                            <w:r w:rsidRPr="006D0001">
                              <w:t xml:space="preserve"> and prehistoric and historic landscapes.</w:t>
                            </w:r>
                          </w:p>
                          <w:p w14:paraId="5862B234" w14:textId="6833AC68" w:rsidR="004A6237" w:rsidRDefault="004A6237" w:rsidP="0001618E">
                            <w:pPr>
                              <w:pStyle w:val="Definition"/>
                              <w:numPr>
                                <w:ilvl w:val="0"/>
                                <w:numId w:val="75"/>
                              </w:numPr>
                              <w:jc w:val="both"/>
                            </w:pPr>
                            <w:r w:rsidRPr="0001618E">
                              <w:rPr>
                                <w:b/>
                                <w:bCs w:val="0"/>
                              </w:rPr>
                              <w:t>Objects</w:t>
                            </w:r>
                            <w:r w:rsidRPr="006D0001">
                              <w:t>:</w:t>
                            </w:r>
                            <w:r w:rsidRPr="00A84A1C">
                              <w:t xml:space="preserve"> </w:t>
                            </w:r>
                            <w:r w:rsidR="00D669DA">
                              <w:t>I</w:t>
                            </w:r>
                            <w:r>
                              <w:t xml:space="preserve">tems </w:t>
                            </w:r>
                            <w:r w:rsidRPr="006D0001">
                              <w:t xml:space="preserve">fixed in nature or are relatively small in scale and simply constructed. </w:t>
                            </w:r>
                            <w:r>
                              <w:t>Ma</w:t>
                            </w:r>
                            <w:r w:rsidRPr="006D0001">
                              <w:t>y include boundary markers, fountains, mileposts, or monuments</w:t>
                            </w:r>
                            <w:r>
                              <w:t>.</w:t>
                            </w:r>
                          </w:p>
                          <w:p w14:paraId="5D5B4C08" w14:textId="77777777" w:rsidR="004A6237" w:rsidRPr="00A84A1C" w:rsidRDefault="004A6237" w:rsidP="0001618E">
                            <w:pPr>
                              <w:pStyle w:val="Definition"/>
                              <w:jc w:val="both"/>
                            </w:pPr>
                            <w:r w:rsidRPr="0001618E">
                              <w:rPr>
                                <w:b/>
                                <w:bCs w:val="0"/>
                              </w:rPr>
                              <w:t>Cultural Resources</w:t>
                            </w:r>
                            <w:r w:rsidRPr="006D0001">
                              <w:t>:</w:t>
                            </w:r>
                            <w:r w:rsidRPr="00A84A1C">
                              <w:t xml:space="preserve"> </w:t>
                            </w:r>
                            <w:r w:rsidRPr="006D0001">
                              <w:t>The term “cultural resources” covers a wide range of resources that include historic properties and archaeological sites both eligible and not eligible for listing on the National Register of Historic Places such as sacred sites, plant gathering areas and ceremonial sites currently in use</w:t>
                            </w:r>
                            <w:r>
                              <w:t>.</w:t>
                            </w:r>
                          </w:p>
                        </w:txbxContent>
                      </wps:txbx>
                      <wps:bodyPr rot="0" vert="horz" wrap="square" lIns="91440" tIns="45720" rIns="91440" bIns="45720" anchor="t" anchorCtr="0" upright="1">
                        <a:spAutoFit/>
                      </wps:bodyPr>
                    </wps:wsp>
                  </a:graphicData>
                </a:graphic>
              </wp:inline>
            </w:drawing>
          </mc:Choice>
          <mc:Fallback>
            <w:pict>
              <v:shape w14:anchorId="6E4388A2" id="Text Box 1954103331" o:spid="_x0000_s1048" type="#_x0000_t202" style="width:468pt;height:3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" fillcolor="#d6e1db [671]" strokecolor="#4472c4" strokeweight="1pt">
                <v:path arrowok="t"/>
                <v:textbox style="mso-fit-shape-to-text:t">
                  <w:txbxContent>
                    <w:p w14:paraId="70AED743" w14:textId="77777777" w:rsidR="004A6237" w:rsidRPr="0001618E" w:rsidRDefault="004A6237" w:rsidP="0001618E">
                      <w:pPr>
                        <w:pStyle w:val="Definition"/>
                        <w:rPr>
                          <w:b/>
                          <w:bCs w:val="0"/>
                        </w:rPr>
                      </w:pPr>
                      <w:r w:rsidRPr="0001618E">
                        <w:rPr>
                          <w:b/>
                          <w:bCs w:val="0"/>
                        </w:rPr>
                        <w:t>Definition of the Resource</w:t>
                      </w:r>
                    </w:p>
                    <w:p w14:paraId="7E852730" w14:textId="1545C539" w:rsidR="004A6237" w:rsidRPr="00A84A1C" w:rsidRDefault="004A6237" w:rsidP="0001618E">
                      <w:pPr>
                        <w:pStyle w:val="Definition"/>
                        <w:jc w:val="both"/>
                      </w:pPr>
                      <w:r w:rsidRPr="0001618E">
                        <w:rPr>
                          <w:b/>
                          <w:bCs w:val="0"/>
                        </w:rPr>
                        <w:t xml:space="preserve">Historic </w:t>
                      </w:r>
                      <w:r w:rsidR="0001618E">
                        <w:rPr>
                          <w:b/>
                          <w:bCs w:val="0"/>
                        </w:rPr>
                        <w:t>p</w:t>
                      </w:r>
                      <w:r w:rsidRPr="0001618E">
                        <w:rPr>
                          <w:b/>
                          <w:bCs w:val="0"/>
                        </w:rPr>
                        <w:t>roperties</w:t>
                      </w:r>
                      <w:r w:rsidRPr="006D0001">
                        <w:t xml:space="preserve">: </w:t>
                      </w:r>
                      <w:r w:rsidRPr="00A84A1C">
                        <w:t xml:space="preserve">Buildings, </w:t>
                      </w:r>
                      <w:r w:rsidRPr="005C013D">
                        <w:t>structures</w:t>
                      </w:r>
                      <w:r w:rsidRPr="00A84A1C">
                        <w:t xml:space="preserve">, sites, districts, and objects eligible for </w:t>
                      </w:r>
                      <w:r w:rsidRPr="005C013D">
                        <w:t>list</w:t>
                      </w:r>
                      <w:r>
                        <w:t>ing</w:t>
                      </w:r>
                      <w:r w:rsidRPr="00A84A1C">
                        <w:t xml:space="preserve"> or listed on the National Register of Historic Places [36 C.F.R. </w:t>
                      </w:r>
                      <w:r w:rsidRPr="00064F00">
                        <w:t>§ 800.16(l)(1)]</w:t>
                      </w:r>
                      <w:r w:rsidRPr="006D0001">
                        <w:rPr>
                          <w:rFonts w:ascii="Garamond" w:eastAsiaTheme="minorHAnsi" w:hAnsi="Garamond" w:cs="Garamond"/>
                          <w:color w:val="113D5C"/>
                        </w:rPr>
                        <w:t>:</w:t>
                      </w:r>
                    </w:p>
                    <w:p w14:paraId="553D5466" w14:textId="7A8E449B" w:rsidR="004A6237" w:rsidRDefault="004A6237" w:rsidP="0001618E">
                      <w:pPr>
                        <w:pStyle w:val="Definition"/>
                        <w:numPr>
                          <w:ilvl w:val="0"/>
                          <w:numId w:val="75"/>
                        </w:numPr>
                        <w:jc w:val="both"/>
                      </w:pPr>
                      <w:r w:rsidRPr="0001618E">
                        <w:rPr>
                          <w:b/>
                          <w:bCs w:val="0"/>
                        </w:rPr>
                        <w:t>Buildings</w:t>
                      </w:r>
                      <w:r w:rsidRPr="00064F00">
                        <w:t xml:space="preserve">: </w:t>
                      </w:r>
                      <w:r w:rsidR="00D669DA">
                        <w:t>A</w:t>
                      </w:r>
                      <w:r w:rsidRPr="00064F00">
                        <w:t>ssociated with human habitation or related features</w:t>
                      </w:r>
                      <w:r>
                        <w:t>.</w:t>
                      </w:r>
                      <w:r w:rsidRPr="00064F00">
                        <w:t xml:space="preserve"> </w:t>
                      </w:r>
                      <w:r>
                        <w:t>May</w:t>
                      </w:r>
                      <w:r w:rsidRPr="00064F00">
                        <w:t xml:space="preserve"> include houses, sheds, barns, forts, stores, or train stations.</w:t>
                      </w:r>
                    </w:p>
                    <w:p w14:paraId="2CDB9F8D" w14:textId="567F2151" w:rsidR="004A6237" w:rsidRPr="00A84A1C" w:rsidRDefault="004A6237" w:rsidP="0001618E">
                      <w:pPr>
                        <w:pStyle w:val="Definition"/>
                        <w:numPr>
                          <w:ilvl w:val="0"/>
                          <w:numId w:val="75"/>
                        </w:numPr>
                        <w:jc w:val="both"/>
                      </w:pPr>
                      <w:r w:rsidRPr="0001618E">
                        <w:rPr>
                          <w:b/>
                          <w:bCs w:val="0"/>
                        </w:rPr>
                        <w:t>Structures</w:t>
                      </w:r>
                      <w:r w:rsidRPr="006D0001">
                        <w:t xml:space="preserve">: </w:t>
                      </w:r>
                      <w:r w:rsidR="00D669DA">
                        <w:t>P</w:t>
                      </w:r>
                      <w:r w:rsidRPr="006D0001">
                        <w:t>rehistoric or historic constructions made for purposes other than habitation</w:t>
                      </w:r>
                      <w:r>
                        <w:t>.</w:t>
                      </w:r>
                      <w:r w:rsidRPr="006D0001">
                        <w:t xml:space="preserve"> </w:t>
                      </w:r>
                      <w:r>
                        <w:t>May</w:t>
                      </w:r>
                      <w:r w:rsidRPr="006D0001">
                        <w:t xml:space="preserve"> include bridges, kilns, lighthouses, windmills, tunnels, earthworks, and cairns.</w:t>
                      </w:r>
                    </w:p>
                    <w:p w14:paraId="0084BD8B" w14:textId="0FD512A0" w:rsidR="004A6237" w:rsidRPr="00A84A1C" w:rsidRDefault="004A6237" w:rsidP="0001618E">
                      <w:pPr>
                        <w:pStyle w:val="Definition"/>
                        <w:numPr>
                          <w:ilvl w:val="0"/>
                          <w:numId w:val="75"/>
                        </w:numPr>
                        <w:jc w:val="both"/>
                      </w:pPr>
                      <w:r w:rsidRPr="0001618E">
                        <w:rPr>
                          <w:b/>
                          <w:bCs w:val="0"/>
                        </w:rPr>
                        <w:t>Sites</w:t>
                      </w:r>
                      <w:r w:rsidRPr="006D0001">
                        <w:t xml:space="preserve">: </w:t>
                      </w:r>
                      <w:r w:rsidR="00D669DA">
                        <w:t>B</w:t>
                      </w:r>
                      <w:r w:rsidRPr="006D0001">
                        <w:t>uried or above-ground prehistoric or historic archaeological sites or locations such as battlefields, stone circles, historic or prehistoric houses or foundations, rock carvings, petroglyphs, and traditional cultural properties.</w:t>
                      </w:r>
                    </w:p>
                    <w:p w14:paraId="7F681E63" w14:textId="216A0B18" w:rsidR="004A6237" w:rsidRPr="00A84A1C" w:rsidRDefault="004A6237" w:rsidP="0001618E">
                      <w:pPr>
                        <w:pStyle w:val="Definition"/>
                        <w:numPr>
                          <w:ilvl w:val="0"/>
                          <w:numId w:val="75"/>
                        </w:numPr>
                        <w:jc w:val="both"/>
                      </w:pPr>
                      <w:r w:rsidRPr="0001618E">
                        <w:rPr>
                          <w:b/>
                          <w:bCs w:val="0"/>
                        </w:rPr>
                        <w:t>Districts</w:t>
                      </w:r>
                      <w:r w:rsidRPr="006D0001">
                        <w:t xml:space="preserve">: </w:t>
                      </w:r>
                      <w:r w:rsidR="00D669DA">
                        <w:t>G</w:t>
                      </w:r>
                      <w:r w:rsidRPr="006D0001">
                        <w:t xml:space="preserve">roupings of buildings, structures, sites, objects, roads, walls or opens spaces that in combination convey significance to a place. Districts </w:t>
                      </w:r>
                      <w:r>
                        <w:t>may</w:t>
                      </w:r>
                      <w:r w:rsidRPr="006D0001">
                        <w:t xml:space="preserve"> include residential or industrial areas, rural villages</w:t>
                      </w:r>
                      <w:r>
                        <w:t>,</w:t>
                      </w:r>
                      <w:r w:rsidRPr="006D0001">
                        <w:t xml:space="preserve"> and prehistoric and historic landscapes.</w:t>
                      </w:r>
                    </w:p>
                    <w:p w14:paraId="5862B234" w14:textId="6833AC68" w:rsidR="004A6237" w:rsidRDefault="004A6237" w:rsidP="0001618E">
                      <w:pPr>
                        <w:pStyle w:val="Definition"/>
                        <w:numPr>
                          <w:ilvl w:val="0"/>
                          <w:numId w:val="75"/>
                        </w:numPr>
                        <w:jc w:val="both"/>
                      </w:pPr>
                      <w:r w:rsidRPr="0001618E">
                        <w:rPr>
                          <w:b/>
                          <w:bCs w:val="0"/>
                        </w:rPr>
                        <w:t>Objects</w:t>
                      </w:r>
                      <w:r w:rsidRPr="006D0001">
                        <w:t>:</w:t>
                      </w:r>
                      <w:r w:rsidRPr="00A84A1C">
                        <w:t xml:space="preserve"> </w:t>
                      </w:r>
                      <w:r w:rsidR="00D669DA">
                        <w:t>I</w:t>
                      </w:r>
                      <w:r>
                        <w:t xml:space="preserve">tems </w:t>
                      </w:r>
                      <w:r w:rsidRPr="006D0001">
                        <w:t xml:space="preserve">fixed in nature or are relatively small in scale and simply constructed. </w:t>
                      </w:r>
                      <w:r>
                        <w:t>Ma</w:t>
                      </w:r>
                      <w:r w:rsidRPr="006D0001">
                        <w:t>y include boundary markers, fountains, mileposts, or monuments</w:t>
                      </w:r>
                      <w:r>
                        <w:t>.</w:t>
                      </w:r>
                    </w:p>
                    <w:p w14:paraId="5D5B4C08" w14:textId="77777777" w:rsidR="004A6237" w:rsidRPr="00A84A1C" w:rsidRDefault="004A6237" w:rsidP="0001618E">
                      <w:pPr>
                        <w:pStyle w:val="Definition"/>
                        <w:jc w:val="both"/>
                      </w:pPr>
                      <w:r w:rsidRPr="0001618E">
                        <w:rPr>
                          <w:b/>
                          <w:bCs w:val="0"/>
                        </w:rPr>
                        <w:t>Cultural Resources</w:t>
                      </w:r>
                      <w:r w:rsidRPr="006D0001">
                        <w:t>:</w:t>
                      </w:r>
                      <w:r w:rsidRPr="00A84A1C">
                        <w:t xml:space="preserve"> </w:t>
                      </w:r>
                      <w:r w:rsidRPr="006D0001">
                        <w:t>The term “cultural resources” covers a wide range of resources that include historic properties and archaeological sites both eligible and not eligible for listing on the National Register of Historic Places such as sacred sites, plant gathering areas and ceremonial sites currently in use</w:t>
                      </w:r>
                      <w:r>
                        <w:t>.</w:t>
                      </w:r>
                    </w:p>
                  </w:txbxContent>
                </v:textbox>
                <w10:anchorlock/>
              </v:shape>
            </w:pict>
          </mc:Fallback>
        </mc:AlternateContent>
      </w:r>
    </w:p>
    <w:p w14:paraId="5E756A4A" w14:textId="77777777" w:rsidR="004A6237" w:rsidRPr="006C37C6" w:rsidRDefault="004A6237" w:rsidP="004A6237">
      <w:pPr>
        <w:rPr>
          <w:rFonts w:eastAsiaTheme="minorHAnsi"/>
        </w:rPr>
      </w:pPr>
      <w:r w:rsidRPr="0056084F">
        <w:rPr>
          <w:rFonts w:cs="Arial"/>
          <w:b/>
          <w:bCs/>
          <w:i/>
          <w:iCs/>
        </w:rPr>
        <w:t>Federal Requirements:</w:t>
      </w:r>
      <w:r>
        <w:t xml:space="preserve"> </w:t>
      </w:r>
      <w:r>
        <w:rPr>
          <w:color w:val="222222"/>
        </w:rPr>
        <w:t xml:space="preserve">Section 106 of the National Historic Preservation Act (NHPA) lays out the process for determining potential adverse effects to historic properties which include historic and prehistoric buildings, structures, archeological sites, districts, or objects listed in or eligible for listing in the National Register of Historic Places (NRHP). </w:t>
      </w:r>
      <w:r>
        <w:rPr>
          <w:rFonts w:cs="Arial"/>
        </w:rPr>
        <w:t xml:space="preserve">The Advisory Council on Historic Preservation implements Section 106 regulations at the federal level. </w:t>
      </w:r>
    </w:p>
    <w:p w14:paraId="597B7079" w14:textId="3FD84D71" w:rsidR="004A6237" w:rsidRDefault="004A6237" w:rsidP="004A6237">
      <w:pPr>
        <w:rPr>
          <w:color w:val="222222"/>
        </w:rPr>
      </w:pPr>
      <w:r>
        <w:rPr>
          <w:color w:val="222222"/>
        </w:rPr>
        <w:t>NEPA and Section 106 require federal agencies to consult with the applicable State Historic Preservation Officers (SHPOs), or when on tribal lands, Tribal Historic Preservation Officers (THPOs)</w:t>
      </w:r>
      <w:r w:rsidR="00AA2B4F">
        <w:rPr>
          <w:color w:val="222222"/>
        </w:rPr>
        <w:t>,</w:t>
      </w:r>
      <w:r>
        <w:rPr>
          <w:color w:val="222222"/>
        </w:rPr>
        <w:t xml:space="preserve"> regarding the potential for projects to affect cultural resources. Any ground-disturbing activity could also potentially affect unknown buried archeological sites. </w:t>
      </w:r>
    </w:p>
    <w:p w14:paraId="6F96B8C2" w14:textId="21D6A06D" w:rsidR="004A6237" w:rsidRDefault="004A6237" w:rsidP="004A6237">
      <w:pPr>
        <w:rPr>
          <w:rFonts w:eastAsia="Cambria" w:cs="Cambria"/>
        </w:rPr>
      </w:pPr>
      <w:r w:rsidRPr="2BB4ADAA">
        <w:rPr>
          <w:rFonts w:eastAsia="Cambria" w:cs="Cambria"/>
        </w:rPr>
        <w:t xml:space="preserve">The Archeological Resources Protection Act (ARPA) is intended “to secure, for the present and future benefit of the American people, the protection of archaeological resources and sites which are on public lands and </w:t>
      </w:r>
      <w:r>
        <w:rPr>
          <w:rFonts w:eastAsia="Cambria" w:cs="Cambria"/>
        </w:rPr>
        <w:t>tribal</w:t>
      </w:r>
      <w:r w:rsidRPr="2BB4ADAA">
        <w:rPr>
          <w:rFonts w:eastAsia="Cambria" w:cs="Cambria"/>
        </w:rPr>
        <w:t xml:space="preserve"> lands, and to foster increased cooperation and exchange of information between governmental authorities, the professional archaeological community, and private individuals having collections of archaeological resources and data which were obtained before October 31, 1979” (16 U.S.C. §</w:t>
      </w:r>
      <w:r w:rsidR="00D34C48">
        <w:rPr>
          <w:rFonts w:eastAsia="Cambria" w:cs="Cambria"/>
        </w:rPr>
        <w:t xml:space="preserve"> </w:t>
      </w:r>
      <w:r w:rsidRPr="2BB4ADAA">
        <w:rPr>
          <w:rFonts w:eastAsia="Cambria" w:cs="Cambria"/>
        </w:rPr>
        <w:t>470aa (b)).</w:t>
      </w:r>
      <w:r w:rsidRPr="72B1006A">
        <w:rPr>
          <w:rFonts w:eastAsia="Cambria" w:cs="Cambria"/>
        </w:rPr>
        <w:t xml:space="preserve"> </w:t>
      </w:r>
      <w:r w:rsidRPr="024EE4BA">
        <w:rPr>
          <w:rFonts w:eastAsia="Cambria" w:cs="Cambria"/>
        </w:rPr>
        <w:t>ARPA provides enforceable</w:t>
      </w:r>
      <w:r w:rsidRPr="00AD52DD">
        <w:rPr>
          <w:rFonts w:eastAsia="Cambria" w:cs="Cambria"/>
        </w:rPr>
        <w:t xml:space="preserve"> permit</w:t>
      </w:r>
      <w:r w:rsidRPr="024EE4BA">
        <w:rPr>
          <w:rFonts w:eastAsia="Cambria" w:cs="Cambria"/>
        </w:rPr>
        <w:t xml:space="preserve"> </w:t>
      </w:r>
      <w:r w:rsidRPr="01A73BF3">
        <w:rPr>
          <w:rFonts w:eastAsia="Cambria" w:cs="Cambria"/>
        </w:rPr>
        <w:t>requirements</w:t>
      </w:r>
      <w:r w:rsidRPr="024EE4BA">
        <w:rPr>
          <w:rFonts w:eastAsia="Cambria" w:cs="Cambria"/>
        </w:rPr>
        <w:t xml:space="preserve"> to better protect archeological resources on public and </w:t>
      </w:r>
      <w:r>
        <w:rPr>
          <w:rFonts w:eastAsia="Cambria" w:cs="Cambria"/>
        </w:rPr>
        <w:t>tribal</w:t>
      </w:r>
      <w:r w:rsidRPr="024EE4BA">
        <w:rPr>
          <w:rFonts w:eastAsia="Cambria" w:cs="Cambria"/>
        </w:rPr>
        <w:t xml:space="preserve"> lands</w:t>
      </w:r>
      <w:r w:rsidRPr="5A67F7E2">
        <w:rPr>
          <w:rFonts w:eastAsia="Cambria" w:cs="Cambria"/>
        </w:rPr>
        <w:t xml:space="preserve"> </w:t>
      </w:r>
      <w:r w:rsidRPr="1D076872">
        <w:rPr>
          <w:rFonts w:eastAsia="Cambria" w:cs="Cambria"/>
        </w:rPr>
        <w:t xml:space="preserve">(NPS </w:t>
      </w:r>
      <w:r w:rsidRPr="7494982B">
        <w:rPr>
          <w:rFonts w:eastAsia="Cambria" w:cs="Cambria"/>
        </w:rPr>
        <w:t>2023).</w:t>
      </w:r>
    </w:p>
    <w:p w14:paraId="043ACC69" w14:textId="46728F8E" w:rsidR="004A6237" w:rsidRPr="00A80E98" w:rsidRDefault="004A6237" w:rsidP="004A6237">
      <w:pPr>
        <w:rPr>
          <w:color w:val="222222"/>
        </w:rPr>
      </w:pPr>
      <w:r w:rsidRPr="00A80E98">
        <w:rPr>
          <w:color w:val="222222"/>
        </w:rPr>
        <w:lastRenderedPageBreak/>
        <w:t>The Native American Graves Protection and Repatriation Act (NAGPRA), Pub. L. 101-601, 25 U.S.C. 3001 et seq., 104 Stat. 3048), was passed in 1990 to repatriate human</w:t>
      </w:r>
      <w:r>
        <w:rPr>
          <w:color w:val="222222"/>
        </w:rPr>
        <w:t xml:space="preserve"> </w:t>
      </w:r>
      <w:r w:rsidRPr="00A80E98">
        <w:rPr>
          <w:color w:val="222222"/>
        </w:rPr>
        <w:t>remains and funerary items affiliated with federally recognized tribes. NAGPRA applies</w:t>
      </w:r>
      <w:r>
        <w:rPr>
          <w:color w:val="222222"/>
        </w:rPr>
        <w:t xml:space="preserve"> </w:t>
      </w:r>
      <w:r w:rsidRPr="00A80E98">
        <w:rPr>
          <w:color w:val="222222"/>
        </w:rPr>
        <w:t>to federally funded projects conducted on tribal and federal lands that result in the</w:t>
      </w:r>
      <w:r>
        <w:rPr>
          <w:color w:val="222222"/>
        </w:rPr>
        <w:t xml:space="preserve"> </w:t>
      </w:r>
      <w:r w:rsidRPr="00A80E98">
        <w:rPr>
          <w:color w:val="222222"/>
        </w:rPr>
        <w:t>inadvertent discovery of human remains.</w:t>
      </w:r>
    </w:p>
    <w:p w14:paraId="5EC09B34" w14:textId="140BD1F7" w:rsidR="004A6237" w:rsidRPr="008437C7" w:rsidRDefault="426F1382" w:rsidP="004A6237">
      <w:pPr>
        <w:pStyle w:val="Guidancetext"/>
        <w:rPr>
          <w:rFonts w:cs="Arial"/>
        </w:rPr>
      </w:pPr>
      <w:r>
        <w:t xml:space="preserve">Note: </w:t>
      </w:r>
      <w:r w:rsidR="12A180F4">
        <w:t>When developing this section, consulting early in the planning process with the SHPO/THPO is key. Both NEPA and Section 106 must be completed before a federal agency may approve a project. The Section 106 Consultation package must be sent to NBRC for approval before being submitted</w:t>
      </w:r>
      <w:r w:rsidR="12A180F4" w:rsidRPr="70052082">
        <w:rPr>
          <w:rFonts w:cs="Arial"/>
        </w:rPr>
        <w:t xml:space="preserve"> to the SHPO/THPO</w:t>
      </w:r>
      <w:r w:rsidR="00EE1824">
        <w:rPr>
          <w:rFonts w:cs="Arial"/>
        </w:rPr>
        <w:t xml:space="preserve"> and any other potential consulting parties (e.g., historical societies)</w:t>
      </w:r>
      <w:r w:rsidR="12A180F4" w:rsidRPr="70052082">
        <w:rPr>
          <w:rFonts w:cs="Arial"/>
        </w:rPr>
        <w:t xml:space="preserve">. </w:t>
      </w:r>
      <w:r w:rsidR="00E50063">
        <w:rPr>
          <w:rFonts w:cs="Arial"/>
        </w:rPr>
        <w:t xml:space="preserve">Make sure to place the Section 106 Concurrence Letter in the Appendix and reference </w:t>
      </w:r>
      <w:r w:rsidR="000B0F0A">
        <w:rPr>
          <w:rFonts w:cs="Arial"/>
        </w:rPr>
        <w:t xml:space="preserve">it </w:t>
      </w:r>
      <w:r w:rsidR="00E50063">
        <w:rPr>
          <w:rFonts w:cs="Arial"/>
        </w:rPr>
        <w:t xml:space="preserve">here. </w:t>
      </w:r>
    </w:p>
    <w:p w14:paraId="1E0F0989" w14:textId="4ECFC9B0" w:rsidR="004A6237" w:rsidRPr="007A00EC" w:rsidRDefault="004A6237" w:rsidP="004A6237">
      <w:pPr>
        <w:pStyle w:val="Guidancetext"/>
      </w:pPr>
      <w:r w:rsidRPr="004A6237">
        <w:rPr>
          <w:b/>
          <w:color w:val="auto"/>
        </w:rPr>
        <w:t>State/Tribal Requirements:</w:t>
      </w:r>
      <w:r>
        <w:t xml:space="preserve"> </w:t>
      </w:r>
      <w:r w:rsidRPr="000C2140">
        <w:t xml:space="preserve">Include details on SHPO’s specific process and requirements. If </w:t>
      </w:r>
      <w:r>
        <w:t>the project is on Tribal lands and the T</w:t>
      </w:r>
      <w:r w:rsidRPr="000C2140">
        <w:t xml:space="preserve">ribe has a THPO, include guidelines </w:t>
      </w:r>
      <w:r w:rsidR="00CA65E9">
        <w:t>for</w:t>
      </w:r>
      <w:r w:rsidRPr="000C2140">
        <w:t xml:space="preserve"> the consultation process and any specific requirements.</w:t>
      </w:r>
    </w:p>
    <w:p w14:paraId="41ED98F9" w14:textId="77777777" w:rsidR="004A6237" w:rsidRPr="007A00EC" w:rsidRDefault="004A6237" w:rsidP="004A6237">
      <w:pPr>
        <w:pStyle w:val="Guidancetext"/>
      </w:pPr>
      <w:r w:rsidRPr="007A00EC">
        <w:t>In addition, many states have burial laws that address the inadvertent discovery of burials excavated on private or state lands (see</w:t>
      </w:r>
      <w:r>
        <w:t xml:space="preserve"> </w:t>
      </w:r>
      <w:hyperlink r:id="rId38" w:history="1">
        <w:r w:rsidRPr="00720EE5">
          <w:rPr>
            <w:rStyle w:val="Hyperlink"/>
            <w:i/>
          </w:rPr>
          <w:t>https://www.wcl.american.edu/burial/</w:t>
        </w:r>
      </w:hyperlink>
      <w:r w:rsidRPr="007A00EC">
        <w:t>). Check burial laws for the project area.</w:t>
      </w:r>
    </w:p>
    <w:p w14:paraId="379D6D92" w14:textId="6EAD24B3" w:rsidR="001A5F4A" w:rsidRDefault="00B60E46" w:rsidP="004A6237">
      <w:pPr>
        <w:pStyle w:val="Guidancetext"/>
        <w:rPr>
          <w:b/>
          <w:i/>
          <w:color w:val="auto"/>
        </w:rPr>
      </w:pPr>
      <w:r>
        <w:rPr>
          <w:b/>
          <w:i/>
          <w:color w:val="auto"/>
        </w:rPr>
        <w:t>A</w:t>
      </w:r>
      <w:r w:rsidR="009E3AEF">
        <w:rPr>
          <w:b/>
          <w:i/>
          <w:color w:val="auto"/>
        </w:rPr>
        <w:t xml:space="preserve">ffected </w:t>
      </w:r>
      <w:r>
        <w:rPr>
          <w:b/>
          <w:i/>
          <w:color w:val="auto"/>
        </w:rPr>
        <w:t>E</w:t>
      </w:r>
      <w:r w:rsidR="009E3AEF">
        <w:rPr>
          <w:b/>
          <w:i/>
          <w:color w:val="auto"/>
        </w:rPr>
        <w:t>nvironment</w:t>
      </w:r>
      <w:r w:rsidR="004A6237">
        <w:rPr>
          <w:b/>
          <w:i/>
          <w:color w:val="auto"/>
        </w:rPr>
        <w:t xml:space="preserve">: </w:t>
      </w:r>
    </w:p>
    <w:p w14:paraId="73A5EFD5" w14:textId="77777777" w:rsidR="004A6237" w:rsidRPr="00C7024D" w:rsidRDefault="004A6237" w:rsidP="004A6237">
      <w:r w:rsidRPr="008D256C">
        <w:rPr>
          <w:highlight w:val="yellow"/>
        </w:rPr>
        <w:t>[Insert text]</w:t>
      </w:r>
    </w:p>
    <w:tbl>
      <w:tblPr>
        <w:tblStyle w:val="TableGrid"/>
        <w:tblW w:w="0" w:type="auto"/>
        <w:tblLook w:val="04A0" w:firstRow="1" w:lastRow="0" w:firstColumn="1" w:lastColumn="0" w:noHBand="0" w:noVBand="1"/>
      </w:tblPr>
      <w:tblGrid>
        <w:gridCol w:w="9350"/>
      </w:tblGrid>
      <w:tr w:rsidR="004A6237" w:rsidRPr="008D256C" w14:paraId="4251EBA3" w14:textId="77777777" w:rsidTr="70052082">
        <w:tc>
          <w:tcPr>
            <w:tcW w:w="9350" w:type="dxa"/>
            <w:shd w:val="clear" w:color="auto" w:fill="538754"/>
          </w:tcPr>
          <w:p w14:paraId="3FEEAC39" w14:textId="3D8EF238" w:rsidR="004A6237" w:rsidRPr="008D256C" w:rsidRDefault="009A4054" w:rsidP="00886CDB">
            <w:pPr>
              <w:rPr>
                <w:sz w:val="22"/>
                <w:szCs w:val="22"/>
              </w:rPr>
            </w:pPr>
            <w:r>
              <w:rPr>
                <w:rFonts w:eastAsiaTheme="majorEastAsia"/>
                <w:b/>
                <w:bCs/>
                <w:color w:val="FFFFFF" w:themeColor="background1"/>
                <w:sz w:val="22"/>
                <w:szCs w:val="22"/>
              </w:rPr>
              <w:t>Content</w:t>
            </w:r>
            <w:r w:rsidR="004A6237" w:rsidRPr="008D256C">
              <w:rPr>
                <w:rFonts w:eastAsiaTheme="majorEastAsia"/>
                <w:b/>
                <w:bCs/>
                <w:color w:val="FFFFFF" w:themeColor="background1"/>
                <w:sz w:val="22"/>
                <w:szCs w:val="22"/>
              </w:rPr>
              <w:t xml:space="preserve"> to consider when defining the </w:t>
            </w:r>
            <w:r w:rsidR="009E3AEF">
              <w:rPr>
                <w:rFonts w:eastAsiaTheme="majorEastAsia"/>
                <w:b/>
                <w:bCs/>
                <w:color w:val="FFFFFF" w:themeColor="background1"/>
                <w:sz w:val="22"/>
                <w:szCs w:val="22"/>
              </w:rPr>
              <w:t>affected environment</w:t>
            </w:r>
          </w:p>
        </w:tc>
      </w:tr>
      <w:tr w:rsidR="004A6237" w:rsidRPr="008D256C" w14:paraId="6A5654C4" w14:textId="77777777" w:rsidTr="70052082">
        <w:tc>
          <w:tcPr>
            <w:tcW w:w="9350" w:type="dxa"/>
          </w:tcPr>
          <w:p w14:paraId="5BC99964" w14:textId="4A8D11B6" w:rsidR="004A6237" w:rsidRPr="008D256C" w:rsidRDefault="004A6237" w:rsidP="00FA303F">
            <w:pPr>
              <w:pStyle w:val="Guidancetext"/>
              <w:numPr>
                <w:ilvl w:val="0"/>
                <w:numId w:val="36"/>
              </w:numPr>
            </w:pPr>
            <w:r w:rsidRPr="008D256C">
              <w:t xml:space="preserve">Does the </w:t>
            </w:r>
            <w:r w:rsidR="009E3AEF">
              <w:t>affected environment</w:t>
            </w:r>
            <w:r w:rsidRPr="008D256C">
              <w:t xml:space="preserve"> contain a designated historic district? </w:t>
            </w:r>
          </w:p>
          <w:p w14:paraId="600E6E9D" w14:textId="20ED48B0" w:rsidR="004A6237" w:rsidRPr="008D256C" w:rsidRDefault="426F1382" w:rsidP="00FA303F">
            <w:pPr>
              <w:pStyle w:val="Guidancetext"/>
              <w:numPr>
                <w:ilvl w:val="0"/>
                <w:numId w:val="36"/>
              </w:numPr>
            </w:pPr>
            <w:r>
              <w:t xml:space="preserve">Are any structures within the </w:t>
            </w:r>
            <w:r w:rsidR="009E3AEF">
              <w:t>affected environment</w:t>
            </w:r>
            <w:r>
              <w:t xml:space="preserve"> currently listed on the NRHP or eligible for listing? </w:t>
            </w:r>
          </w:p>
          <w:p w14:paraId="24B65C59" w14:textId="08144679" w:rsidR="004A6237" w:rsidRPr="008D256C" w:rsidRDefault="004A6237" w:rsidP="00FA303F">
            <w:pPr>
              <w:pStyle w:val="Guidancetext"/>
              <w:numPr>
                <w:ilvl w:val="0"/>
                <w:numId w:val="36"/>
              </w:numPr>
            </w:pPr>
            <w:r w:rsidRPr="008D256C">
              <w:t xml:space="preserve">Are there any structures within the </w:t>
            </w:r>
            <w:r w:rsidR="009E3AEF">
              <w:t>affected environment</w:t>
            </w:r>
            <w:r w:rsidRPr="008D256C">
              <w:t xml:space="preserve"> 50 ye</w:t>
            </w:r>
            <w:r>
              <w:t>ars</w:t>
            </w:r>
            <w:r w:rsidRPr="008D256C">
              <w:t xml:space="preserve"> of age or older? </w:t>
            </w:r>
          </w:p>
          <w:p w14:paraId="5ECE0686" w14:textId="4A0A4C0C" w:rsidR="004A6237" w:rsidRDefault="004A6237" w:rsidP="00FA303F">
            <w:pPr>
              <w:pStyle w:val="Guidancetext"/>
              <w:numPr>
                <w:ilvl w:val="0"/>
                <w:numId w:val="36"/>
              </w:numPr>
            </w:pPr>
            <w:r w:rsidRPr="008D256C">
              <w:t xml:space="preserve">Are there any historical monuments or landmarks located within the </w:t>
            </w:r>
            <w:r w:rsidR="009E3AEF">
              <w:t>affected environment</w:t>
            </w:r>
            <w:r w:rsidRPr="008D256C">
              <w:t xml:space="preserve">? </w:t>
            </w:r>
          </w:p>
          <w:p w14:paraId="20DD2849" w14:textId="77777777" w:rsidR="001D53EC" w:rsidRPr="00D778F1" w:rsidRDefault="001D53EC" w:rsidP="00FA303F">
            <w:pPr>
              <w:pStyle w:val="Guidancetext"/>
              <w:numPr>
                <w:ilvl w:val="0"/>
                <w:numId w:val="36"/>
              </w:numPr>
            </w:pPr>
            <w:r w:rsidRPr="00D778F1">
              <w:t xml:space="preserve">Are there any known archaeological resources at the </w:t>
            </w:r>
            <w:r>
              <w:t>Proposed Action</w:t>
            </w:r>
            <w:r w:rsidRPr="00D778F1">
              <w:t xml:space="preserve"> location? </w:t>
            </w:r>
          </w:p>
          <w:p w14:paraId="0301779C" w14:textId="5F5F37AF" w:rsidR="001D53EC" w:rsidRPr="008D256C" w:rsidRDefault="001D53EC" w:rsidP="00FA303F">
            <w:pPr>
              <w:pStyle w:val="Guidancetext"/>
              <w:numPr>
                <w:ilvl w:val="0"/>
                <w:numId w:val="36"/>
              </w:numPr>
            </w:pPr>
            <w:r w:rsidRPr="00D778F1">
              <w:t xml:space="preserve">Does the </w:t>
            </w:r>
            <w:r>
              <w:t>Proposed Action</w:t>
            </w:r>
            <w:r w:rsidRPr="00D778F1">
              <w:t xml:space="preserve"> location present the potential </w:t>
            </w:r>
            <w:r>
              <w:t>for</w:t>
            </w:r>
            <w:r w:rsidRPr="00D778F1">
              <w:t xml:space="preserve"> being archaeologically sensitive?</w:t>
            </w:r>
          </w:p>
        </w:tc>
      </w:tr>
      <w:tr w:rsidR="004A6237" w:rsidRPr="008D256C" w14:paraId="2602DC84" w14:textId="77777777" w:rsidTr="70052082">
        <w:tc>
          <w:tcPr>
            <w:tcW w:w="9350" w:type="dxa"/>
            <w:shd w:val="clear" w:color="auto" w:fill="538754"/>
          </w:tcPr>
          <w:p w14:paraId="0CFECCC8" w14:textId="77777777" w:rsidR="004A6237" w:rsidRPr="008D256C" w:rsidRDefault="004A6237" w:rsidP="00886CDB">
            <w:pPr>
              <w:rPr>
                <w:sz w:val="22"/>
                <w:szCs w:val="22"/>
              </w:rPr>
            </w:pPr>
            <w:r w:rsidRPr="008D256C">
              <w:rPr>
                <w:rFonts w:eastAsiaTheme="majorEastAsia"/>
                <w:b/>
                <w:bCs/>
                <w:color w:val="FFFFFF" w:themeColor="background1"/>
                <w:sz w:val="22"/>
                <w:szCs w:val="22"/>
              </w:rPr>
              <w:t xml:space="preserve">Information </w:t>
            </w:r>
            <w:r>
              <w:rPr>
                <w:rFonts w:eastAsiaTheme="majorEastAsia"/>
                <w:b/>
                <w:bCs/>
                <w:color w:val="FFFFFF" w:themeColor="background1"/>
                <w:sz w:val="22"/>
                <w:szCs w:val="22"/>
              </w:rPr>
              <w:t>s</w:t>
            </w:r>
            <w:r w:rsidRPr="008D256C">
              <w:rPr>
                <w:rFonts w:eastAsiaTheme="majorEastAsia"/>
                <w:b/>
                <w:bCs/>
                <w:color w:val="FFFFFF" w:themeColor="background1"/>
                <w:sz w:val="22"/>
                <w:szCs w:val="22"/>
              </w:rPr>
              <w:t>ources</w:t>
            </w:r>
          </w:p>
        </w:tc>
      </w:tr>
      <w:tr w:rsidR="004A6237" w:rsidRPr="008D256C" w14:paraId="7992336D" w14:textId="77777777" w:rsidTr="70052082">
        <w:trPr>
          <w:trHeight w:val="1925"/>
        </w:trPr>
        <w:tc>
          <w:tcPr>
            <w:tcW w:w="9350" w:type="dxa"/>
          </w:tcPr>
          <w:p w14:paraId="61F34BD4" w14:textId="77777777" w:rsidR="004A6237" w:rsidRPr="00CA65E9" w:rsidRDefault="004A6237" w:rsidP="008006B2">
            <w:pPr>
              <w:pStyle w:val="ListParagraph"/>
              <w:numPr>
                <w:ilvl w:val="0"/>
                <w:numId w:val="11"/>
              </w:numPr>
              <w:rPr>
                <w:rStyle w:val="Hyperlink"/>
                <w:color w:val="549E39" w:themeColor="accent1"/>
                <w:u w:val="none"/>
              </w:rPr>
            </w:pPr>
            <w:hyperlink r:id="rId39" w:history="1">
              <w:r w:rsidRPr="00CA65E9">
                <w:rPr>
                  <w:rStyle w:val="Hyperlink"/>
                </w:rPr>
                <w:t>National Register of Historic Places Map</w:t>
              </w:r>
            </w:hyperlink>
          </w:p>
          <w:p w14:paraId="7F9DC1F4" w14:textId="494D88A4" w:rsidR="00281E4E" w:rsidRPr="00CA65E9" w:rsidRDefault="004A6237" w:rsidP="00281E4E">
            <w:pPr>
              <w:pStyle w:val="Guidancetext"/>
              <w:numPr>
                <w:ilvl w:val="0"/>
                <w:numId w:val="11"/>
              </w:numPr>
            </w:pPr>
            <w:r w:rsidRPr="00CA65E9">
              <w:t>State register of historic places</w:t>
            </w:r>
          </w:p>
          <w:p w14:paraId="432D7AD1" w14:textId="740F801E" w:rsidR="004A6237" w:rsidRPr="00CA65E9" w:rsidRDefault="004A6237" w:rsidP="00880B5D">
            <w:pPr>
              <w:pStyle w:val="Guidancetext"/>
              <w:numPr>
                <w:ilvl w:val="0"/>
                <w:numId w:val="11"/>
              </w:numPr>
            </w:pPr>
            <w:r w:rsidRPr="00CA65E9">
              <w:t xml:space="preserve">Applicable SHPO and/or </w:t>
            </w:r>
            <w:r w:rsidR="007232FE">
              <w:t>THPO</w:t>
            </w:r>
          </w:p>
          <w:p w14:paraId="2CCD2B56" w14:textId="218B19FA" w:rsidR="004A6237" w:rsidRPr="00CA65E9" w:rsidRDefault="004A6237" w:rsidP="009A4054">
            <w:pPr>
              <w:pStyle w:val="Guidancetext"/>
              <w:numPr>
                <w:ilvl w:val="0"/>
                <w:numId w:val="21"/>
              </w:numPr>
            </w:pPr>
            <w:r w:rsidRPr="00CA65E9">
              <w:lastRenderedPageBreak/>
              <w:t xml:space="preserve">You might also need to engage with a professional architectural historian to determine if structures located </w:t>
            </w:r>
            <w:r w:rsidR="00CA65E9" w:rsidRPr="00CA65E9">
              <w:t>within</w:t>
            </w:r>
            <w:r w:rsidRPr="00CA65E9">
              <w:t xml:space="preserve"> the </w:t>
            </w:r>
            <w:r w:rsidR="009E3AEF">
              <w:t>affected environment</w:t>
            </w:r>
            <w:r w:rsidRPr="00CA65E9">
              <w:t xml:space="preserve"> may be eligible for listing on the NRHP</w:t>
            </w:r>
          </w:p>
          <w:p w14:paraId="2F28F2FD" w14:textId="2ADCFA15" w:rsidR="001D53EC" w:rsidRPr="00CA65E9" w:rsidRDefault="001D53EC" w:rsidP="009A4054">
            <w:pPr>
              <w:pStyle w:val="Guidancetext"/>
              <w:numPr>
                <w:ilvl w:val="0"/>
                <w:numId w:val="21"/>
              </w:numPr>
            </w:pPr>
            <w:r w:rsidRPr="00CA65E9">
              <w:t xml:space="preserve">To discourage looting, databases of archaeological resources are typically not available to the public. If your Proposed Action involves </w:t>
            </w:r>
            <w:r w:rsidR="00EE1824">
              <w:t>federally funded projects that could affect historical or archeological resources</w:t>
            </w:r>
            <w:r w:rsidRPr="00CA65E9">
              <w:t xml:space="preserve">, you should consult with the applicable SHPO and/or THPO for your project location. </w:t>
            </w:r>
          </w:p>
          <w:p w14:paraId="05A552C3" w14:textId="77777777" w:rsidR="001D53EC" w:rsidRDefault="001D53EC" w:rsidP="009A4054">
            <w:pPr>
              <w:pStyle w:val="Guidancetext"/>
              <w:numPr>
                <w:ilvl w:val="0"/>
                <w:numId w:val="21"/>
              </w:numPr>
            </w:pPr>
            <w:r w:rsidRPr="00CA65E9">
              <w:t>You might also need to engage with a professional archaeologist to gather sufficient information about your Proposed Action location with respect to archaeological resources.</w:t>
            </w:r>
          </w:p>
          <w:p w14:paraId="1B1B18C6" w14:textId="7FFE0FFC" w:rsidR="004B62E8" w:rsidRPr="00CA65E9" w:rsidRDefault="004B62E8" w:rsidP="009A4054">
            <w:pPr>
              <w:pStyle w:val="Guidancetext"/>
              <w:numPr>
                <w:ilvl w:val="0"/>
                <w:numId w:val="21"/>
              </w:numPr>
            </w:pPr>
            <w:r w:rsidRPr="004B62E8">
              <w:t xml:space="preserve">Important: The </w:t>
            </w:r>
            <w:r>
              <w:t>EA</w:t>
            </w:r>
            <w:r w:rsidRPr="004B62E8">
              <w:t xml:space="preserve"> must not disclose specific locations or sensitive information regarding cultural resources (e.g., archaeological sites or artifacts). Such information is protected under federal law to prevent looting, vandalism, and other forms of exploitation. Consult with SHPO/THPO to ensure compliance with these protections.</w:t>
            </w:r>
          </w:p>
        </w:tc>
      </w:tr>
    </w:tbl>
    <w:p w14:paraId="032FCBDE" w14:textId="77777777" w:rsidR="004A6237" w:rsidRDefault="004A6237" w:rsidP="004A6237">
      <w:pPr>
        <w:pStyle w:val="Guidancetext"/>
        <w:rPr>
          <w:b/>
          <w:i/>
          <w:color w:val="auto"/>
        </w:rPr>
      </w:pPr>
    </w:p>
    <w:p w14:paraId="0ACC45E2" w14:textId="77777777" w:rsidR="004A6237" w:rsidRDefault="004A6237" w:rsidP="004A6237">
      <w:pPr>
        <w:pStyle w:val="Guidancetext"/>
        <w:rPr>
          <w:b/>
          <w:i/>
          <w:color w:val="auto"/>
        </w:rPr>
      </w:pPr>
    </w:p>
    <w:p w14:paraId="5AC6A900" w14:textId="467FABE4" w:rsidR="001D53EC" w:rsidRPr="00B47456" w:rsidRDefault="001D53EC" w:rsidP="00F97C5F">
      <w:pPr>
        <w:pStyle w:val="Exampletext"/>
        <w:sectPr w:rsidR="001D53EC" w:rsidRPr="00B47456" w:rsidSect="002C56B3">
          <w:footnotePr>
            <w:numRestart w:val="eachPage"/>
          </w:footnotePr>
          <w:pgSz w:w="12240" w:h="15840"/>
          <w:pgMar w:top="1440" w:right="1440" w:bottom="1440" w:left="1440" w:header="720" w:footer="720" w:gutter="0"/>
          <w:cols w:space="720"/>
          <w:docGrid w:linePitch="360"/>
        </w:sectPr>
      </w:pPr>
      <w:bookmarkStart w:id="106" w:name="_Toc31095240"/>
      <w:bookmarkStart w:id="107" w:name="_Toc31198072"/>
      <w:bookmarkStart w:id="108" w:name="_Toc31198144"/>
      <w:bookmarkStart w:id="109" w:name="_Toc31198288"/>
      <w:bookmarkStart w:id="110" w:name="_Toc31198795"/>
      <w:bookmarkStart w:id="111" w:name="_Toc31199718"/>
    </w:p>
    <w:p w14:paraId="5281B182" w14:textId="468DAFB6" w:rsidR="00540639" w:rsidRDefault="00113F76">
      <w:pPr>
        <w:pStyle w:val="Heading1"/>
      </w:pPr>
      <w:bookmarkStart w:id="112" w:name="_Toc220672930"/>
      <w:r>
        <w:lastRenderedPageBreak/>
        <w:t xml:space="preserve">Environmental </w:t>
      </w:r>
      <w:r w:rsidR="005F0738">
        <w:t>Consequences</w:t>
      </w:r>
      <w:bookmarkEnd w:id="112"/>
    </w:p>
    <w:p w14:paraId="6CA2B633" w14:textId="69CA74D6" w:rsidR="00EB12C0" w:rsidRPr="00A80B87" w:rsidRDefault="7B6ECAF1" w:rsidP="00A80B87">
      <w:pPr>
        <w:pStyle w:val="Guidancetext"/>
      </w:pPr>
      <w:r>
        <w:t xml:space="preserve">Describe how the existing conditions in Chapter 3 would be </w:t>
      </w:r>
      <w:r w:rsidR="002D0EA5">
        <w:t>affected</w:t>
      </w:r>
      <w:r>
        <w:t xml:space="preserve"> by the Proposed Action. </w:t>
      </w:r>
      <w:r w:rsidR="74B15ABB">
        <w:t xml:space="preserve">The environmental </w:t>
      </w:r>
      <w:r w:rsidR="002D0EA5">
        <w:t>consequences</w:t>
      </w:r>
      <w:r w:rsidR="74B15ABB">
        <w:t xml:space="preserve"> section is the basis for comparing project alternatives. Include enough information to support the comparison of alternatives</w:t>
      </w:r>
      <w:r w:rsidR="00A225A7">
        <w:t>,</w:t>
      </w:r>
      <w:r w:rsidR="00A225A7" w:rsidRPr="00A225A7">
        <w:t xml:space="preserve"> including the </w:t>
      </w:r>
      <w:r w:rsidR="009E3AEF">
        <w:t>No Action alternative</w:t>
      </w:r>
      <w:r w:rsidR="00A225A7" w:rsidRPr="00A225A7">
        <w:t xml:space="preserve"> and any other alternatives considered</w:t>
      </w:r>
      <w:r w:rsidR="74B15ABB">
        <w:t xml:space="preserve">. </w:t>
      </w:r>
      <w:r w:rsidR="003A334F" w:rsidRPr="003A334F">
        <w:t>Evaluate the reasonably foreseeable environmental effects of the Proposed Action and the No Action alternative</w:t>
      </w:r>
      <w:r w:rsidR="74B15ABB">
        <w:t xml:space="preserve">. </w:t>
      </w:r>
      <w:r w:rsidR="74B15ABB" w:rsidRPr="70052082">
        <w:rPr>
          <w:rFonts w:eastAsia="Calibri"/>
        </w:rPr>
        <w:t xml:space="preserve">Delete sections if not applicable to the project (i.e., not discussed in the </w:t>
      </w:r>
      <w:r w:rsidR="009E3AEF">
        <w:rPr>
          <w:rFonts w:eastAsia="Calibri"/>
        </w:rPr>
        <w:t>affected environment</w:t>
      </w:r>
      <w:r w:rsidR="74B15ABB" w:rsidRPr="70052082">
        <w:rPr>
          <w:rFonts w:eastAsia="Calibri"/>
        </w:rPr>
        <w:t xml:space="preserve">). </w:t>
      </w:r>
      <w:r w:rsidR="003A334F" w:rsidRPr="003A334F">
        <w:rPr>
          <w:rFonts w:eastAsia="Calibri"/>
        </w:rPr>
        <w:t>For applicable resources, incorporate a discussion of the effects of climate change where it has a reasonable relationship to the Proposed Action or No Action alternative</w:t>
      </w:r>
      <w:r w:rsidR="74B15ABB" w:rsidRPr="70052082">
        <w:rPr>
          <w:rFonts w:eastAsia="Calibri"/>
        </w:rPr>
        <w:t xml:space="preserve">. </w:t>
      </w:r>
    </w:p>
    <w:p w14:paraId="3934AF66" w14:textId="305BE846" w:rsidR="00EB12C0" w:rsidRPr="00004966" w:rsidRDefault="00EB12C0" w:rsidP="00EB12C0">
      <w:pPr>
        <w:rPr>
          <w:rFonts w:cs="Arial"/>
        </w:rPr>
      </w:pPr>
      <w:r w:rsidRPr="00004966">
        <w:t xml:space="preserve">This chapter describes the resource areas that have been dismissed from further analysis and </w:t>
      </w:r>
      <w:r w:rsidRPr="00004966">
        <w:rPr>
          <w:rFonts w:cs="Arial"/>
        </w:rPr>
        <w:t xml:space="preserve">analyzes the </w:t>
      </w:r>
      <w:r w:rsidR="00EE05B8">
        <w:rPr>
          <w:rFonts w:cs="Arial"/>
        </w:rPr>
        <w:t>effect</w:t>
      </w:r>
      <w:r w:rsidRPr="00004966">
        <w:rPr>
          <w:rFonts w:cs="Arial"/>
        </w:rPr>
        <w:t>s</w:t>
      </w:r>
      <w:r>
        <w:rPr>
          <w:rFonts w:cs="Arial"/>
        </w:rPr>
        <w:t xml:space="preserve"> of</w:t>
      </w:r>
      <w:r w:rsidRPr="00004966">
        <w:rPr>
          <w:rFonts w:cs="Arial"/>
        </w:rPr>
        <w:t xml:space="preserve"> the Proposed Action and the No Action alternative </w:t>
      </w:r>
      <w:r>
        <w:rPr>
          <w:rFonts w:cs="Arial"/>
        </w:rPr>
        <w:t>on</w:t>
      </w:r>
      <w:r w:rsidRPr="00004966">
        <w:rPr>
          <w:rFonts w:cs="Arial"/>
        </w:rPr>
        <w:t xml:space="preserve"> the resource areas that have not been dismissed from </w:t>
      </w:r>
      <w:r>
        <w:rPr>
          <w:rFonts w:cs="Arial"/>
        </w:rPr>
        <w:t xml:space="preserve">the </w:t>
      </w:r>
      <w:r w:rsidRPr="00004966">
        <w:rPr>
          <w:rFonts w:cs="Arial"/>
        </w:rPr>
        <w:t>analysis.</w:t>
      </w:r>
    </w:p>
    <w:p w14:paraId="3539B30C" w14:textId="2EF65DAA" w:rsidR="00EB12C0" w:rsidRPr="00004966" w:rsidRDefault="00EB12C0" w:rsidP="00EB12C0">
      <w:pPr>
        <w:rPr>
          <w:rFonts w:cs="Arial"/>
        </w:rPr>
      </w:pPr>
      <w:r w:rsidRPr="00962636">
        <w:rPr>
          <w:rFonts w:cs="Arial"/>
        </w:rPr>
        <w:t xml:space="preserve">The following resource areas have been dismissed from further analysis because the Proposed Action </w:t>
      </w:r>
      <w:r>
        <w:rPr>
          <w:rFonts w:cs="Arial"/>
        </w:rPr>
        <w:t>would</w:t>
      </w:r>
      <w:r w:rsidRPr="00962636">
        <w:rPr>
          <w:rFonts w:cs="Arial"/>
        </w:rPr>
        <w:t xml:space="preserve"> not </w:t>
      </w:r>
      <w:r w:rsidR="002C5404">
        <w:rPr>
          <w:rFonts w:cs="Arial"/>
        </w:rPr>
        <w:t xml:space="preserve">potentially </w:t>
      </w:r>
      <w:r w:rsidR="002D0EA5">
        <w:rPr>
          <w:rFonts w:cs="Arial"/>
        </w:rPr>
        <w:t>affect them</w:t>
      </w:r>
      <w:r w:rsidRPr="00962636">
        <w:rPr>
          <w:rFonts w:cs="Arial"/>
        </w:rPr>
        <w:t>.</w:t>
      </w:r>
    </w:p>
    <w:p w14:paraId="0196A8C8" w14:textId="0167F2C7" w:rsidR="00EB12C0" w:rsidRPr="00A80B87" w:rsidRDefault="00EB12C0" w:rsidP="00A80B87">
      <w:pPr>
        <w:pStyle w:val="Guidancetext"/>
      </w:pPr>
      <w:r w:rsidRPr="00A80B87">
        <w:t xml:space="preserve">Note: only dismiss resource areas from analysis that have no potential to be </w:t>
      </w:r>
      <w:r w:rsidR="002D0EA5">
        <w:t>affecte</w:t>
      </w:r>
      <w:r w:rsidRPr="00A80B87">
        <w:t>d by the Proposed Action and alternatives. See the example below.</w:t>
      </w:r>
    </w:p>
    <w:p w14:paraId="0BD5B6D5" w14:textId="77777777" w:rsidR="00EB12C0" w:rsidRPr="00084C4A" w:rsidRDefault="00EB12C0" w:rsidP="00EB12C0">
      <w:pPr>
        <w:rPr>
          <w:rFonts w:cs="Arial"/>
          <w:b/>
          <w:bCs/>
          <w:i/>
          <w:iCs/>
          <w:highlight w:val="yellow"/>
        </w:rPr>
      </w:pPr>
      <w:r w:rsidRPr="00084C4A">
        <w:rPr>
          <w:rFonts w:cs="Arial"/>
          <w:b/>
          <w:bCs/>
          <w:i/>
          <w:iCs/>
          <w:highlight w:val="yellow"/>
        </w:rPr>
        <w:t>Water Resources</w:t>
      </w:r>
    </w:p>
    <w:p w14:paraId="20D3C95F" w14:textId="2B31E5FD" w:rsidR="00EB12C0" w:rsidRPr="00084C4A" w:rsidRDefault="00EB12C0" w:rsidP="00FA303F">
      <w:pPr>
        <w:pStyle w:val="ListParagraph"/>
        <w:numPr>
          <w:ilvl w:val="0"/>
          <w:numId w:val="43"/>
        </w:numPr>
        <w:spacing w:before="120"/>
        <w:ind w:left="720"/>
        <w:rPr>
          <w:rFonts w:cs="Arial"/>
          <w:b/>
          <w:bCs/>
          <w:i/>
          <w:iCs/>
          <w:highlight w:val="yellow"/>
        </w:rPr>
      </w:pPr>
      <w:r w:rsidRPr="00084C4A">
        <w:rPr>
          <w:rFonts w:cs="Arial"/>
          <w:b/>
          <w:bCs/>
          <w:i/>
          <w:iCs/>
          <w:highlight w:val="yellow"/>
        </w:rPr>
        <w:t xml:space="preserve">Wetlands </w:t>
      </w:r>
      <w:r w:rsidR="007A4254">
        <w:rPr>
          <w:rFonts w:cs="Arial"/>
          <w:b/>
          <w:bCs/>
          <w:i/>
          <w:iCs/>
          <w:highlight w:val="yellow"/>
        </w:rPr>
        <w:t>—</w:t>
      </w:r>
      <w:r w:rsidRPr="00084C4A">
        <w:rPr>
          <w:rFonts w:cs="Arial"/>
          <w:b/>
          <w:bCs/>
          <w:i/>
          <w:iCs/>
          <w:highlight w:val="yellow"/>
        </w:rPr>
        <w:t xml:space="preserve"> </w:t>
      </w:r>
      <w:r w:rsidRPr="00084C4A">
        <w:rPr>
          <w:rFonts w:cs="Arial"/>
          <w:highlight w:val="yellow"/>
        </w:rPr>
        <w:t xml:space="preserve">There are no state or </w:t>
      </w:r>
      <w:r w:rsidR="00AA2B4F">
        <w:rPr>
          <w:rFonts w:cs="Arial"/>
          <w:highlight w:val="yellow"/>
        </w:rPr>
        <w:t>federally-mapped</w:t>
      </w:r>
      <w:r w:rsidRPr="00084C4A">
        <w:rPr>
          <w:rFonts w:cs="Arial"/>
          <w:highlight w:val="yellow"/>
        </w:rPr>
        <w:t xml:space="preserve"> or unmapped wetlands located within the </w:t>
      </w:r>
      <w:r w:rsidR="009E3AEF">
        <w:rPr>
          <w:rFonts w:cs="Arial"/>
          <w:highlight w:val="yellow"/>
        </w:rPr>
        <w:t>affected environment</w:t>
      </w:r>
      <w:r w:rsidRPr="00084C4A">
        <w:rPr>
          <w:rFonts w:cs="Arial"/>
          <w:highlight w:val="yellow"/>
        </w:rPr>
        <w:t xml:space="preserve">. There is no potential for the Proposed Action to </w:t>
      </w:r>
      <w:r w:rsidR="002D0EA5">
        <w:rPr>
          <w:rFonts w:cs="Arial"/>
          <w:highlight w:val="yellow"/>
        </w:rPr>
        <w:t>affect</w:t>
      </w:r>
      <w:r w:rsidRPr="00084C4A">
        <w:rPr>
          <w:rFonts w:cs="Arial"/>
          <w:highlight w:val="yellow"/>
        </w:rPr>
        <w:t xml:space="preserve"> wetlands.</w:t>
      </w:r>
    </w:p>
    <w:p w14:paraId="3A5B0290" w14:textId="77777777" w:rsidR="00DD2A38" w:rsidRDefault="00DD2A38" w:rsidP="00AF56F8">
      <w:pPr>
        <w:pStyle w:val="Exampletext"/>
      </w:pPr>
    </w:p>
    <w:p w14:paraId="0F08CE86" w14:textId="58810240" w:rsidR="00145769" w:rsidRDefault="00DD2A38">
      <w:pPr>
        <w:pStyle w:val="Heading2"/>
      </w:pPr>
      <w:bookmarkStart w:id="113" w:name="_Toc220672931"/>
      <w:r>
        <w:t>Land Use</w:t>
      </w:r>
      <w:bookmarkEnd w:id="113"/>
    </w:p>
    <w:p w14:paraId="5E28B503" w14:textId="77777777" w:rsidR="00EB12C0" w:rsidRPr="0042029C" w:rsidRDefault="00EB12C0" w:rsidP="00EB12C0">
      <w:r w:rsidRPr="0042029C">
        <w:t>This resource area includes the following subsections:</w:t>
      </w:r>
    </w:p>
    <w:p w14:paraId="5AB5156C" w14:textId="77777777" w:rsidR="00EB12C0" w:rsidRPr="0050150F" w:rsidRDefault="00EB12C0" w:rsidP="00FA303F">
      <w:pPr>
        <w:pStyle w:val="ListParagraph"/>
        <w:numPr>
          <w:ilvl w:val="0"/>
          <w:numId w:val="43"/>
        </w:numPr>
        <w:ind w:left="450"/>
      </w:pPr>
      <w:r w:rsidRPr="0050150F">
        <w:t>4.1.1</w:t>
      </w:r>
      <w:r>
        <w:t>:</w:t>
      </w:r>
      <w:r w:rsidRPr="0050150F">
        <w:t xml:space="preserve"> Land Use</w:t>
      </w:r>
      <w:r>
        <w:t xml:space="preserve">, </w:t>
      </w:r>
      <w:r w:rsidRPr="0050150F">
        <w:t>Zoning</w:t>
      </w:r>
      <w:r>
        <w:t>, and Aesthetics</w:t>
      </w:r>
    </w:p>
    <w:p w14:paraId="7003A833" w14:textId="77777777" w:rsidR="00EB12C0" w:rsidRPr="00C7061E" w:rsidRDefault="00EB12C0" w:rsidP="00FA303F">
      <w:pPr>
        <w:pStyle w:val="ListParagraph"/>
        <w:numPr>
          <w:ilvl w:val="0"/>
          <w:numId w:val="43"/>
        </w:numPr>
        <w:ind w:left="450"/>
      </w:pPr>
      <w:r w:rsidRPr="0050150F">
        <w:t>4.1.</w:t>
      </w:r>
      <w:r>
        <w:t>2:</w:t>
      </w:r>
      <w:r w:rsidRPr="0050150F">
        <w:t xml:space="preserve"> Transportation and Parking</w:t>
      </w:r>
    </w:p>
    <w:p w14:paraId="6394DF57" w14:textId="470E353A" w:rsidR="007F5681" w:rsidRDefault="007F5681" w:rsidP="003968A5">
      <w:pPr>
        <w:pStyle w:val="Heading3"/>
      </w:pPr>
      <w:r>
        <w:t xml:space="preserve">Land Use, Zoning, </w:t>
      </w:r>
      <w:r w:rsidR="00EB12C0">
        <w:t xml:space="preserve">and </w:t>
      </w:r>
      <w:r>
        <w:t>Aesthetics</w:t>
      </w:r>
    </w:p>
    <w:p w14:paraId="06ED2961" w14:textId="6C69C3AE" w:rsidR="007F5681" w:rsidRPr="007F5681" w:rsidRDefault="00EF5A6B" w:rsidP="003968A5">
      <w:r w:rsidRPr="008D256C">
        <w:rPr>
          <w:noProof/>
        </w:rPr>
        <mc:AlternateContent>
          <mc:Choice Requires="wps">
            <w:drawing>
              <wp:inline distT="0" distB="0" distL="0" distR="0" wp14:anchorId="3084CAA5" wp14:editId="1F3C5427">
                <wp:extent cx="5943600" cy="1293465"/>
                <wp:effectExtent l="0" t="0" r="19050" b="21590"/>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9346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2877BC1B" w14:textId="77777777" w:rsidR="00EF5A6B" w:rsidRPr="007A4254" w:rsidRDefault="00EF5A6B" w:rsidP="00EF5A6B">
                            <w:pPr>
                              <w:jc w:val="center"/>
                              <w:rPr>
                                <w:b/>
                                <w:bCs/>
                                <w:sz w:val="22"/>
                                <w:szCs w:val="22"/>
                              </w:rPr>
                            </w:pPr>
                            <w:r w:rsidRPr="007A4254">
                              <w:rPr>
                                <w:b/>
                                <w:bCs/>
                                <w:sz w:val="22"/>
                                <w:szCs w:val="22"/>
                              </w:rPr>
                              <w:t>Evaluation Criteria</w:t>
                            </w:r>
                          </w:p>
                          <w:p w14:paraId="1478169A" w14:textId="5AFB27C1" w:rsidR="00EF5A6B" w:rsidRPr="004F7BBB" w:rsidRDefault="002D0EA5" w:rsidP="00EF5A6B">
                            <w:pPr>
                              <w:pStyle w:val="EC"/>
                            </w:pPr>
                            <w:r>
                              <w:t>Effect</w:t>
                            </w:r>
                            <w:r w:rsidR="00EF5A6B" w:rsidRPr="004F7BBB">
                              <w:t xml:space="preserve">s to land use, zoning, or aesthetics would be considered significant if the Proposed Action conflicts with any state, local, or tribal land use plans; if land use patterns change as a result of the Proposed Action; or if the Proposed Action is noncompliant with local or tribal zoning. </w:t>
                            </w:r>
                            <w:r>
                              <w:t>Effect</w:t>
                            </w:r>
                            <w:r w:rsidR="00EF5A6B" w:rsidRPr="004F7BBB">
                              <w:t>s on aesthetics would be considered significant if the existing visual character and/or quality of the area would be degraded by the Proposed Action.</w:t>
                            </w:r>
                          </w:p>
                          <w:p w14:paraId="5E07CDA9" w14:textId="77777777" w:rsidR="00EF5A6B" w:rsidRPr="00491FFA" w:rsidRDefault="00EF5A6B" w:rsidP="00EF5A6B">
                            <w:pPr>
                              <w:jc w:val="center"/>
                              <w:rPr>
                                <w:b/>
                                <w:bCs/>
                                <w:i/>
                                <w:iCs/>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84CAA5" id="_x0000_s1049" type="#_x0000_t202" style="width:468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" fillcolor="#d6e1db [671]" strokecolor="#867852 [1614]" strokeweight="1pt">
                <v:path arrowok="t"/>
                <v:textbox>
                  <w:txbxContent>
                    <w:p w14:paraId="2877BC1B" w14:textId="77777777" w:rsidR="00EF5A6B" w:rsidRPr="007A4254" w:rsidRDefault="00EF5A6B" w:rsidP="00EF5A6B">
                      <w:pPr>
                        <w:jc w:val="center"/>
                        <w:rPr>
                          <w:b/>
                          <w:bCs/>
                          <w:sz w:val="22"/>
                          <w:szCs w:val="22"/>
                        </w:rPr>
                      </w:pPr>
                      <w:r w:rsidRPr="007A4254">
                        <w:rPr>
                          <w:b/>
                          <w:bCs/>
                          <w:sz w:val="22"/>
                          <w:szCs w:val="22"/>
                        </w:rPr>
                        <w:t>Evaluation Criteria</w:t>
                      </w:r>
                    </w:p>
                    <w:p w14:paraId="1478169A" w14:textId="5AFB27C1" w:rsidR="00EF5A6B" w:rsidRPr="004F7BBB" w:rsidRDefault="002D0EA5" w:rsidP="00EF5A6B">
                      <w:pPr>
                        <w:pStyle w:val="EC"/>
                      </w:pPr>
                      <w:r>
                        <w:t>Effect</w:t>
                      </w:r>
                      <w:r w:rsidR="00EF5A6B" w:rsidRPr="004F7BBB">
                        <w:t xml:space="preserve">s to land use, zoning, or aesthetics would be considered significant if the Proposed Action conflicts with any state, local, or tribal land use plans; if land use patterns change as a result of the Proposed Action; or if the Proposed Action is noncompliant with local or tribal zoning. </w:t>
                      </w:r>
                      <w:r>
                        <w:t>Effect</w:t>
                      </w:r>
                      <w:r w:rsidR="00EF5A6B" w:rsidRPr="004F7BBB">
                        <w:t>s on aesthetics would be considered significant if the existing visual character and/or quality of the area would be degraded by the Proposed Action.</w:t>
                      </w:r>
                    </w:p>
                    <w:p w14:paraId="5E07CDA9" w14:textId="77777777" w:rsidR="00EF5A6B" w:rsidRPr="00491FFA" w:rsidRDefault="00EF5A6B" w:rsidP="00EF5A6B">
                      <w:pPr>
                        <w:jc w:val="center"/>
                        <w:rPr>
                          <w:b/>
                          <w:bCs/>
                          <w:i/>
                          <w:iCs/>
                          <w:sz w:val="22"/>
                          <w:szCs w:val="22"/>
                          <w:u w:val="single"/>
                        </w:rPr>
                      </w:pPr>
                    </w:p>
                  </w:txbxContent>
                </v:textbox>
                <w10:anchorlock/>
              </v:shape>
            </w:pict>
          </mc:Fallback>
        </mc:AlternateContent>
      </w:r>
    </w:p>
    <w:p w14:paraId="0B6FAC1A" w14:textId="35E98FF7" w:rsidR="00145769" w:rsidRDefault="00145769" w:rsidP="00145769">
      <w:pPr>
        <w:rPr>
          <w:b/>
          <w:bCs/>
          <w:i/>
          <w:iCs/>
          <w:u w:val="single"/>
        </w:rPr>
      </w:pPr>
    </w:p>
    <w:p w14:paraId="562A2B53" w14:textId="3FFBF852" w:rsidR="00145769" w:rsidRPr="008D256C" w:rsidRDefault="00145769" w:rsidP="00145769">
      <w:pPr>
        <w:rPr>
          <w:b/>
          <w:bCs/>
          <w:i/>
          <w:iCs/>
          <w:u w:val="single"/>
        </w:rPr>
      </w:pPr>
      <w:r w:rsidRPr="008D256C">
        <w:rPr>
          <w:b/>
          <w:bCs/>
          <w:i/>
          <w:iCs/>
          <w:u w:val="single"/>
        </w:rPr>
        <w:t xml:space="preserve">Alternative 1: </w:t>
      </w:r>
      <w:r w:rsidR="00EF3685">
        <w:rPr>
          <w:b/>
          <w:bCs/>
          <w:i/>
          <w:iCs/>
          <w:u w:val="single"/>
        </w:rPr>
        <w:t>Proposed Action</w:t>
      </w:r>
    </w:p>
    <w:p w14:paraId="09E2D228" w14:textId="4BB2C6F0" w:rsidR="008A61E0" w:rsidRPr="00A80B87" w:rsidRDefault="008A61E0" w:rsidP="00A80B87">
      <w:pPr>
        <w:pStyle w:val="Guidancetext"/>
      </w:pPr>
      <w:r w:rsidRPr="00A80B87">
        <w:lastRenderedPageBreak/>
        <w:t xml:space="preserve">Discuss the </w:t>
      </w:r>
      <w:r w:rsidR="00EE05B8">
        <w:t>effect</w:t>
      </w:r>
      <w:r w:rsidRPr="00A80B87">
        <w:t xml:space="preserve"> of the Proposed Action on land use, zoning, and aesthetics. Consider the following project aspects:</w:t>
      </w:r>
    </w:p>
    <w:p w14:paraId="5DA50F30" w14:textId="77777777" w:rsidR="008A61E0" w:rsidRPr="00A80B87" w:rsidRDefault="008A61E0" w:rsidP="00FA303F">
      <w:pPr>
        <w:pStyle w:val="Guidancetext"/>
        <w:numPr>
          <w:ilvl w:val="0"/>
          <w:numId w:val="64"/>
        </w:numPr>
      </w:pPr>
      <w:r w:rsidRPr="00A80B87">
        <w:t>Would the Proposed Action be compatible with the existing land use of the site?</w:t>
      </w:r>
    </w:p>
    <w:p w14:paraId="2044894B" w14:textId="77777777" w:rsidR="008A61E0" w:rsidRPr="00A80B87" w:rsidRDefault="008A61E0" w:rsidP="00FA303F">
      <w:pPr>
        <w:pStyle w:val="Guidancetext"/>
        <w:numPr>
          <w:ilvl w:val="0"/>
          <w:numId w:val="64"/>
        </w:numPr>
      </w:pPr>
      <w:r w:rsidRPr="00A80B87">
        <w:t>Would the Proposed Action be compatible with how the project location is zoned (if the project is in an area with zoning laws)?</w:t>
      </w:r>
    </w:p>
    <w:p w14:paraId="0053C875" w14:textId="77777777" w:rsidR="008A61E0" w:rsidRPr="00A80B87" w:rsidRDefault="008A61E0" w:rsidP="00FA303F">
      <w:pPr>
        <w:pStyle w:val="Guidancetext"/>
        <w:numPr>
          <w:ilvl w:val="0"/>
          <w:numId w:val="64"/>
        </w:numPr>
      </w:pPr>
      <w:r w:rsidRPr="00A80B87">
        <w:t>If the grantee has a master planning document, is the design of the Proposed Action consistent with this plan?</w:t>
      </w:r>
    </w:p>
    <w:p w14:paraId="293DEB8D" w14:textId="77777777" w:rsidR="008A61E0" w:rsidRDefault="008A61E0" w:rsidP="00FA303F">
      <w:pPr>
        <w:pStyle w:val="Guidancetext"/>
        <w:numPr>
          <w:ilvl w:val="0"/>
          <w:numId w:val="64"/>
        </w:numPr>
      </w:pPr>
      <w:r w:rsidRPr="00A80B87">
        <w:t>Would the Proposed Action be aesthetically consistent with the surrounding area?</w:t>
      </w:r>
    </w:p>
    <w:p w14:paraId="7B5DF723" w14:textId="05D21F2B" w:rsidR="004543ED" w:rsidRPr="00A80B87" w:rsidRDefault="004543ED" w:rsidP="00FA303F">
      <w:pPr>
        <w:pStyle w:val="Guidancetext"/>
        <w:numPr>
          <w:ilvl w:val="0"/>
          <w:numId w:val="64"/>
        </w:numPr>
      </w:pPr>
      <w:r>
        <w:t xml:space="preserve">Would the Proposed Action have the potential to adversely </w:t>
      </w:r>
      <w:r w:rsidR="00D766B9">
        <w:t>affect</w:t>
      </w:r>
      <w:r w:rsidR="00A7320A">
        <w:t xml:space="preserve"> </w:t>
      </w:r>
      <w:r>
        <w:t xml:space="preserve">visual resources in the area? </w:t>
      </w:r>
    </w:p>
    <w:p w14:paraId="478238CB" w14:textId="77777777" w:rsidR="008A61E0" w:rsidRDefault="008A61E0" w:rsidP="008A61E0">
      <w:pPr>
        <w:rPr>
          <w:rFonts w:cs="Arial"/>
          <w:highlight w:val="yellow"/>
        </w:rPr>
      </w:pPr>
      <w:r>
        <w:rPr>
          <w:rFonts w:cs="Arial"/>
          <w:highlight w:val="yellow"/>
        </w:rPr>
        <w:t>The Proposed Action would…</w:t>
      </w:r>
    </w:p>
    <w:p w14:paraId="54E562DC" w14:textId="6631135A" w:rsidR="00B95ACE" w:rsidRDefault="00B95ACE" w:rsidP="00145769">
      <w:pPr>
        <w:rPr>
          <w:i/>
          <w:iCs/>
        </w:rPr>
      </w:pPr>
      <w:r>
        <w:rPr>
          <w:i/>
          <w:iCs/>
        </w:rPr>
        <w:t>Significance Determination</w:t>
      </w:r>
    </w:p>
    <w:p w14:paraId="1BB350A8" w14:textId="682FAA87" w:rsidR="00EF5A6B" w:rsidRDefault="58594221" w:rsidP="00EF5A6B">
      <w:pPr>
        <w:pStyle w:val="Guidancetext"/>
      </w:pPr>
      <w:r>
        <w:t>Clearly state the significance determination</w:t>
      </w:r>
      <w:r w:rsidR="54127109">
        <w:t xml:space="preserve"> of the project </w:t>
      </w:r>
      <w:r w:rsidR="00EE05B8">
        <w:t>effect</w:t>
      </w:r>
      <w:r w:rsidR="54127109">
        <w:t>s</w:t>
      </w:r>
      <w:r>
        <w:t xml:space="preserve"> (significant or no significant </w:t>
      </w:r>
      <w:r w:rsidR="00EE05B8">
        <w:t>effect</w:t>
      </w:r>
      <w:r>
        <w:t xml:space="preserve">s) and make a clear link to the </w:t>
      </w:r>
      <w:r w:rsidR="00986B05">
        <w:t>“</w:t>
      </w:r>
      <w:r>
        <w:t>Evaluation Criteria</w:t>
      </w:r>
      <w:r w:rsidR="00986B05">
        <w:t>.”</w:t>
      </w:r>
      <w:r>
        <w:t xml:space="preserve"> </w:t>
      </w:r>
    </w:p>
    <w:p w14:paraId="3E258CB5" w14:textId="0DC839C6" w:rsidR="0010049D" w:rsidRDefault="00944D8D" w:rsidP="001B0452">
      <w:pPr>
        <w:pStyle w:val="Exampletext"/>
      </w:pPr>
      <w:r w:rsidRPr="00944D8D">
        <w:rPr>
          <w:highlight w:val="yellow"/>
        </w:rPr>
        <w:t>The Proposed Action would be compatible with existing land use in the area and would not conflict with applicable state, local, or tribal land use plans, result in changes to land use patterns, or be noncompliant with local or tribal zoning requirements. In addition, the Proposed Action would not degrade the existing visual character or aesthetic quality of the area. Therefore, the Proposed Action does not present the potential to result in significant effects on land use, zoning, or aesthetics.</w:t>
      </w:r>
    </w:p>
    <w:p w14:paraId="30AB8A65" w14:textId="77777777" w:rsidR="005F7956" w:rsidRPr="005F7956" w:rsidRDefault="005F7956" w:rsidP="005F7956">
      <w:pPr>
        <w:pStyle w:val="Exampletext"/>
      </w:pPr>
    </w:p>
    <w:p w14:paraId="3D86C884" w14:textId="77777777" w:rsidR="00145769" w:rsidRDefault="00145769" w:rsidP="00145769">
      <w:pPr>
        <w:rPr>
          <w:b/>
          <w:bCs/>
          <w:i/>
          <w:iCs/>
          <w:u w:val="single"/>
        </w:rPr>
      </w:pPr>
      <w:r w:rsidRPr="00573C76">
        <w:rPr>
          <w:b/>
          <w:bCs/>
          <w:i/>
          <w:iCs/>
          <w:u w:val="single"/>
        </w:rPr>
        <w:t xml:space="preserve">Alternative </w:t>
      </w:r>
      <w:r w:rsidRPr="00573C76">
        <w:rPr>
          <w:b/>
          <w:bCs/>
          <w:i/>
          <w:iCs/>
          <w:highlight w:val="yellow"/>
          <w:u w:val="single"/>
        </w:rPr>
        <w:t>##: [Insert Alternative Action Name]</w:t>
      </w:r>
    </w:p>
    <w:p w14:paraId="76C74179" w14:textId="77777777" w:rsidR="00145769" w:rsidRDefault="00145769" w:rsidP="00145769">
      <w:r w:rsidRPr="008D256C">
        <w:rPr>
          <w:highlight w:val="yellow"/>
        </w:rPr>
        <w:t>[Insert text]</w:t>
      </w:r>
    </w:p>
    <w:p w14:paraId="5527B0C6" w14:textId="5BBF14FD" w:rsidR="00145769" w:rsidRPr="00573C76" w:rsidRDefault="00145769" w:rsidP="00145769">
      <w:pPr>
        <w:pStyle w:val="Guidancetext"/>
      </w:pPr>
      <w:r w:rsidRPr="00573C76">
        <w:t>Delete this section if there are only two alternatives</w:t>
      </w:r>
      <w:r>
        <w:t xml:space="preserve"> (i.e., </w:t>
      </w:r>
      <w:r w:rsidR="00986B05">
        <w:t>“</w:t>
      </w:r>
      <w:r w:rsidR="00EF3685">
        <w:t>Proposed Action</w:t>
      </w:r>
      <w:r w:rsidR="00986B05">
        <w:t>”</w:t>
      </w:r>
      <w:r>
        <w:t xml:space="preserve">, </w:t>
      </w:r>
      <w:r w:rsidR="00986B05">
        <w:t>“</w:t>
      </w:r>
      <w:r>
        <w:t>No Action</w:t>
      </w:r>
      <w:r w:rsidR="00986B05">
        <w:t>”</w:t>
      </w:r>
      <w:r>
        <w:t>)</w:t>
      </w:r>
      <w:r w:rsidRPr="00573C76">
        <w:t xml:space="preserve">. </w:t>
      </w:r>
    </w:p>
    <w:p w14:paraId="6EB57278" w14:textId="340AF59B" w:rsidR="00145769" w:rsidRDefault="00145769" w:rsidP="00145769">
      <w:pPr>
        <w:pStyle w:val="Guidancetext"/>
      </w:pPr>
      <w:r w:rsidRPr="00573C76">
        <w:t>If other alternatives</w:t>
      </w:r>
      <w:r>
        <w:t xml:space="preserve"> </w:t>
      </w:r>
      <w:r w:rsidRPr="00573C76">
        <w:t xml:space="preserve">are </w:t>
      </w:r>
      <w:r>
        <w:t>included in the</w:t>
      </w:r>
      <w:r w:rsidRPr="00573C76">
        <w:t xml:space="preserve"> analys</w:t>
      </w:r>
      <w:r w:rsidR="00170714">
        <w:t>i</w:t>
      </w:r>
      <w:r>
        <w:t>s</w:t>
      </w:r>
      <w:r w:rsidRPr="00573C76">
        <w:t xml:space="preserve">, placeholders for the </w:t>
      </w:r>
      <w:r w:rsidR="002E3364">
        <w:t>effect</w:t>
      </w:r>
      <w:r w:rsidRPr="00573C76">
        <w:t xml:space="preserve">s assessment of each alternative will need to be added to each </w:t>
      </w:r>
      <w:r w:rsidR="00007CD5">
        <w:t>r</w:t>
      </w:r>
      <w:r w:rsidRPr="00573C76">
        <w:t xml:space="preserve">esource </w:t>
      </w:r>
      <w:r w:rsidR="00007CD5">
        <w:t>a</w:t>
      </w:r>
      <w:r w:rsidRPr="00573C76">
        <w:t>rea throughout the rest of this document.</w:t>
      </w:r>
      <w:r w:rsidRPr="00394AA1">
        <w:t xml:space="preserve"> </w:t>
      </w:r>
    </w:p>
    <w:p w14:paraId="118EDDFB" w14:textId="77777777" w:rsidR="00180DFD" w:rsidRPr="009A3135" w:rsidRDefault="00180DFD" w:rsidP="00145769">
      <w:pPr>
        <w:pStyle w:val="Guidancetext"/>
      </w:pPr>
    </w:p>
    <w:p w14:paraId="41F55DEE" w14:textId="77777777" w:rsidR="00145769" w:rsidRPr="008D256C" w:rsidRDefault="00145769" w:rsidP="00145769">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7D214282" w14:textId="77777777" w:rsidR="00145769" w:rsidRPr="008A2088" w:rsidRDefault="00145769" w:rsidP="00145769">
      <w:pPr>
        <w:rPr>
          <w:u w:val="single"/>
        </w:rPr>
      </w:pPr>
      <w:r w:rsidRPr="008D256C">
        <w:rPr>
          <w:highlight w:val="yellow"/>
        </w:rPr>
        <w:t>[Insert text]</w:t>
      </w:r>
    </w:p>
    <w:p w14:paraId="00016746" w14:textId="77777777" w:rsidR="00145769" w:rsidRPr="000276C0" w:rsidRDefault="00145769" w:rsidP="00145769">
      <w:pPr>
        <w:pStyle w:val="Exampletext"/>
      </w:pPr>
      <w:r w:rsidRPr="000276C0">
        <w:t xml:space="preserve">Example: </w:t>
      </w:r>
    </w:p>
    <w:p w14:paraId="6A6D645B" w14:textId="75C56DF2" w:rsidR="00135CA9" w:rsidRDefault="00135CA9" w:rsidP="00135CA9">
      <w:pPr>
        <w:pStyle w:val="Exampletext"/>
      </w:pPr>
      <w:r>
        <w:t>Under the No Action alternative, the Proposed Action to renovate the historic downtown building would not be funded by NBRC. The building’s ongoing deterioration would lead to further visual blight, negatively</w:t>
      </w:r>
      <w:r w:rsidR="00AA5133">
        <w:t xml:space="preserve"> affecting</w:t>
      </w:r>
      <w:r>
        <w:t xml:space="preserve"> the aesthetics of the surrounding area and reducing its appeal to residents, businesses, and visitors.</w:t>
      </w:r>
    </w:p>
    <w:p w14:paraId="54ED2B30" w14:textId="5AB20021" w:rsidR="00135CA9" w:rsidRDefault="00AA5133" w:rsidP="00135CA9">
      <w:pPr>
        <w:pStyle w:val="Exampletext"/>
      </w:pPr>
      <w:r>
        <w:lastRenderedPageBreak/>
        <w:t>Regarding</w:t>
      </w:r>
      <w:r w:rsidR="00135CA9">
        <w:t xml:space="preserve"> land use, the building would remain underutilized, missing the opportunity to contribute to community revitalization and economic growth. However, there would be no direct changes to land use.</w:t>
      </w:r>
    </w:p>
    <w:p w14:paraId="50E38739" w14:textId="26E73D38" w:rsidR="00145769" w:rsidRDefault="00135CA9" w:rsidP="00135CA9">
      <w:pPr>
        <w:pStyle w:val="Exampletext"/>
      </w:pPr>
      <w:r>
        <w:t xml:space="preserve">Zoning would not be </w:t>
      </w:r>
      <w:r w:rsidR="00AA5133">
        <w:t>affected</w:t>
      </w:r>
      <w:r>
        <w:t xml:space="preserve"> under the No Action alternative, as no modifications to land use regulations would occur.</w:t>
      </w:r>
    </w:p>
    <w:p w14:paraId="7FB40E7E" w14:textId="77777777" w:rsidR="00DC2156" w:rsidRDefault="00DC2156" w:rsidP="00145769">
      <w:pPr>
        <w:pStyle w:val="Exampletext"/>
      </w:pPr>
    </w:p>
    <w:p w14:paraId="11D4ADA8" w14:textId="0DFA63FA" w:rsidR="00940AEC" w:rsidRDefault="00940AEC">
      <w:pPr>
        <w:pStyle w:val="Heading3"/>
      </w:pPr>
      <w:r>
        <w:t xml:space="preserve">Transportation and Parking </w:t>
      </w:r>
    </w:p>
    <w:p w14:paraId="79733FA2" w14:textId="77777777" w:rsidR="00940AEC" w:rsidRDefault="00940AEC" w:rsidP="00940AEC">
      <w:pPr>
        <w:keepNext/>
        <w:rPr>
          <w:b/>
          <w:bCs/>
          <w:i/>
          <w:iCs/>
          <w:u w:val="single"/>
        </w:rPr>
      </w:pPr>
      <w:r w:rsidRPr="008D256C">
        <w:rPr>
          <w:noProof/>
        </w:rPr>
        <mc:AlternateContent>
          <mc:Choice Requires="wps">
            <w:drawing>
              <wp:inline distT="0" distB="0" distL="0" distR="0" wp14:anchorId="3677145D" wp14:editId="15EF249F">
                <wp:extent cx="5952490" cy="990600"/>
                <wp:effectExtent l="0" t="0" r="10160" b="19050"/>
                <wp:docPr id="8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90600"/>
                        </a:xfrm>
                        <a:prstGeom prst="rect">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54719BFF" w14:textId="77777777" w:rsidR="00940AEC" w:rsidRPr="00DB5420" w:rsidRDefault="00940AEC" w:rsidP="00940AEC">
                            <w:pPr>
                              <w:jc w:val="center"/>
                              <w:rPr>
                                <w:rFonts w:ascii="Arial Narrow" w:hAnsi="Arial Narrow"/>
                                <w:b/>
                                <w:iCs/>
                              </w:rPr>
                            </w:pPr>
                            <w:r w:rsidRPr="00DB5420">
                              <w:rPr>
                                <w:rFonts w:ascii="Arial Narrow" w:hAnsi="Arial Narrow"/>
                                <w:b/>
                                <w:iCs/>
                              </w:rPr>
                              <w:t>Evaluation Criteria</w:t>
                            </w:r>
                          </w:p>
                          <w:p w14:paraId="3ADCE214" w14:textId="6114284F" w:rsidR="004F7BBB" w:rsidRPr="00DB5420" w:rsidRDefault="002D0EA5" w:rsidP="004F7BBB">
                            <w:pPr>
                              <w:pStyle w:val="EC"/>
                              <w:rPr>
                                <w:szCs w:val="24"/>
                              </w:rPr>
                            </w:pPr>
                            <w:r w:rsidRPr="00DB5420">
                              <w:rPr>
                                <w:szCs w:val="24"/>
                              </w:rPr>
                              <w:t>Effect</w:t>
                            </w:r>
                            <w:r w:rsidR="004F7BBB" w:rsidRPr="00DB5420">
                              <w:rPr>
                                <w:szCs w:val="24"/>
                              </w:rPr>
                              <w:t>s to transportation and parking would be considered significant if the Proposed Action would generate new traffic or create a need for additional parking that could not be adequately handled by existing and/or newly established transportation facilities and parking areas.</w:t>
                            </w:r>
                          </w:p>
                          <w:p w14:paraId="61464D28" w14:textId="77777777" w:rsidR="00940AEC" w:rsidRPr="00DB5420" w:rsidRDefault="00940AEC" w:rsidP="00940AEC">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77145D" id="_x0000_s1050" type="#_x0000_t202" style="width:468.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" fillcolor="#d6e1db [671]" strokecolor="#d6e1db [671]" strokeweight="1pt">
                <v:path arrowok="t"/>
                <v:textbox>
                  <w:txbxContent>
                    <w:p w14:paraId="54719BFF" w14:textId="77777777" w:rsidR="00940AEC" w:rsidRPr="00DB5420" w:rsidRDefault="00940AEC" w:rsidP="00940AEC">
                      <w:pPr>
                        <w:jc w:val="center"/>
                        <w:rPr>
                          <w:rFonts w:ascii="Arial Narrow" w:hAnsi="Arial Narrow"/>
                          <w:b/>
                          <w:iCs/>
                        </w:rPr>
                      </w:pPr>
                      <w:r w:rsidRPr="00DB5420">
                        <w:rPr>
                          <w:rFonts w:ascii="Arial Narrow" w:hAnsi="Arial Narrow"/>
                          <w:b/>
                          <w:iCs/>
                        </w:rPr>
                        <w:t>Evaluation Criteria</w:t>
                      </w:r>
                    </w:p>
                    <w:p w14:paraId="3ADCE214" w14:textId="6114284F" w:rsidR="004F7BBB" w:rsidRPr="00DB5420" w:rsidRDefault="002D0EA5" w:rsidP="004F7BBB">
                      <w:pPr>
                        <w:pStyle w:val="EC"/>
                        <w:rPr>
                          <w:szCs w:val="24"/>
                        </w:rPr>
                      </w:pPr>
                      <w:r w:rsidRPr="00DB5420">
                        <w:rPr>
                          <w:szCs w:val="24"/>
                        </w:rPr>
                        <w:t>Effect</w:t>
                      </w:r>
                      <w:r w:rsidR="004F7BBB" w:rsidRPr="00DB5420">
                        <w:rPr>
                          <w:szCs w:val="24"/>
                        </w:rPr>
                        <w:t>s to transportation and parking would be considered significant if the Proposed Action would generate new traffic or create a need for additional parking that could not be adequately handled by existing and/or newly established transportation facilities and parking areas.</w:t>
                      </w:r>
                    </w:p>
                    <w:p w14:paraId="61464D28" w14:textId="77777777" w:rsidR="00940AEC" w:rsidRPr="00DB5420" w:rsidRDefault="00940AEC" w:rsidP="00940AEC">
                      <w:pPr>
                        <w:pStyle w:val="BalloonText"/>
                        <w:rPr>
                          <w:rFonts w:ascii="Arial Narrow" w:hAnsi="Arial Narrow"/>
                          <w:sz w:val="24"/>
                          <w:szCs w:val="24"/>
                        </w:rPr>
                      </w:pPr>
                    </w:p>
                  </w:txbxContent>
                </v:textbox>
                <w10:anchorlock/>
              </v:shape>
            </w:pict>
          </mc:Fallback>
        </mc:AlternateContent>
      </w:r>
    </w:p>
    <w:p w14:paraId="17CC949C"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664FF22A" w14:textId="34828F18" w:rsidR="00F125A6" w:rsidRPr="00F125A6" w:rsidRDefault="00F125A6" w:rsidP="00A80B87">
      <w:pPr>
        <w:pStyle w:val="Guidancetext"/>
      </w:pPr>
      <w:r w:rsidRPr="00F125A6">
        <w:t xml:space="preserve">Discuss the </w:t>
      </w:r>
      <w:r w:rsidR="002E3364">
        <w:t>effect</w:t>
      </w:r>
      <w:r w:rsidRPr="00F125A6">
        <w:t xml:space="preserve"> of the Proposed Action on transportation and parking. Consider the following project aspects:</w:t>
      </w:r>
    </w:p>
    <w:p w14:paraId="240A316B" w14:textId="1BC37408" w:rsidR="00F125A6" w:rsidRDefault="00F125A6" w:rsidP="00FA303F">
      <w:pPr>
        <w:pStyle w:val="Guidancetext"/>
        <w:numPr>
          <w:ilvl w:val="0"/>
          <w:numId w:val="65"/>
        </w:numPr>
      </w:pPr>
      <w:r w:rsidRPr="00F125A6">
        <w:t>Would the Proposed Action be accessible (i.e., is there an existing road</w:t>
      </w:r>
      <w:r w:rsidR="002C5404">
        <w:t>,</w:t>
      </w:r>
      <w:r w:rsidRPr="00F125A6">
        <w:t xml:space="preserve"> or will a road be constructed?)</w:t>
      </w:r>
    </w:p>
    <w:p w14:paraId="334DFA57" w14:textId="2AAF3FD2" w:rsidR="002C5404" w:rsidRPr="00F125A6" w:rsidRDefault="002E3364" w:rsidP="00FA303F">
      <w:pPr>
        <w:pStyle w:val="Guidancetext"/>
        <w:numPr>
          <w:ilvl w:val="0"/>
          <w:numId w:val="65"/>
        </w:numPr>
      </w:pPr>
      <w:r>
        <w:t>Effect</w:t>
      </w:r>
      <w:r w:rsidR="002C5404">
        <w:t xml:space="preserve">s to transportation due to construction and describe any required mitigation measures to alleviate </w:t>
      </w:r>
      <w:r>
        <w:t>effect</w:t>
      </w:r>
      <w:r w:rsidR="002C5404">
        <w:t xml:space="preserve">s. </w:t>
      </w:r>
    </w:p>
    <w:p w14:paraId="36168886" w14:textId="77777777" w:rsidR="00F125A6" w:rsidRPr="00F125A6" w:rsidRDefault="00F125A6" w:rsidP="00FA303F">
      <w:pPr>
        <w:pStyle w:val="Guidancetext"/>
        <w:numPr>
          <w:ilvl w:val="0"/>
          <w:numId w:val="65"/>
        </w:numPr>
      </w:pPr>
      <w:r w:rsidRPr="00F125A6">
        <w:t>Would there be enough parking at the Proposed Action location?</w:t>
      </w:r>
    </w:p>
    <w:p w14:paraId="19804E6E" w14:textId="77777777" w:rsidR="00F125A6" w:rsidRPr="00F125A6" w:rsidRDefault="00F125A6" w:rsidP="00FA303F">
      <w:pPr>
        <w:pStyle w:val="Guidancetext"/>
        <w:numPr>
          <w:ilvl w:val="0"/>
          <w:numId w:val="65"/>
        </w:numPr>
      </w:pPr>
      <w:r w:rsidRPr="00F125A6">
        <w:t xml:space="preserve">What is the anticipated increase in traffic during construction? </w:t>
      </w:r>
    </w:p>
    <w:p w14:paraId="6A4D8BF4" w14:textId="77777777" w:rsidR="00F125A6" w:rsidRPr="00F125A6" w:rsidRDefault="00F125A6" w:rsidP="00FA303F">
      <w:pPr>
        <w:pStyle w:val="Guidancetext"/>
        <w:numPr>
          <w:ilvl w:val="0"/>
          <w:numId w:val="65"/>
        </w:numPr>
      </w:pPr>
      <w:r w:rsidRPr="00F125A6">
        <w:t xml:space="preserve">Once operational, would the Proposed Action cause a long-term increase in traffic to the project location? </w:t>
      </w:r>
    </w:p>
    <w:p w14:paraId="19187934" w14:textId="77777777" w:rsidR="00665A19" w:rsidRPr="00665A19" w:rsidRDefault="00F125A6" w:rsidP="0050310D">
      <w:pPr>
        <w:pStyle w:val="Guidancetext"/>
        <w:numPr>
          <w:ilvl w:val="0"/>
          <w:numId w:val="65"/>
        </w:numPr>
        <w:rPr>
          <w:rFonts w:cs="Arial"/>
        </w:rPr>
      </w:pPr>
      <w:r w:rsidRPr="00665A19">
        <w:t xml:space="preserve">For both construction and operational activities, would the Proposed Action cause existing transportation infrastructure to be overwhelmed? </w:t>
      </w:r>
    </w:p>
    <w:p w14:paraId="0A50BD5D" w14:textId="77777777" w:rsidR="00665A19" w:rsidRPr="00665A19" w:rsidRDefault="00665A19" w:rsidP="0050310D">
      <w:pPr>
        <w:pStyle w:val="Guidancetext"/>
        <w:numPr>
          <w:ilvl w:val="0"/>
          <w:numId w:val="65"/>
        </w:numPr>
        <w:rPr>
          <w:rFonts w:cs="Arial"/>
        </w:rPr>
      </w:pPr>
      <w:r w:rsidRPr="00665A19">
        <w:t>Would the Proposed Action affect access to public transit or alter transportation patterns, including the use of nearby pedestrian pathways, bike paths, or trail networks?</w:t>
      </w:r>
    </w:p>
    <w:p w14:paraId="40B3FE4D" w14:textId="5AEE7D7B" w:rsidR="00F125A6" w:rsidRPr="000B0F0A" w:rsidRDefault="00F125A6" w:rsidP="00665A19">
      <w:pPr>
        <w:pStyle w:val="Guidancetext"/>
        <w:rPr>
          <w:rFonts w:cs="Arial"/>
          <w:color w:val="auto"/>
          <w:highlight w:val="yellow"/>
        </w:rPr>
      </w:pPr>
      <w:r w:rsidRPr="000B0F0A">
        <w:rPr>
          <w:rFonts w:cs="Arial"/>
          <w:color w:val="auto"/>
          <w:highlight w:val="yellow"/>
        </w:rPr>
        <w:t>The Proposed Action would…</w:t>
      </w:r>
    </w:p>
    <w:p w14:paraId="7A7993E6" w14:textId="77777777" w:rsidR="004F7BBB" w:rsidRDefault="004F7BBB" w:rsidP="004F7BBB">
      <w:pPr>
        <w:rPr>
          <w:i/>
          <w:iCs/>
        </w:rPr>
      </w:pPr>
      <w:r>
        <w:rPr>
          <w:i/>
          <w:iCs/>
        </w:rPr>
        <w:t>Significance Determination</w:t>
      </w:r>
    </w:p>
    <w:p w14:paraId="6626B55D" w14:textId="04520FA9" w:rsidR="004F7BBB" w:rsidRDefault="00944D8D" w:rsidP="004F7BBB">
      <w:r w:rsidRPr="00944D8D">
        <w:rPr>
          <w:highlight w:val="yellow"/>
        </w:rPr>
        <w:t>The Proposed Action would not generate traffic levels or parking demand that could not be adequately accommodated by existing and/or newly established transportation facilities and parking areas. Therefore, the Proposed Action does not present the potential to result in significant effects on transportation or parking.</w:t>
      </w:r>
    </w:p>
    <w:p w14:paraId="28C51458" w14:textId="77777777" w:rsidR="00AA2B4F" w:rsidRPr="004F7BBB" w:rsidRDefault="00AA2B4F" w:rsidP="004F7BBB">
      <w:pPr>
        <w:rPr>
          <w:b/>
          <w:bCs/>
          <w:u w:val="single"/>
        </w:rPr>
      </w:pPr>
    </w:p>
    <w:p w14:paraId="760898DC" w14:textId="77777777" w:rsidR="004F7BBB" w:rsidRPr="008D256C" w:rsidRDefault="004F7BBB" w:rsidP="004F7BBB">
      <w:pPr>
        <w:rPr>
          <w:b/>
          <w:bCs/>
          <w:i/>
          <w:iCs/>
          <w:u w:val="single"/>
        </w:rPr>
      </w:pPr>
      <w:r w:rsidRPr="008D256C">
        <w:rPr>
          <w:b/>
          <w:bCs/>
          <w:i/>
          <w:iCs/>
          <w:u w:val="single"/>
        </w:rPr>
        <w:lastRenderedPageBreak/>
        <w:t xml:space="preserve">Alternative </w:t>
      </w:r>
      <w:r w:rsidRPr="00146A17">
        <w:rPr>
          <w:b/>
          <w:bCs/>
          <w:i/>
          <w:iCs/>
          <w:highlight w:val="yellow"/>
          <w:u w:val="single"/>
        </w:rPr>
        <w:t>2</w:t>
      </w:r>
      <w:r w:rsidRPr="008D256C">
        <w:rPr>
          <w:b/>
          <w:bCs/>
          <w:i/>
          <w:iCs/>
          <w:u w:val="single"/>
        </w:rPr>
        <w:t xml:space="preserve">: No Action </w:t>
      </w:r>
    </w:p>
    <w:p w14:paraId="42DD153A" w14:textId="77777777" w:rsidR="004F7BBB" w:rsidRPr="008D256C" w:rsidRDefault="004F7BBB" w:rsidP="004F7BBB">
      <w:pPr>
        <w:rPr>
          <w:u w:val="single"/>
        </w:rPr>
      </w:pPr>
      <w:r w:rsidRPr="008D256C">
        <w:rPr>
          <w:highlight w:val="yellow"/>
        </w:rPr>
        <w:t>[Insert text]</w:t>
      </w:r>
    </w:p>
    <w:p w14:paraId="06A498A7" w14:textId="77777777" w:rsidR="00940AEC" w:rsidRPr="003A4F15" w:rsidRDefault="00940AEC" w:rsidP="00940AEC">
      <w:pPr>
        <w:pStyle w:val="Exampletext"/>
      </w:pPr>
      <w:r w:rsidRPr="003A4F15">
        <w:t>Example</w:t>
      </w:r>
    </w:p>
    <w:p w14:paraId="7380FD01" w14:textId="76E00DA6" w:rsidR="00940AEC" w:rsidRDefault="00940AEC" w:rsidP="00940AEC">
      <w:pPr>
        <w:pStyle w:val="Exampletext"/>
      </w:pPr>
      <w:r w:rsidRPr="003A4F15">
        <w:t xml:space="preserve">Under the No Action alternative, the </w:t>
      </w:r>
      <w:r w:rsidR="00EF3685">
        <w:t>Proposed Action</w:t>
      </w:r>
      <w:r w:rsidRPr="003A4F15">
        <w:t xml:space="preserve"> would </w:t>
      </w:r>
      <w:r w:rsidR="0068515A">
        <w:t xml:space="preserve">not be </w:t>
      </w:r>
      <w:r w:rsidR="001F4117">
        <w:t>funded by NBRC</w:t>
      </w:r>
      <w:r w:rsidRPr="003A4F15">
        <w:t xml:space="preserve">. </w:t>
      </w:r>
      <w:r w:rsidR="002361E8">
        <w:t xml:space="preserve">A new railroad would not be </w:t>
      </w:r>
      <w:r w:rsidR="00007CD5">
        <w:t>constructed,</w:t>
      </w:r>
      <w:r w:rsidR="002361E8">
        <w:t xml:space="preserve"> and the community would continue to rely on trucking for </w:t>
      </w:r>
      <w:r w:rsidR="002C1392">
        <w:t xml:space="preserve">the </w:t>
      </w:r>
      <w:r w:rsidR="002361E8">
        <w:t>transport of commercial goods</w:t>
      </w:r>
      <w:r w:rsidRPr="003A4F15">
        <w:t xml:space="preserve">. </w:t>
      </w:r>
      <w:r w:rsidR="002C1392" w:rsidRPr="003A4F15">
        <w:t>Therefore</w:t>
      </w:r>
      <w:r w:rsidR="002C1392">
        <w:t>, minor</w:t>
      </w:r>
      <w:r w:rsidR="002361E8">
        <w:t xml:space="preserve"> adverse transportation</w:t>
      </w:r>
      <w:r w:rsidR="002C1392">
        <w:t xml:space="preserve"> </w:t>
      </w:r>
      <w:r w:rsidR="002E3364">
        <w:t>effect</w:t>
      </w:r>
      <w:r w:rsidR="002361E8">
        <w:t>s</w:t>
      </w:r>
      <w:r w:rsidR="002C1392">
        <w:t xml:space="preserve"> </w:t>
      </w:r>
      <w:r w:rsidR="002361E8">
        <w:t xml:space="preserve">would result </w:t>
      </w:r>
      <w:r w:rsidR="002C1392">
        <w:t>from</w:t>
      </w:r>
      <w:r w:rsidRPr="003A4F15">
        <w:t xml:space="preserve"> the No Action alternative. </w:t>
      </w:r>
    </w:p>
    <w:p w14:paraId="56686861" w14:textId="77777777" w:rsidR="0010049D" w:rsidRPr="003A4F15" w:rsidRDefault="0010049D" w:rsidP="00940AEC">
      <w:pPr>
        <w:pStyle w:val="Exampletext"/>
      </w:pPr>
    </w:p>
    <w:p w14:paraId="00A3AB93" w14:textId="77777777" w:rsidR="008A61E0" w:rsidRDefault="008A61E0" w:rsidP="008A61E0">
      <w:pPr>
        <w:pStyle w:val="Heading2"/>
      </w:pPr>
      <w:bookmarkStart w:id="114" w:name="_Toc220672932"/>
      <w:r>
        <w:t>Noise</w:t>
      </w:r>
      <w:bookmarkEnd w:id="114"/>
    </w:p>
    <w:p w14:paraId="21F9D83B" w14:textId="77777777" w:rsidR="008A61E0" w:rsidRDefault="008A61E0" w:rsidP="008A61E0">
      <w:pPr>
        <w:rPr>
          <w:b/>
          <w:bCs/>
          <w:i/>
          <w:iCs/>
          <w:u w:val="single"/>
        </w:rPr>
      </w:pPr>
      <w:r w:rsidRPr="008D256C">
        <w:rPr>
          <w:noProof/>
        </w:rPr>
        <mc:AlternateContent>
          <mc:Choice Requires="wps">
            <w:drawing>
              <wp:inline distT="0" distB="0" distL="0" distR="0" wp14:anchorId="5F3BE3FC" wp14:editId="3C8F14D3">
                <wp:extent cx="5952490" cy="1276350"/>
                <wp:effectExtent l="0" t="0" r="10160" b="19050"/>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27635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64F2DC66" w14:textId="77777777" w:rsidR="008A61E0" w:rsidRPr="00007CD5" w:rsidRDefault="008A61E0" w:rsidP="008A61E0">
                            <w:pPr>
                              <w:jc w:val="center"/>
                              <w:rPr>
                                <w:rFonts w:ascii="Arial Narrow" w:hAnsi="Arial Narrow"/>
                                <w:b/>
                                <w:bCs/>
                              </w:rPr>
                            </w:pPr>
                            <w:r w:rsidRPr="00007CD5">
                              <w:rPr>
                                <w:rFonts w:ascii="Arial Narrow" w:hAnsi="Arial Narrow"/>
                                <w:b/>
                                <w:bCs/>
                              </w:rPr>
                              <w:t>Evaluation Criteria</w:t>
                            </w:r>
                          </w:p>
                          <w:p w14:paraId="5A3D0F47" w14:textId="77777777" w:rsidR="008A61E0" w:rsidRPr="00007CD5" w:rsidRDefault="008A61E0" w:rsidP="008A61E0">
                            <w:pPr>
                              <w:pStyle w:val="EC"/>
                              <w:rPr>
                                <w:szCs w:val="24"/>
                              </w:rPr>
                            </w:pPr>
                            <w:r w:rsidRPr="00007CD5">
                              <w:rPr>
                                <w:szCs w:val="24"/>
                              </w:rPr>
                              <w:t>Noise effects would be considered significant if the Proposed Action resulted in the prolonged exposure of people to noise that exceeded applicable federal, state, local, or tribal noise regulations or ordinances. Noise effects would also be considered significant if the existing ambient noise of the location of the proposed new construction would interfere with the proposed facility being used for its intended use.</w:t>
                            </w:r>
                          </w:p>
                          <w:p w14:paraId="53FE188F" w14:textId="481B4BF0" w:rsidR="008A61E0" w:rsidRPr="00007CD5" w:rsidRDefault="008A61E0" w:rsidP="008A61E0">
                            <w:pPr>
                              <w:pStyle w:val="Exampletext"/>
                              <w:rPr>
                                <w:rFonts w:ascii="Arial Narrow" w:hAnsi="Arial Narrow"/>
                              </w:rPr>
                            </w:pPr>
                          </w:p>
                          <w:p w14:paraId="5601082E" w14:textId="77777777" w:rsidR="008A61E0" w:rsidRPr="00007CD5" w:rsidRDefault="008A61E0" w:rsidP="008A61E0">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3BE3FC" id="_x0000_s1051" type="#_x0000_t202" style="width:468.7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" fillcolor="#d6e1db [671]" strokecolor="#867852 [1614]" strokeweight="1pt">
                <v:path arrowok="t"/>
                <v:textbox>
                  <w:txbxContent>
                    <w:p w14:paraId="64F2DC66" w14:textId="77777777" w:rsidR="008A61E0" w:rsidRPr="00007CD5" w:rsidRDefault="008A61E0" w:rsidP="008A61E0">
                      <w:pPr>
                        <w:jc w:val="center"/>
                        <w:rPr>
                          <w:rFonts w:ascii="Arial Narrow" w:hAnsi="Arial Narrow"/>
                          <w:b/>
                          <w:bCs/>
                        </w:rPr>
                      </w:pPr>
                      <w:r w:rsidRPr="00007CD5">
                        <w:rPr>
                          <w:rFonts w:ascii="Arial Narrow" w:hAnsi="Arial Narrow"/>
                          <w:b/>
                          <w:bCs/>
                        </w:rPr>
                        <w:t>Evaluation Criteria</w:t>
                      </w:r>
                    </w:p>
                    <w:p w14:paraId="5A3D0F47" w14:textId="77777777" w:rsidR="008A61E0" w:rsidRPr="00007CD5" w:rsidRDefault="008A61E0" w:rsidP="008A61E0">
                      <w:pPr>
                        <w:pStyle w:val="EC"/>
                        <w:rPr>
                          <w:szCs w:val="24"/>
                        </w:rPr>
                      </w:pPr>
                      <w:r w:rsidRPr="00007CD5">
                        <w:rPr>
                          <w:szCs w:val="24"/>
                        </w:rPr>
                        <w:t>Noise effects would be considered significant if the Proposed Action resulted in the prolonged exposure of people to noise that exceeded applicable federal, state, local, or tribal noise regulations or ordinances. Noise effects would also be considered significant if the existing ambient noise of the location of the proposed new construction would interfere with the proposed facility being used for its intended use.</w:t>
                      </w:r>
                    </w:p>
                    <w:p w14:paraId="53FE188F" w14:textId="481B4BF0" w:rsidR="008A61E0" w:rsidRPr="00007CD5" w:rsidRDefault="008A61E0" w:rsidP="008A61E0">
                      <w:pPr>
                        <w:pStyle w:val="Exampletext"/>
                        <w:rPr>
                          <w:rFonts w:ascii="Arial Narrow" w:hAnsi="Arial Narrow"/>
                        </w:rPr>
                      </w:pPr>
                    </w:p>
                    <w:p w14:paraId="5601082E" w14:textId="77777777" w:rsidR="008A61E0" w:rsidRPr="00007CD5" w:rsidRDefault="008A61E0" w:rsidP="008A61E0">
                      <w:pPr>
                        <w:pStyle w:val="BalloonText"/>
                        <w:rPr>
                          <w:rFonts w:ascii="Arial Narrow" w:hAnsi="Arial Narrow"/>
                          <w:sz w:val="24"/>
                          <w:szCs w:val="24"/>
                        </w:rPr>
                      </w:pPr>
                    </w:p>
                  </w:txbxContent>
                </v:textbox>
                <w10:anchorlock/>
              </v:shape>
            </w:pict>
          </mc:Fallback>
        </mc:AlternateContent>
      </w:r>
    </w:p>
    <w:p w14:paraId="08E92143" w14:textId="22ABC404" w:rsidR="008A61E0" w:rsidRPr="00CF47A8" w:rsidRDefault="008A61E0" w:rsidP="008A61E0">
      <w:pPr>
        <w:rPr>
          <w:rFonts w:cs="Arial"/>
        </w:rPr>
      </w:pPr>
      <w:r>
        <w:t>T</w:t>
      </w:r>
      <w:r w:rsidRPr="00330172">
        <w:t xml:space="preserve">his section is limited to the discussion of how the </w:t>
      </w:r>
      <w:r>
        <w:t>Proposed Action</w:t>
      </w:r>
      <w:r w:rsidRPr="00330172">
        <w:t xml:space="preserve"> may contribute to community noise levels and how existing community noise levels may </w:t>
      </w:r>
      <w:r w:rsidR="002E3364">
        <w:t>affect</w:t>
      </w:r>
      <w:r w:rsidRPr="00330172">
        <w:t xml:space="preserve"> the </w:t>
      </w:r>
      <w:r>
        <w:t>Proposed Action</w:t>
      </w:r>
      <w:r w:rsidRPr="00330172">
        <w:t xml:space="preserve">. Potential noise </w:t>
      </w:r>
      <w:r w:rsidR="002E3364">
        <w:t>effect</w:t>
      </w:r>
      <w:r w:rsidRPr="00330172">
        <w:t xml:space="preserve">s that are specific to </w:t>
      </w:r>
      <w:r w:rsidR="00007CD5">
        <w:t>b</w:t>
      </w:r>
      <w:r w:rsidRPr="00330172">
        <w:t>iological</w:t>
      </w:r>
      <w:r w:rsidR="00007CD5">
        <w:t xml:space="preserve"> r</w:t>
      </w:r>
      <w:r w:rsidRPr="00330172">
        <w:t xml:space="preserve">esources are discussed in </w:t>
      </w:r>
      <w:r w:rsidRPr="00330172">
        <w:rPr>
          <w:b/>
          <w:bCs/>
        </w:rPr>
        <w:t>Section 4.</w:t>
      </w:r>
      <w:r w:rsidRPr="00CF47A8">
        <w:rPr>
          <w:b/>
          <w:bCs/>
          <w:highlight w:val="yellow"/>
        </w:rPr>
        <w:t>X</w:t>
      </w:r>
      <w:r w:rsidRPr="00330172">
        <w:t>.</w:t>
      </w:r>
    </w:p>
    <w:p w14:paraId="72ADAD70" w14:textId="77777777" w:rsidR="008A61E0" w:rsidRPr="008D256C" w:rsidRDefault="008A61E0" w:rsidP="008A61E0">
      <w:pPr>
        <w:rPr>
          <w:b/>
          <w:bCs/>
          <w:i/>
          <w:iCs/>
          <w:u w:val="single"/>
        </w:rPr>
      </w:pPr>
      <w:r w:rsidRPr="008D256C">
        <w:rPr>
          <w:b/>
          <w:bCs/>
          <w:i/>
          <w:iCs/>
          <w:u w:val="single"/>
        </w:rPr>
        <w:t xml:space="preserve">Alternative 1: </w:t>
      </w:r>
      <w:r>
        <w:rPr>
          <w:b/>
          <w:bCs/>
          <w:i/>
          <w:iCs/>
          <w:u w:val="single"/>
        </w:rPr>
        <w:t>Proposed Action</w:t>
      </w:r>
    </w:p>
    <w:p w14:paraId="7BF23D09" w14:textId="47C470D3" w:rsidR="00F125A6" w:rsidRPr="00F125A6" w:rsidRDefault="00F125A6" w:rsidP="00A80B87">
      <w:pPr>
        <w:pStyle w:val="Guidancetext"/>
      </w:pPr>
      <w:r w:rsidRPr="00F125A6">
        <w:t xml:space="preserve">Discuss the </w:t>
      </w:r>
      <w:r w:rsidR="002E3364">
        <w:t>effect</w:t>
      </w:r>
      <w:r w:rsidRPr="00F125A6">
        <w:t xml:space="preserve"> of the Proposed Action on noise. Consider the following project aspects:</w:t>
      </w:r>
    </w:p>
    <w:p w14:paraId="171C7A15" w14:textId="5B7F24D8" w:rsidR="00F125A6" w:rsidRPr="009B58E4" w:rsidRDefault="00F125A6" w:rsidP="00FA303F">
      <w:pPr>
        <w:pStyle w:val="Guidancetext"/>
        <w:numPr>
          <w:ilvl w:val="0"/>
          <w:numId w:val="66"/>
        </w:numPr>
      </w:pPr>
      <w:r w:rsidRPr="00F125A6">
        <w:t xml:space="preserve">Would the Proposed Action create noise </w:t>
      </w:r>
      <w:r w:rsidR="002E3364">
        <w:t>effect</w:t>
      </w:r>
      <w:r w:rsidRPr="00F125A6">
        <w:t xml:space="preserve">s due to </w:t>
      </w:r>
      <w:r w:rsidR="00881921">
        <w:t xml:space="preserve">project activities (e.g., </w:t>
      </w:r>
      <w:r w:rsidR="00881921" w:rsidRPr="00881921">
        <w:t>construction, demolition, installation, operation, or maintenance activities</w:t>
      </w:r>
      <w:r w:rsidR="00881921">
        <w:t>)</w:t>
      </w:r>
      <w:r w:rsidRPr="00F125A6">
        <w:t xml:space="preserve">? What kind of equipment </w:t>
      </w:r>
      <w:r w:rsidR="00881921">
        <w:t>or activities would be involved</w:t>
      </w:r>
      <w:r w:rsidRPr="00F125A6">
        <w:t>? Examples include</w:t>
      </w:r>
      <w:r w:rsidR="00007CD5">
        <w:t>,</w:t>
      </w:r>
      <w:r w:rsidRPr="00F125A6">
        <w:t xml:space="preserve"> but are not limited to</w:t>
      </w:r>
      <w:r w:rsidR="00007CD5">
        <w:t>,</w:t>
      </w:r>
      <w:r w:rsidRPr="00F125A6">
        <w:t xml:space="preserve"> excavators, compactors, concrete trucks, </w:t>
      </w:r>
      <w:r w:rsidR="00881921">
        <w:t xml:space="preserve">generators, vehicles, </w:t>
      </w:r>
      <w:r w:rsidRPr="00F125A6">
        <w:t>or hand tools.</w:t>
      </w:r>
    </w:p>
    <w:p w14:paraId="3364BD35" w14:textId="42E9911A" w:rsidR="009B58E4" w:rsidRPr="00F125A6" w:rsidRDefault="009B58E4" w:rsidP="00FA303F">
      <w:pPr>
        <w:pStyle w:val="Guidancetext"/>
        <w:numPr>
          <w:ilvl w:val="0"/>
          <w:numId w:val="66"/>
        </w:numPr>
      </w:pPr>
      <w:r>
        <w:t>How long would the</w:t>
      </w:r>
      <w:r w:rsidR="00881921">
        <w:t xml:space="preserve"> noise-generating</w:t>
      </w:r>
      <w:r>
        <w:t xml:space="preserve"> </w:t>
      </w:r>
      <w:r w:rsidR="00881921">
        <w:t xml:space="preserve">activities </w:t>
      </w:r>
      <w:r>
        <w:t>last?</w:t>
      </w:r>
    </w:p>
    <w:p w14:paraId="3A843C30" w14:textId="15706B9D" w:rsidR="00F125A6" w:rsidRPr="00F125A6" w:rsidRDefault="00F125A6" w:rsidP="00FA303F">
      <w:pPr>
        <w:pStyle w:val="Guidancetext"/>
        <w:numPr>
          <w:ilvl w:val="0"/>
          <w:numId w:val="66"/>
        </w:numPr>
      </w:pPr>
      <w:r w:rsidRPr="00F125A6">
        <w:t xml:space="preserve">Are there any noise-sensitive areas in the </w:t>
      </w:r>
      <w:r w:rsidR="009E3AEF">
        <w:t>affected environment</w:t>
      </w:r>
      <w:r w:rsidRPr="00F125A6">
        <w:t xml:space="preserve">, such as residential areas? If so, how would noise from </w:t>
      </w:r>
      <w:r w:rsidR="00881921">
        <w:t>the project activities</w:t>
      </w:r>
      <w:r w:rsidRPr="00F125A6">
        <w:t xml:space="preserve"> affect these areas?</w:t>
      </w:r>
    </w:p>
    <w:p w14:paraId="7E05DEFE" w14:textId="07BF266E" w:rsidR="00F125A6" w:rsidRPr="00F125A6" w:rsidRDefault="00F125A6" w:rsidP="00FA303F">
      <w:pPr>
        <w:pStyle w:val="Guidancetext"/>
        <w:numPr>
          <w:ilvl w:val="0"/>
          <w:numId w:val="66"/>
        </w:numPr>
      </w:pPr>
      <w:r w:rsidRPr="00F125A6">
        <w:t xml:space="preserve">Once operational, would the Proposed Action raise the ambient noise of the </w:t>
      </w:r>
      <w:r w:rsidR="009E3AEF">
        <w:t>affected environment</w:t>
      </w:r>
      <w:r w:rsidRPr="00F125A6">
        <w:t xml:space="preserve">? </w:t>
      </w:r>
    </w:p>
    <w:p w14:paraId="4248A325" w14:textId="77777777" w:rsidR="00F125A6" w:rsidDel="006E0CFA" w:rsidRDefault="00F125A6" w:rsidP="00F125A6">
      <w:pPr>
        <w:rPr>
          <w:rFonts w:cstheme="minorHAnsi"/>
        </w:rPr>
      </w:pPr>
      <w:r w:rsidRPr="001C1C8B">
        <w:rPr>
          <w:rFonts w:cs="Arial"/>
          <w:highlight w:val="yellow"/>
        </w:rPr>
        <w:t>The Proposed Action would…</w:t>
      </w:r>
    </w:p>
    <w:p w14:paraId="77A7996E" w14:textId="77777777" w:rsidR="00F125A6" w:rsidRPr="00F125A6" w:rsidRDefault="00F125A6" w:rsidP="00A80B87">
      <w:pPr>
        <w:pStyle w:val="Guidancetext"/>
      </w:pPr>
      <w:r w:rsidRPr="00F125A6">
        <w:t>Note: if the project involves construction activities, include the following table and discussion below:</w:t>
      </w:r>
    </w:p>
    <w:p w14:paraId="73B60CBD" w14:textId="0880C8AD" w:rsidR="00F125A6" w:rsidRPr="003A7570" w:rsidRDefault="00F125A6" w:rsidP="00F125A6">
      <w:pPr>
        <w:rPr>
          <w:rFonts w:cstheme="minorHAnsi"/>
          <w:i/>
          <w:iCs/>
          <w:color w:val="4472C5"/>
        </w:rPr>
      </w:pPr>
      <w:r w:rsidRPr="003A7570">
        <w:rPr>
          <w:rFonts w:cstheme="minorHAnsi"/>
        </w:rPr>
        <w:lastRenderedPageBreak/>
        <w:t xml:space="preserve">The construction phase of the Proposed Action has the potential to result in noise </w:t>
      </w:r>
      <w:r w:rsidR="002E3364">
        <w:rPr>
          <w:rFonts w:cstheme="minorHAnsi"/>
        </w:rPr>
        <w:t>effect</w:t>
      </w:r>
      <w:r w:rsidRPr="003A7570">
        <w:rPr>
          <w:rFonts w:cstheme="minorHAnsi"/>
        </w:rPr>
        <w:t xml:space="preserve">s. See </w:t>
      </w:r>
      <w:r w:rsidRPr="00F76CFC">
        <w:rPr>
          <w:rFonts w:cstheme="minorHAnsi"/>
          <w:b/>
          <w:bCs/>
          <w:highlight w:val="yellow"/>
        </w:rPr>
        <w:t>Table X</w:t>
      </w:r>
      <w:r w:rsidRPr="00AB7491">
        <w:rPr>
          <w:rFonts w:cstheme="minorHAnsi"/>
          <w:b/>
          <w:bCs/>
          <w:highlight w:val="yellow"/>
        </w:rPr>
        <w:t xml:space="preserve"> </w:t>
      </w:r>
      <w:r w:rsidRPr="003A7570">
        <w:rPr>
          <w:rFonts w:cstheme="minorHAnsi"/>
        </w:rPr>
        <w:t>for predicted noise levels associated with categories of construction equipment that may be used for the Proposed Action.</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045"/>
      </w:tblGrid>
      <w:tr w:rsidR="00F125A6" w:rsidRPr="00A71663" w14:paraId="312EC554" w14:textId="77777777" w:rsidTr="00F125A6">
        <w:trPr>
          <w:trHeight w:val="432"/>
          <w:tblHeader/>
          <w:jc w:val="center"/>
        </w:trPr>
        <w:tc>
          <w:tcPr>
            <w:tcW w:w="5220" w:type="dxa"/>
            <w:shd w:val="clear" w:color="auto" w:fill="538754"/>
            <w:vAlign w:val="center"/>
          </w:tcPr>
          <w:p w14:paraId="2A13B190" w14:textId="77777777" w:rsidR="00F125A6" w:rsidRPr="00C46D58" w:rsidRDefault="00F125A6" w:rsidP="00886CDB">
            <w:pPr>
              <w:spacing w:after="0"/>
              <w:contextualSpacing/>
              <w:jc w:val="center"/>
              <w:rPr>
                <w:rFonts w:ascii="Arial Narrow" w:hAnsi="Arial Narrow"/>
                <w:b/>
                <w:bCs/>
                <w:color w:val="FFFFFF"/>
              </w:rPr>
            </w:pPr>
            <w:r w:rsidRPr="00C46D58">
              <w:rPr>
                <w:rFonts w:ascii="Arial Narrow" w:hAnsi="Arial Narrow"/>
                <w:b/>
                <w:bCs/>
                <w:color w:val="FFFFFF"/>
              </w:rPr>
              <w:t>Construction Category and Equipment</w:t>
            </w:r>
          </w:p>
        </w:tc>
        <w:tc>
          <w:tcPr>
            <w:tcW w:w="4045" w:type="dxa"/>
            <w:shd w:val="clear" w:color="auto" w:fill="538754"/>
            <w:vAlign w:val="center"/>
          </w:tcPr>
          <w:p w14:paraId="508FA160" w14:textId="77777777" w:rsidR="00F125A6" w:rsidRPr="00C46D58" w:rsidRDefault="00F125A6" w:rsidP="00886CDB">
            <w:pPr>
              <w:spacing w:after="0"/>
              <w:contextualSpacing/>
              <w:jc w:val="center"/>
              <w:rPr>
                <w:rFonts w:ascii="Arial Narrow" w:hAnsi="Arial Narrow"/>
                <w:b/>
                <w:bCs/>
                <w:color w:val="FFFFFF"/>
              </w:rPr>
            </w:pPr>
            <w:r w:rsidRPr="00C46D58">
              <w:rPr>
                <w:rFonts w:ascii="Arial Narrow" w:hAnsi="Arial Narrow"/>
                <w:b/>
                <w:bCs/>
                <w:color w:val="FFFFFF"/>
              </w:rPr>
              <w:t>Predicted Noise Level at 50 feet (dBA)</w:t>
            </w:r>
          </w:p>
        </w:tc>
      </w:tr>
      <w:tr w:rsidR="00F125A6" w:rsidRPr="00690028" w14:paraId="7237639A" w14:textId="77777777" w:rsidTr="00886CDB">
        <w:trPr>
          <w:trHeight w:val="288"/>
          <w:jc w:val="center"/>
        </w:trPr>
        <w:tc>
          <w:tcPr>
            <w:tcW w:w="5220" w:type="dxa"/>
            <w:shd w:val="clear" w:color="auto" w:fill="D9D9D9" w:themeFill="background1" w:themeFillShade="D9"/>
          </w:tcPr>
          <w:p w14:paraId="6A54FF1B" w14:textId="77777777" w:rsidR="00F125A6" w:rsidRPr="00690028" w:rsidRDefault="00F125A6" w:rsidP="00886CDB">
            <w:pPr>
              <w:spacing w:after="0"/>
              <w:contextualSpacing/>
              <w:rPr>
                <w:rFonts w:ascii="Arial Narrow" w:hAnsi="Arial Narrow"/>
              </w:rPr>
            </w:pPr>
            <w:r>
              <w:rPr>
                <w:rFonts w:ascii="Arial Narrow" w:hAnsi="Arial Narrow"/>
              </w:rPr>
              <w:t>Hammer on Nail, Pneumatic Drill</w:t>
            </w:r>
          </w:p>
        </w:tc>
        <w:tc>
          <w:tcPr>
            <w:tcW w:w="4045" w:type="dxa"/>
            <w:shd w:val="clear" w:color="auto" w:fill="D9D9D9" w:themeFill="background1" w:themeFillShade="D9"/>
          </w:tcPr>
          <w:p w14:paraId="59CB959C" w14:textId="77777777" w:rsidR="00F125A6" w:rsidRPr="00690028" w:rsidRDefault="00F125A6" w:rsidP="00886CDB">
            <w:pPr>
              <w:spacing w:after="0"/>
              <w:contextualSpacing/>
              <w:rPr>
                <w:rFonts w:ascii="Arial Narrow" w:hAnsi="Arial Narrow"/>
              </w:rPr>
            </w:pPr>
            <w:r>
              <w:rPr>
                <w:rFonts w:ascii="Arial Narrow" w:hAnsi="Arial Narrow"/>
              </w:rPr>
              <w:t>99-120</w:t>
            </w:r>
          </w:p>
        </w:tc>
      </w:tr>
      <w:tr w:rsidR="00F125A6" w:rsidRPr="00690028" w14:paraId="45F0F2CC" w14:textId="77777777" w:rsidTr="00886CDB">
        <w:trPr>
          <w:trHeight w:val="288"/>
          <w:jc w:val="center"/>
        </w:trPr>
        <w:tc>
          <w:tcPr>
            <w:tcW w:w="5220" w:type="dxa"/>
            <w:shd w:val="clear" w:color="auto" w:fill="FFFFFF" w:themeFill="background1"/>
          </w:tcPr>
          <w:p w14:paraId="51F4F44B" w14:textId="77777777" w:rsidR="00F125A6" w:rsidRPr="00690028" w:rsidRDefault="00F125A6" w:rsidP="00886CDB">
            <w:pPr>
              <w:spacing w:after="0"/>
              <w:contextualSpacing/>
              <w:rPr>
                <w:rFonts w:ascii="Arial Narrow" w:hAnsi="Arial Narrow"/>
              </w:rPr>
            </w:pPr>
            <w:r>
              <w:rPr>
                <w:rFonts w:ascii="Arial Narrow" w:hAnsi="Arial Narrow"/>
              </w:rPr>
              <w:t>Nail Gun</w:t>
            </w:r>
          </w:p>
        </w:tc>
        <w:tc>
          <w:tcPr>
            <w:tcW w:w="4045" w:type="dxa"/>
            <w:shd w:val="clear" w:color="auto" w:fill="FFFFFF" w:themeFill="background1"/>
          </w:tcPr>
          <w:p w14:paraId="3D4CCA12" w14:textId="77777777" w:rsidR="00F125A6" w:rsidRPr="00690028" w:rsidRDefault="00F125A6" w:rsidP="00886CDB">
            <w:pPr>
              <w:spacing w:after="0"/>
              <w:contextualSpacing/>
              <w:rPr>
                <w:rFonts w:ascii="Arial Narrow" w:hAnsi="Arial Narrow"/>
              </w:rPr>
            </w:pPr>
            <w:r>
              <w:rPr>
                <w:rFonts w:ascii="Arial Narrow" w:hAnsi="Arial Narrow"/>
              </w:rPr>
              <w:t>97</w:t>
            </w:r>
          </w:p>
        </w:tc>
      </w:tr>
      <w:tr w:rsidR="00F125A6" w:rsidRPr="00690028" w14:paraId="36A72775" w14:textId="77777777" w:rsidTr="00886CDB">
        <w:trPr>
          <w:trHeight w:val="288"/>
          <w:jc w:val="center"/>
        </w:trPr>
        <w:tc>
          <w:tcPr>
            <w:tcW w:w="5220" w:type="dxa"/>
            <w:shd w:val="clear" w:color="auto" w:fill="D9D9D9" w:themeFill="background1" w:themeFillShade="D9"/>
          </w:tcPr>
          <w:p w14:paraId="479F6948" w14:textId="77777777" w:rsidR="00F125A6" w:rsidRPr="00690028" w:rsidRDefault="00F125A6" w:rsidP="00886CDB">
            <w:pPr>
              <w:spacing w:after="0"/>
              <w:contextualSpacing/>
              <w:rPr>
                <w:rFonts w:ascii="Arial Narrow" w:hAnsi="Arial Narrow"/>
              </w:rPr>
            </w:pPr>
            <w:r>
              <w:rPr>
                <w:rFonts w:ascii="Arial Narrow" w:hAnsi="Arial Narrow"/>
              </w:rPr>
              <w:t>Electric Power Drill</w:t>
            </w:r>
          </w:p>
        </w:tc>
        <w:tc>
          <w:tcPr>
            <w:tcW w:w="4045" w:type="dxa"/>
            <w:shd w:val="clear" w:color="auto" w:fill="D9D9D9" w:themeFill="background1" w:themeFillShade="D9"/>
          </w:tcPr>
          <w:p w14:paraId="4996BB95" w14:textId="77777777" w:rsidR="00F125A6" w:rsidRPr="00690028" w:rsidRDefault="00F125A6" w:rsidP="00886CDB">
            <w:pPr>
              <w:spacing w:after="0"/>
              <w:contextualSpacing/>
              <w:rPr>
                <w:rFonts w:ascii="Arial Narrow" w:hAnsi="Arial Narrow"/>
              </w:rPr>
            </w:pPr>
            <w:r>
              <w:rPr>
                <w:rFonts w:ascii="Arial Narrow" w:hAnsi="Arial Narrow"/>
              </w:rPr>
              <w:t>87-93</w:t>
            </w:r>
          </w:p>
        </w:tc>
      </w:tr>
      <w:tr w:rsidR="00F125A6" w:rsidRPr="00690028" w14:paraId="443668D5" w14:textId="77777777" w:rsidTr="00886CDB">
        <w:trPr>
          <w:trHeight w:val="288"/>
          <w:jc w:val="center"/>
        </w:trPr>
        <w:tc>
          <w:tcPr>
            <w:tcW w:w="5220" w:type="dxa"/>
          </w:tcPr>
          <w:p w14:paraId="45A195A9" w14:textId="77777777" w:rsidR="00F125A6" w:rsidRPr="00690028" w:rsidRDefault="00F125A6" w:rsidP="00886CDB">
            <w:pPr>
              <w:spacing w:after="0"/>
              <w:contextualSpacing/>
              <w:rPr>
                <w:rFonts w:ascii="Arial Narrow" w:hAnsi="Arial Narrow"/>
              </w:rPr>
            </w:pPr>
            <w:r>
              <w:rPr>
                <w:rFonts w:ascii="Arial Narrow" w:hAnsi="Arial Narrow"/>
              </w:rPr>
              <w:t>Handsaw</w:t>
            </w:r>
          </w:p>
        </w:tc>
        <w:tc>
          <w:tcPr>
            <w:tcW w:w="4045" w:type="dxa"/>
          </w:tcPr>
          <w:p w14:paraId="62F74C49" w14:textId="77777777" w:rsidR="00F125A6" w:rsidRPr="00690028" w:rsidRDefault="00F125A6" w:rsidP="00886CDB">
            <w:pPr>
              <w:spacing w:after="0"/>
              <w:contextualSpacing/>
              <w:rPr>
                <w:rFonts w:ascii="Arial Narrow" w:hAnsi="Arial Narrow"/>
              </w:rPr>
            </w:pPr>
            <w:r w:rsidRPr="00690028">
              <w:rPr>
                <w:rFonts w:ascii="Arial Narrow" w:hAnsi="Arial Narrow"/>
              </w:rPr>
              <w:t>8</w:t>
            </w:r>
            <w:r>
              <w:rPr>
                <w:rFonts w:ascii="Arial Narrow" w:hAnsi="Arial Narrow"/>
              </w:rPr>
              <w:t>8</w:t>
            </w:r>
          </w:p>
        </w:tc>
      </w:tr>
      <w:tr w:rsidR="00F125A6" w:rsidRPr="00690028" w14:paraId="45DF723D" w14:textId="77777777" w:rsidTr="00F125A6">
        <w:trPr>
          <w:trHeight w:val="288"/>
          <w:jc w:val="center"/>
        </w:trPr>
        <w:tc>
          <w:tcPr>
            <w:tcW w:w="5220" w:type="dxa"/>
            <w:shd w:val="clear" w:color="auto" w:fill="D9D9D9" w:themeFill="background1" w:themeFillShade="D9"/>
          </w:tcPr>
          <w:p w14:paraId="766084D3" w14:textId="77777777" w:rsidR="00F125A6" w:rsidRPr="00690028" w:rsidRDefault="00F125A6" w:rsidP="00886CDB">
            <w:pPr>
              <w:spacing w:after="0"/>
              <w:contextualSpacing/>
              <w:rPr>
                <w:rFonts w:ascii="Arial Narrow" w:hAnsi="Arial Narrow"/>
              </w:rPr>
            </w:pPr>
            <w:r>
              <w:rPr>
                <w:rFonts w:ascii="Arial Narrow" w:hAnsi="Arial Narrow"/>
              </w:rPr>
              <w:t>Framing Saw</w:t>
            </w:r>
          </w:p>
        </w:tc>
        <w:tc>
          <w:tcPr>
            <w:tcW w:w="4045" w:type="dxa"/>
            <w:shd w:val="clear" w:color="auto" w:fill="D9D9D9" w:themeFill="background1" w:themeFillShade="D9"/>
          </w:tcPr>
          <w:p w14:paraId="6FD47D7F" w14:textId="77777777" w:rsidR="00F125A6" w:rsidRPr="00690028" w:rsidRDefault="00F125A6" w:rsidP="00886CDB">
            <w:pPr>
              <w:spacing w:after="0"/>
              <w:contextualSpacing/>
              <w:rPr>
                <w:rFonts w:ascii="Arial Narrow" w:hAnsi="Arial Narrow"/>
              </w:rPr>
            </w:pPr>
            <w:r>
              <w:rPr>
                <w:rFonts w:ascii="Arial Narrow" w:hAnsi="Arial Narrow"/>
              </w:rPr>
              <w:t>82</w:t>
            </w:r>
          </w:p>
        </w:tc>
      </w:tr>
      <w:tr w:rsidR="00F125A6" w:rsidRPr="00690028" w14:paraId="58A5969F" w14:textId="77777777" w:rsidTr="00886CDB">
        <w:trPr>
          <w:trHeight w:val="288"/>
          <w:jc w:val="center"/>
        </w:trPr>
        <w:tc>
          <w:tcPr>
            <w:tcW w:w="5220" w:type="dxa"/>
          </w:tcPr>
          <w:p w14:paraId="282E66CD" w14:textId="77777777" w:rsidR="00F125A6" w:rsidRPr="00690028" w:rsidRDefault="00F125A6" w:rsidP="00886CDB">
            <w:pPr>
              <w:spacing w:after="0"/>
              <w:contextualSpacing/>
              <w:rPr>
                <w:rFonts w:ascii="Arial Narrow" w:hAnsi="Arial Narrow"/>
              </w:rPr>
            </w:pPr>
            <w:r>
              <w:rPr>
                <w:rFonts w:ascii="Arial Narrow" w:hAnsi="Arial Narrow"/>
              </w:rPr>
              <w:t>Boom Truck</w:t>
            </w:r>
          </w:p>
        </w:tc>
        <w:tc>
          <w:tcPr>
            <w:tcW w:w="4045" w:type="dxa"/>
          </w:tcPr>
          <w:p w14:paraId="172A9BBE" w14:textId="77777777" w:rsidR="00F125A6" w:rsidRPr="00690028" w:rsidRDefault="00F125A6" w:rsidP="00886CDB">
            <w:pPr>
              <w:spacing w:after="0"/>
              <w:contextualSpacing/>
              <w:rPr>
                <w:rFonts w:ascii="Arial Narrow" w:hAnsi="Arial Narrow"/>
              </w:rPr>
            </w:pPr>
            <w:r>
              <w:rPr>
                <w:rFonts w:ascii="Arial Narrow" w:hAnsi="Arial Narrow"/>
              </w:rPr>
              <w:t>85</w:t>
            </w:r>
          </w:p>
        </w:tc>
      </w:tr>
      <w:tr w:rsidR="00F125A6" w:rsidRPr="00690028" w14:paraId="4E4E0E80" w14:textId="77777777" w:rsidTr="00F125A6">
        <w:trPr>
          <w:trHeight w:val="288"/>
          <w:jc w:val="center"/>
        </w:trPr>
        <w:tc>
          <w:tcPr>
            <w:tcW w:w="5220" w:type="dxa"/>
            <w:shd w:val="clear" w:color="auto" w:fill="D9D9D9" w:themeFill="background1" w:themeFillShade="D9"/>
          </w:tcPr>
          <w:p w14:paraId="6390405B" w14:textId="77777777" w:rsidR="00F125A6" w:rsidRPr="00690028" w:rsidRDefault="00F125A6" w:rsidP="00886CDB">
            <w:pPr>
              <w:spacing w:after="0"/>
              <w:contextualSpacing/>
              <w:rPr>
                <w:rFonts w:ascii="Arial Narrow" w:hAnsi="Arial Narrow"/>
              </w:rPr>
            </w:pPr>
            <w:r>
              <w:rPr>
                <w:rFonts w:ascii="Arial Narrow" w:hAnsi="Arial Narrow"/>
              </w:rPr>
              <w:t>Backhoe</w:t>
            </w:r>
          </w:p>
        </w:tc>
        <w:tc>
          <w:tcPr>
            <w:tcW w:w="4045" w:type="dxa"/>
            <w:shd w:val="clear" w:color="auto" w:fill="D9D9D9" w:themeFill="background1" w:themeFillShade="D9"/>
          </w:tcPr>
          <w:p w14:paraId="3001C0CC" w14:textId="77777777" w:rsidR="00F125A6" w:rsidRPr="00690028" w:rsidRDefault="00F125A6" w:rsidP="00886CDB">
            <w:pPr>
              <w:spacing w:after="0"/>
              <w:contextualSpacing/>
              <w:rPr>
                <w:rFonts w:ascii="Arial Narrow" w:hAnsi="Arial Narrow"/>
              </w:rPr>
            </w:pPr>
            <w:r>
              <w:rPr>
                <w:rFonts w:ascii="Arial Narrow" w:hAnsi="Arial Narrow"/>
              </w:rPr>
              <w:t>84-93</w:t>
            </w:r>
          </w:p>
        </w:tc>
      </w:tr>
      <w:tr w:rsidR="00F125A6" w:rsidRPr="00690028" w14:paraId="7D2BCFA8" w14:textId="77777777" w:rsidTr="00886CDB">
        <w:trPr>
          <w:trHeight w:val="288"/>
          <w:jc w:val="center"/>
        </w:trPr>
        <w:tc>
          <w:tcPr>
            <w:tcW w:w="5220" w:type="dxa"/>
          </w:tcPr>
          <w:p w14:paraId="238F2DC7" w14:textId="77777777" w:rsidR="00F125A6" w:rsidRPr="00690028" w:rsidRDefault="00F125A6" w:rsidP="00886CDB">
            <w:pPr>
              <w:spacing w:after="0"/>
              <w:contextualSpacing/>
              <w:rPr>
                <w:rFonts w:ascii="Arial Narrow" w:hAnsi="Arial Narrow"/>
              </w:rPr>
            </w:pPr>
            <w:r>
              <w:rPr>
                <w:rFonts w:ascii="Arial Narrow" w:hAnsi="Arial Narrow"/>
              </w:rPr>
              <w:t>Trencher</w:t>
            </w:r>
          </w:p>
        </w:tc>
        <w:tc>
          <w:tcPr>
            <w:tcW w:w="4045" w:type="dxa"/>
          </w:tcPr>
          <w:p w14:paraId="46DBE6A3" w14:textId="77777777" w:rsidR="00F125A6" w:rsidRPr="00690028" w:rsidRDefault="00F125A6" w:rsidP="00886CDB">
            <w:pPr>
              <w:spacing w:after="0"/>
              <w:contextualSpacing/>
              <w:rPr>
                <w:rFonts w:ascii="Arial Narrow" w:hAnsi="Arial Narrow"/>
              </w:rPr>
            </w:pPr>
            <w:r w:rsidRPr="00690028">
              <w:rPr>
                <w:rFonts w:ascii="Arial Narrow" w:hAnsi="Arial Narrow"/>
              </w:rPr>
              <w:t>8</w:t>
            </w:r>
            <w:r>
              <w:rPr>
                <w:rFonts w:ascii="Arial Narrow" w:hAnsi="Arial Narrow"/>
              </w:rPr>
              <w:t>2</w:t>
            </w:r>
          </w:p>
        </w:tc>
      </w:tr>
    </w:tbl>
    <w:p w14:paraId="14CA5512" w14:textId="5AEB85AB" w:rsidR="00F125A6" w:rsidRDefault="00F125A6" w:rsidP="00F125A6">
      <w:pPr>
        <w:pStyle w:val="Caption"/>
        <w:rPr>
          <w:b w:val="0"/>
          <w:bCs/>
          <w:iCs w:val="0"/>
        </w:rPr>
      </w:pPr>
      <w:bookmarkStart w:id="115" w:name="_Toc147772292"/>
      <w:bookmarkStart w:id="116" w:name="_Toc178239250"/>
      <w:r w:rsidRPr="00CD11D1">
        <w:rPr>
          <w:bCs/>
          <w:highlight w:val="cyan"/>
        </w:rPr>
        <w:t xml:space="preserve">Table </w:t>
      </w:r>
      <w:r w:rsidRPr="00CD11D1">
        <w:rPr>
          <w:b w:val="0"/>
          <w:bCs/>
          <w:highlight w:val="cyan"/>
        </w:rPr>
        <w:fldChar w:fldCharType="begin"/>
      </w:r>
      <w:r w:rsidRPr="00CD11D1">
        <w:rPr>
          <w:bCs/>
          <w:highlight w:val="cyan"/>
        </w:rPr>
        <w:instrText xml:space="preserve"> SEQ Table \* ARABIC </w:instrText>
      </w:r>
      <w:r w:rsidRPr="00CD11D1">
        <w:rPr>
          <w:b w:val="0"/>
          <w:bCs/>
          <w:highlight w:val="cyan"/>
        </w:rPr>
        <w:fldChar w:fldCharType="separate"/>
      </w:r>
      <w:r w:rsidRPr="00CD11D1">
        <w:rPr>
          <w:bCs/>
          <w:noProof/>
          <w:highlight w:val="cyan"/>
        </w:rPr>
        <w:t>6</w:t>
      </w:r>
      <w:r w:rsidRPr="00CD11D1">
        <w:rPr>
          <w:b w:val="0"/>
          <w:bCs/>
          <w:highlight w:val="cyan"/>
        </w:rPr>
        <w:fldChar w:fldCharType="end"/>
      </w:r>
      <w:r w:rsidRPr="00CD11D1">
        <w:rPr>
          <w:bCs/>
          <w:highlight w:val="cyan"/>
        </w:rPr>
        <w:t>.</w:t>
      </w:r>
      <w:r w:rsidRPr="00CD11D1">
        <w:rPr>
          <w:highlight w:val="cyan"/>
        </w:rPr>
        <w:t xml:space="preserve"> Predicted </w:t>
      </w:r>
      <w:r w:rsidR="00007CD5">
        <w:rPr>
          <w:highlight w:val="cyan"/>
        </w:rPr>
        <w:t>N</w:t>
      </w:r>
      <w:r w:rsidRPr="00CD11D1">
        <w:rPr>
          <w:highlight w:val="cyan"/>
        </w:rPr>
        <w:t xml:space="preserve">oise </w:t>
      </w:r>
      <w:r w:rsidR="00007CD5">
        <w:rPr>
          <w:highlight w:val="cyan"/>
        </w:rPr>
        <w:t>L</w:t>
      </w:r>
      <w:r w:rsidRPr="00CD11D1">
        <w:rPr>
          <w:highlight w:val="cyan"/>
        </w:rPr>
        <w:t xml:space="preserve">evels for </w:t>
      </w:r>
      <w:r w:rsidR="00007CD5">
        <w:rPr>
          <w:highlight w:val="cyan"/>
        </w:rPr>
        <w:t>C</w:t>
      </w:r>
      <w:r w:rsidRPr="00CD11D1">
        <w:rPr>
          <w:highlight w:val="cyan"/>
        </w:rPr>
        <w:t xml:space="preserve">onstruction </w:t>
      </w:r>
      <w:r w:rsidR="00007CD5">
        <w:rPr>
          <w:highlight w:val="cyan"/>
        </w:rPr>
        <w:t>E</w:t>
      </w:r>
      <w:r w:rsidRPr="00CD11D1">
        <w:rPr>
          <w:highlight w:val="cyan"/>
        </w:rPr>
        <w:t xml:space="preserve">quipment. Source: </w:t>
      </w:r>
      <w:bookmarkEnd w:id="115"/>
      <w:r w:rsidRPr="00CD11D1">
        <w:rPr>
          <w:highlight w:val="cyan"/>
        </w:rPr>
        <w:t>OSHA 2011</w:t>
      </w:r>
      <w:bookmarkEnd w:id="116"/>
    </w:p>
    <w:p w14:paraId="312E62E4" w14:textId="2BAA4C3D" w:rsidR="00F125A6" w:rsidRPr="002C664A" w:rsidRDefault="00F125A6" w:rsidP="00F125A6">
      <w:r w:rsidRPr="003A7570">
        <w:rPr>
          <w:rFonts w:cs="Arial"/>
        </w:rPr>
        <w:t xml:space="preserve">As shown in </w:t>
      </w:r>
      <w:r w:rsidRPr="00F76CFC">
        <w:rPr>
          <w:rFonts w:cs="Arial"/>
          <w:b/>
          <w:bCs/>
          <w:highlight w:val="yellow"/>
        </w:rPr>
        <w:t>Table X</w:t>
      </w:r>
      <w:r w:rsidRPr="00AB7491">
        <w:rPr>
          <w:rFonts w:cs="Arial"/>
          <w:highlight w:val="yellow"/>
        </w:rPr>
        <w:t xml:space="preserve">, </w:t>
      </w:r>
      <w:r w:rsidRPr="003A7570">
        <w:rPr>
          <w:rFonts w:cs="Arial"/>
        </w:rPr>
        <w:t>noise levels from construction activities are expected to be above the 65 dBA level that is deemed acceptable for residential areas. Construction activ</w:t>
      </w:r>
      <w:r w:rsidRPr="006E659F">
        <w:rPr>
          <w:rFonts w:cs="Arial"/>
        </w:rPr>
        <w:t>ities w</w:t>
      </w:r>
      <w:r w:rsidRPr="006E659F">
        <w:t xml:space="preserve">ould </w:t>
      </w:r>
      <w:r w:rsidRPr="006E659F">
        <w:rPr>
          <w:rFonts w:cs="Arial"/>
        </w:rPr>
        <w:t>ta</w:t>
      </w:r>
      <w:r w:rsidRPr="003A7570">
        <w:rPr>
          <w:rFonts w:cs="Arial"/>
        </w:rPr>
        <w:t>ke place during normal business hours, which w</w:t>
      </w:r>
      <w:r w:rsidRPr="003A7570">
        <w:t>ould</w:t>
      </w:r>
      <w:r w:rsidRPr="003A7570">
        <w:rPr>
          <w:rFonts w:cs="Arial"/>
        </w:rPr>
        <w:t xml:space="preserve"> minimize </w:t>
      </w:r>
      <w:r w:rsidR="00007CD5">
        <w:rPr>
          <w:rFonts w:cs="Arial"/>
        </w:rPr>
        <w:t>effect</w:t>
      </w:r>
      <w:r w:rsidR="00007CD5" w:rsidRPr="003A7570">
        <w:rPr>
          <w:rFonts w:cs="Arial"/>
        </w:rPr>
        <w:t>s</w:t>
      </w:r>
      <w:r w:rsidRPr="003A7570">
        <w:rPr>
          <w:rFonts w:cs="Arial"/>
        </w:rPr>
        <w:t xml:space="preserve"> on the most noise-sensitive residential activity (sleeping). </w:t>
      </w:r>
      <w:r w:rsidRPr="003A7570">
        <w:t xml:space="preserve">Therefore, noise </w:t>
      </w:r>
      <w:r w:rsidR="002E3364">
        <w:t>effects</w:t>
      </w:r>
      <w:r w:rsidRPr="003A7570">
        <w:t xml:space="preserve"> would not be significant due to the intermittent and temporary nature of construction activities </w:t>
      </w:r>
      <w:r w:rsidRPr="00AB7491">
        <w:rPr>
          <w:highlight w:val="yellow"/>
        </w:rPr>
        <w:t>(</w:t>
      </w:r>
      <w:r w:rsidRPr="00F76CFC">
        <w:rPr>
          <w:highlight w:val="yellow"/>
        </w:rPr>
        <w:t>a maximum of XX weeks</w:t>
      </w:r>
      <w:r w:rsidRPr="00AB7491">
        <w:rPr>
          <w:highlight w:val="yellow"/>
        </w:rPr>
        <w:t xml:space="preserve">) </w:t>
      </w:r>
      <w:r w:rsidRPr="003A7570">
        <w:t xml:space="preserve">and </w:t>
      </w:r>
      <w:r w:rsidR="00AA2B4F">
        <w:t xml:space="preserve">by </w:t>
      </w:r>
      <w:r w:rsidRPr="003A7570">
        <w:t>limiting construction activities to take place during normal business hours.</w:t>
      </w:r>
    </w:p>
    <w:p w14:paraId="322DFE46" w14:textId="77777777" w:rsidR="008A61E0" w:rsidRDefault="008A61E0" w:rsidP="008A61E0">
      <w:pPr>
        <w:rPr>
          <w:i/>
          <w:iCs/>
        </w:rPr>
      </w:pPr>
      <w:r>
        <w:rPr>
          <w:i/>
          <w:iCs/>
        </w:rPr>
        <w:t>Significance Determination</w:t>
      </w:r>
    </w:p>
    <w:p w14:paraId="730AA5B6" w14:textId="4D43C229" w:rsidR="0010049D" w:rsidRPr="00330172" w:rsidRDefault="00944D8D" w:rsidP="00F125A6">
      <w:pPr>
        <w:rPr>
          <w:rFonts w:cs="Arial"/>
        </w:rPr>
      </w:pPr>
      <w:r w:rsidRPr="00944D8D">
        <w:rPr>
          <w:rFonts w:cs="Arial"/>
          <w:highlight w:val="yellow"/>
        </w:rPr>
        <w:t>The Proposed Action would not result in prolonged exposure of people to noise levels that exceed applicable federal, state, local, or tribal noise regulations or ordinances, and existing ambient noise levels would not interfere with the use of the facility for its intended purpose. Therefore, the Proposed Action does not present the potential to result in significant noise effects.</w:t>
      </w:r>
    </w:p>
    <w:p w14:paraId="443B4777" w14:textId="77777777" w:rsidR="008A61E0" w:rsidRDefault="008A61E0" w:rsidP="008A61E0"/>
    <w:p w14:paraId="31317B6B" w14:textId="77777777" w:rsidR="008A61E0" w:rsidRPr="008D256C" w:rsidRDefault="008A61E0" w:rsidP="008A61E0">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525893E2" w14:textId="77777777" w:rsidR="008A61E0" w:rsidRPr="008A2088" w:rsidRDefault="008A61E0" w:rsidP="008A61E0">
      <w:pPr>
        <w:rPr>
          <w:u w:val="single"/>
        </w:rPr>
      </w:pPr>
      <w:r w:rsidRPr="008D256C">
        <w:rPr>
          <w:highlight w:val="yellow"/>
        </w:rPr>
        <w:t>[Insert text]</w:t>
      </w:r>
    </w:p>
    <w:p w14:paraId="2B2E210A" w14:textId="77777777" w:rsidR="008A61E0" w:rsidRPr="008F088D" w:rsidRDefault="008A61E0" w:rsidP="008A61E0">
      <w:pPr>
        <w:pStyle w:val="Exampletext"/>
      </w:pPr>
      <w:r w:rsidRPr="008F088D">
        <w:t xml:space="preserve">Example: </w:t>
      </w:r>
    </w:p>
    <w:p w14:paraId="23B6519B" w14:textId="4CFBD11A" w:rsidR="008A61E0" w:rsidRDefault="008A61E0" w:rsidP="008A61E0">
      <w:pPr>
        <w:pStyle w:val="Exampletext"/>
      </w:pPr>
      <w:r w:rsidRPr="008F088D">
        <w:t xml:space="preserve">Under the No Action alternative, the </w:t>
      </w:r>
      <w:r>
        <w:t>Proposed Action</w:t>
      </w:r>
      <w:r w:rsidRPr="008F088D">
        <w:t xml:space="preserve"> would </w:t>
      </w:r>
      <w:r>
        <w:t>not be funded by NBRC</w:t>
      </w:r>
      <w:r w:rsidRPr="008F088D">
        <w:t>. No new noise sources or noise</w:t>
      </w:r>
      <w:r w:rsidR="009B58E4">
        <w:t>-</w:t>
      </w:r>
      <w:r w:rsidRPr="008F088D">
        <w:t xml:space="preserve">sensitive facilities would be introduced to the project area. Therefore, there would be no noise </w:t>
      </w:r>
      <w:r w:rsidR="002D0EA5">
        <w:t>effect</w:t>
      </w:r>
      <w:r w:rsidRPr="008F088D">
        <w:t>s under the No Action alternative.</w:t>
      </w:r>
    </w:p>
    <w:p w14:paraId="24655A09" w14:textId="77777777" w:rsidR="008A61E0" w:rsidRDefault="008A61E0" w:rsidP="008A61E0">
      <w:pPr>
        <w:pStyle w:val="Exampletext"/>
      </w:pPr>
    </w:p>
    <w:p w14:paraId="56EA77AB" w14:textId="6FDB57FA" w:rsidR="00DC2156" w:rsidRDefault="0068753A">
      <w:pPr>
        <w:pStyle w:val="Heading2"/>
      </w:pPr>
      <w:bookmarkStart w:id="117" w:name="_Toc220672933"/>
      <w:r>
        <w:lastRenderedPageBreak/>
        <w:t>Utilities</w:t>
      </w:r>
      <w:bookmarkEnd w:id="117"/>
    </w:p>
    <w:p w14:paraId="154EDB4D" w14:textId="59920611" w:rsidR="00A447F4" w:rsidRDefault="00A447F4">
      <w:pPr>
        <w:pStyle w:val="Heading3"/>
      </w:pPr>
      <w:r>
        <w:t>Energy</w:t>
      </w:r>
    </w:p>
    <w:p w14:paraId="53D5BB06" w14:textId="4D059902" w:rsidR="00A447F4" w:rsidRDefault="00A447F4" w:rsidP="00A447F4">
      <w:r w:rsidRPr="008D256C">
        <w:rPr>
          <w:noProof/>
        </w:rPr>
        <mc:AlternateContent>
          <mc:Choice Requires="wps">
            <w:drawing>
              <wp:inline distT="0" distB="0" distL="0" distR="0" wp14:anchorId="6ACBCCA6" wp14:editId="10D031A2">
                <wp:extent cx="5943600" cy="952500"/>
                <wp:effectExtent l="0" t="0" r="19050" b="19050"/>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525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D23DC2F" w14:textId="77777777" w:rsidR="00A447F4" w:rsidRPr="0006612B" w:rsidRDefault="00A447F4" w:rsidP="004F7BBB">
                            <w:pPr>
                              <w:pStyle w:val="EC"/>
                              <w:jc w:val="center"/>
                              <w:rPr>
                                <w:b/>
                                <w:bCs/>
                              </w:rPr>
                            </w:pPr>
                            <w:r w:rsidRPr="0006612B">
                              <w:rPr>
                                <w:b/>
                                <w:bCs/>
                              </w:rPr>
                              <w:t>Evaluation Criteria</w:t>
                            </w:r>
                          </w:p>
                          <w:p w14:paraId="33C2B7F7" w14:textId="4648EB3C" w:rsidR="00A447F4" w:rsidRPr="004F7BBB" w:rsidRDefault="002D0EA5" w:rsidP="004F7BBB">
                            <w:pPr>
                              <w:pStyle w:val="EC"/>
                            </w:pPr>
                            <w:r>
                              <w:t>Effect</w:t>
                            </w:r>
                            <w:r w:rsidR="00A447F4" w:rsidRPr="004F7BBB">
                              <w:t xml:space="preserve">s on energy would be considered significant if the </w:t>
                            </w:r>
                            <w:r w:rsidR="00EF3685" w:rsidRPr="004F7BBB">
                              <w:t>Proposed Action</w:t>
                            </w:r>
                            <w:r w:rsidR="00A447F4" w:rsidRPr="004F7BBB">
                              <w:t xml:space="preserve"> would result in a substantial increase in the level of demand for energy supply and/or result in the use of energy in a wasteful, inefficient, excessive, or unnecessary manner. </w:t>
                            </w:r>
                          </w:p>
                          <w:p w14:paraId="50183DBF" w14:textId="77777777" w:rsidR="00A447F4" w:rsidRPr="00491FFA" w:rsidRDefault="00A447F4" w:rsidP="00A447F4">
                            <w:pPr>
                              <w:pStyle w:val="BalloonText"/>
                              <w:rPr>
                                <w:rFonts w:ascii="Arial Narrow" w:hAnsi="Arial Narrow"/>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CBCCA6" id="_x0000_s1052" type="#_x0000_t202" style="width:468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" fillcolor="#d6e1db [671]" strokecolor="#867852 [1614]" strokeweight="1pt">
                <v:path arrowok="t"/>
                <v:textbox>
                  <w:txbxContent>
                    <w:p w14:paraId="0D23DC2F" w14:textId="77777777" w:rsidR="00A447F4" w:rsidRPr="0006612B" w:rsidRDefault="00A447F4" w:rsidP="004F7BBB">
                      <w:pPr>
                        <w:pStyle w:val="EC"/>
                        <w:jc w:val="center"/>
                        <w:rPr>
                          <w:b/>
                          <w:bCs/>
                        </w:rPr>
                      </w:pPr>
                      <w:r w:rsidRPr="0006612B">
                        <w:rPr>
                          <w:b/>
                          <w:bCs/>
                        </w:rPr>
                        <w:t>Evaluation Criteria</w:t>
                      </w:r>
                    </w:p>
                    <w:p w14:paraId="33C2B7F7" w14:textId="4648EB3C" w:rsidR="00A447F4" w:rsidRPr="004F7BBB" w:rsidRDefault="002D0EA5" w:rsidP="004F7BBB">
                      <w:pPr>
                        <w:pStyle w:val="EC"/>
                      </w:pPr>
                      <w:r>
                        <w:t>Effect</w:t>
                      </w:r>
                      <w:r w:rsidR="00A447F4" w:rsidRPr="004F7BBB">
                        <w:t xml:space="preserve">s on energy would be considered significant if the </w:t>
                      </w:r>
                      <w:r w:rsidR="00EF3685" w:rsidRPr="004F7BBB">
                        <w:t>Proposed Action</w:t>
                      </w:r>
                      <w:r w:rsidR="00A447F4" w:rsidRPr="004F7BBB">
                        <w:t xml:space="preserve"> would result in a substantial increase in the level of demand for energy supply and/or result in the use of energy in a wasteful, inefficient, excessive, or unnecessary manner. </w:t>
                      </w:r>
                    </w:p>
                    <w:p w14:paraId="50183DBF" w14:textId="77777777" w:rsidR="00A447F4" w:rsidRPr="00491FFA" w:rsidRDefault="00A447F4" w:rsidP="00A447F4">
                      <w:pPr>
                        <w:pStyle w:val="BalloonText"/>
                        <w:rPr>
                          <w:rFonts w:ascii="Arial Narrow" w:hAnsi="Arial Narrow"/>
                          <w:sz w:val="22"/>
                          <w:szCs w:val="22"/>
                        </w:rPr>
                      </w:pPr>
                    </w:p>
                  </w:txbxContent>
                </v:textbox>
                <w10:anchorlock/>
              </v:shape>
            </w:pict>
          </mc:Fallback>
        </mc:AlternateContent>
      </w:r>
    </w:p>
    <w:p w14:paraId="29B8CB95"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072DEEF6" w14:textId="6C054128" w:rsidR="00F125A6" w:rsidRPr="00F125A6" w:rsidRDefault="00F125A6" w:rsidP="00A80B87">
      <w:pPr>
        <w:pStyle w:val="Guidancetext"/>
      </w:pPr>
      <w:r w:rsidRPr="00F125A6">
        <w:t xml:space="preserve">Discuss the </w:t>
      </w:r>
      <w:r w:rsidR="002E3364">
        <w:t>effect</w:t>
      </w:r>
      <w:r w:rsidRPr="00F125A6">
        <w:t xml:space="preserve"> of the Proposed Action on energy resources. Consider the following project aspects:</w:t>
      </w:r>
    </w:p>
    <w:p w14:paraId="0834FCF5" w14:textId="31A5A4AD" w:rsidR="00F125A6" w:rsidRPr="00F125A6" w:rsidRDefault="00F125A6" w:rsidP="00FA303F">
      <w:pPr>
        <w:pStyle w:val="Guidancetext"/>
        <w:numPr>
          <w:ilvl w:val="0"/>
          <w:numId w:val="67"/>
        </w:numPr>
      </w:pPr>
      <w:r w:rsidRPr="00F125A6">
        <w:t xml:space="preserve">What are the energy needs for the </w:t>
      </w:r>
      <w:r w:rsidR="00E43C36" w:rsidRPr="00E43C36">
        <w:t>Proposed Action during implementation or setup activities (e.g., construction, installation, mobilization, or other project activities)</w:t>
      </w:r>
      <w:r w:rsidRPr="00F125A6">
        <w:t xml:space="preserve">? Would heavy equipment (like a bulldozer or a dump truck) be used, or would hand tools </w:t>
      </w:r>
      <w:r w:rsidR="00E43C36">
        <w:t>or vehicles primarily</w:t>
      </w:r>
      <w:r w:rsidR="00E43C36" w:rsidRPr="00F125A6">
        <w:t xml:space="preserve"> </w:t>
      </w:r>
      <w:r w:rsidRPr="00F125A6">
        <w:t xml:space="preserve">be used? </w:t>
      </w:r>
      <w:r w:rsidR="00E43C36">
        <w:t xml:space="preserve">If energy consumption </w:t>
      </w:r>
      <w:r w:rsidR="00AA2B4F">
        <w:t>were to</w:t>
      </w:r>
      <w:r w:rsidR="00E43C36">
        <w:t xml:space="preserve"> increase </w:t>
      </w:r>
      <w:r w:rsidR="004B3900">
        <w:t>as a result of the proposed action</w:t>
      </w:r>
      <w:r w:rsidRPr="00F125A6">
        <w:t xml:space="preserve">, would the </w:t>
      </w:r>
      <w:r w:rsidR="002E3364">
        <w:t>effect</w:t>
      </w:r>
      <w:r w:rsidRPr="00F125A6">
        <w:t>s be short-term?</w:t>
      </w:r>
    </w:p>
    <w:p w14:paraId="73D8EF35" w14:textId="77777777" w:rsidR="00F125A6" w:rsidRPr="00F125A6" w:rsidRDefault="00F125A6" w:rsidP="00FA303F">
      <w:pPr>
        <w:pStyle w:val="Guidancetext"/>
        <w:numPr>
          <w:ilvl w:val="0"/>
          <w:numId w:val="67"/>
        </w:numPr>
      </w:pPr>
      <w:r w:rsidRPr="00F125A6">
        <w:t xml:space="preserve">What are the energy needs for operational activities associated with the project? Would electricity or heat need to be installed in an area that does not currently have these utilities? If so, would adding these utilities put a strain on existing energy infrastructure? </w:t>
      </w:r>
    </w:p>
    <w:p w14:paraId="645DCAE6" w14:textId="77777777" w:rsidR="00F125A6" w:rsidRPr="00C71433" w:rsidRDefault="00F125A6" w:rsidP="00F125A6">
      <w:pPr>
        <w:rPr>
          <w:highlight w:val="yellow"/>
        </w:rPr>
      </w:pPr>
      <w:r w:rsidRPr="001C1C8B">
        <w:rPr>
          <w:rFonts w:cs="Arial"/>
          <w:highlight w:val="yellow"/>
        </w:rPr>
        <w:t>The Proposed Action would…</w:t>
      </w:r>
    </w:p>
    <w:p w14:paraId="7D3DC320" w14:textId="77777777" w:rsidR="00F125A6" w:rsidRPr="0006612B" w:rsidRDefault="00F125A6" w:rsidP="00F125A6">
      <w:pPr>
        <w:pStyle w:val="Topicsubheadingnotnumbered"/>
        <w:rPr>
          <w:rFonts w:ascii="Source Sans Pro" w:hAnsi="Source Sans Pro"/>
        </w:rPr>
      </w:pPr>
      <w:r w:rsidRPr="0006612B">
        <w:rPr>
          <w:rFonts w:ascii="Source Sans Pro" w:hAnsi="Source Sans Pro"/>
        </w:rPr>
        <w:t>Significance Determination</w:t>
      </w:r>
    </w:p>
    <w:p w14:paraId="72EB426E" w14:textId="3E86B65A" w:rsidR="004F7BBB" w:rsidRDefault="00944D8D" w:rsidP="004F7BBB">
      <w:r w:rsidRPr="00944D8D">
        <w:rPr>
          <w:highlight w:val="yellow"/>
        </w:rPr>
        <w:t>The Proposed Action would not result in a substantial increase in demand for energy supply and would not involve the use of energy in a wasteful, inefficient, excessive, or unnecessary manner. Therefore, the Proposed Action does not present the potential to result in significant effects on energy resources.</w:t>
      </w:r>
    </w:p>
    <w:p w14:paraId="0C19C856" w14:textId="77777777" w:rsidR="004F7BBB" w:rsidRPr="004F7BBB" w:rsidRDefault="004F7BBB" w:rsidP="004F7BBB">
      <w:pPr>
        <w:rPr>
          <w:b/>
          <w:bCs/>
          <w:u w:val="single"/>
        </w:rPr>
      </w:pPr>
    </w:p>
    <w:p w14:paraId="542742C3" w14:textId="77777777" w:rsidR="004F7BBB" w:rsidRPr="008D256C" w:rsidRDefault="004F7BBB" w:rsidP="004F7BBB">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01392389" w14:textId="77777777" w:rsidR="004F7BBB" w:rsidRPr="008D256C" w:rsidRDefault="004F7BBB" w:rsidP="004F7BBB">
      <w:pPr>
        <w:rPr>
          <w:u w:val="single"/>
        </w:rPr>
      </w:pPr>
      <w:r w:rsidRPr="008D256C">
        <w:rPr>
          <w:highlight w:val="yellow"/>
        </w:rPr>
        <w:t>[Insert text]</w:t>
      </w:r>
    </w:p>
    <w:p w14:paraId="43731D58" w14:textId="77777777" w:rsidR="00A447F4" w:rsidRPr="003A4F15" w:rsidRDefault="00A447F4" w:rsidP="00A447F4">
      <w:pPr>
        <w:pStyle w:val="Exampletext"/>
      </w:pPr>
      <w:r w:rsidRPr="003A4F15">
        <w:t>Example:</w:t>
      </w:r>
    </w:p>
    <w:p w14:paraId="32399A4D" w14:textId="397EBAE7" w:rsidR="00A447F4" w:rsidRPr="008A2088" w:rsidRDefault="00A447F4" w:rsidP="00A447F4">
      <w:pPr>
        <w:pStyle w:val="Exampletext"/>
      </w:pPr>
      <w:r w:rsidRPr="003A4F15">
        <w:t xml:space="preserve">Under the No Action alternative, the </w:t>
      </w:r>
      <w:r w:rsidR="00EF3685">
        <w:t>Proposed Action</w:t>
      </w:r>
      <w:r w:rsidRPr="003A4F15">
        <w:t xml:space="preserve"> would </w:t>
      </w:r>
      <w:r w:rsidR="0068515A">
        <w:t xml:space="preserve">not be </w:t>
      </w:r>
      <w:r w:rsidR="001F4117">
        <w:t>funded by NBRC</w:t>
      </w:r>
      <w:r w:rsidRPr="003A4F15">
        <w:t xml:space="preserve">. There would be no additional energy needs in the project area. Therefore, there would be no energy </w:t>
      </w:r>
      <w:r w:rsidR="002D0EA5">
        <w:t>effect</w:t>
      </w:r>
      <w:r w:rsidRPr="003A4F15">
        <w:t xml:space="preserve">s under the No Action alternative. </w:t>
      </w:r>
    </w:p>
    <w:p w14:paraId="11A2E152" w14:textId="79FCC23E" w:rsidR="00A447F4" w:rsidRDefault="00A447F4" w:rsidP="00A447F4"/>
    <w:p w14:paraId="6BCB4477" w14:textId="52319ED8" w:rsidR="00A447F4" w:rsidRPr="00A447F4" w:rsidRDefault="00A447F4">
      <w:pPr>
        <w:pStyle w:val="Heading3"/>
      </w:pPr>
      <w:r>
        <w:lastRenderedPageBreak/>
        <w:t xml:space="preserve"> Water Source</w:t>
      </w:r>
      <w:r w:rsidR="00F125A6">
        <w:t>s</w:t>
      </w:r>
    </w:p>
    <w:p w14:paraId="245223DD" w14:textId="77777777" w:rsidR="009B2AAD" w:rsidRDefault="009B2AAD" w:rsidP="009B2AAD">
      <w:pPr>
        <w:rPr>
          <w:b/>
          <w:bCs/>
          <w:i/>
          <w:iCs/>
          <w:u w:val="single"/>
        </w:rPr>
      </w:pPr>
      <w:r w:rsidRPr="008D256C">
        <w:rPr>
          <w:noProof/>
        </w:rPr>
        <mc:AlternateContent>
          <mc:Choice Requires="wps">
            <w:drawing>
              <wp:inline distT="0" distB="0" distL="0" distR="0" wp14:anchorId="1E5E1B3F" wp14:editId="046E9371">
                <wp:extent cx="5952490" cy="1371600"/>
                <wp:effectExtent l="0" t="0" r="10160" b="19050"/>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3716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9E62E8D" w14:textId="77777777" w:rsidR="009B2AAD" w:rsidRPr="00DB5420" w:rsidRDefault="009B2AAD" w:rsidP="009B2AAD">
                            <w:pPr>
                              <w:jc w:val="center"/>
                              <w:rPr>
                                <w:rFonts w:ascii="Arial Narrow" w:hAnsi="Arial Narrow"/>
                                <w:b/>
                                <w:bCs/>
                              </w:rPr>
                            </w:pPr>
                            <w:r w:rsidRPr="00DB5420">
                              <w:rPr>
                                <w:rFonts w:ascii="Arial Narrow" w:hAnsi="Arial Narrow"/>
                                <w:b/>
                                <w:bCs/>
                              </w:rPr>
                              <w:t>Evaluation Criteria</w:t>
                            </w:r>
                          </w:p>
                          <w:p w14:paraId="2CF2378B" w14:textId="776F9C1B" w:rsidR="004F7BBB" w:rsidRPr="00DB5420" w:rsidRDefault="002D0EA5" w:rsidP="004F7BBB">
                            <w:pPr>
                              <w:pStyle w:val="EC"/>
                              <w:rPr>
                                <w:szCs w:val="24"/>
                              </w:rPr>
                            </w:pPr>
                            <w:r w:rsidRPr="00DB5420">
                              <w:rPr>
                                <w:szCs w:val="24"/>
                              </w:rPr>
                              <w:t>Effects</w:t>
                            </w:r>
                            <w:r w:rsidR="004F7BBB" w:rsidRPr="00DB5420">
                              <w:rPr>
                                <w:szCs w:val="24"/>
                              </w:rPr>
                              <w:t xml:space="preserve"> to water sources would be considered significant if the Proposed Action would result in a demand that would overburden the systems. </w:t>
                            </w:r>
                            <w:r w:rsidRPr="00DB5420">
                              <w:rPr>
                                <w:szCs w:val="24"/>
                              </w:rPr>
                              <w:t>Effect</w:t>
                            </w:r>
                            <w:r w:rsidR="004F7BBB" w:rsidRPr="00DB5420">
                              <w:rPr>
                                <w:szCs w:val="24"/>
                              </w:rPr>
                              <w:t xml:space="preserve">s would also be considered significant if the Proposed Action resulted in significant changes in the availability of surface or groundwater, or changes in discharge or recharge patterns of groundwater. Furthermore, </w:t>
                            </w:r>
                            <w:r w:rsidRPr="00DB5420">
                              <w:rPr>
                                <w:szCs w:val="24"/>
                              </w:rPr>
                              <w:t>effect</w:t>
                            </w:r>
                            <w:r w:rsidR="004F7BBB" w:rsidRPr="00DB5420">
                              <w:rPr>
                                <w:szCs w:val="24"/>
                              </w:rPr>
                              <w:t>s would be considered significant if a facility did not have adequate access to drinking water sufficient for human consumption.</w:t>
                            </w:r>
                          </w:p>
                          <w:p w14:paraId="051535A2" w14:textId="77777777" w:rsidR="009B2AAD" w:rsidRPr="00DB5420" w:rsidRDefault="009B2AAD" w:rsidP="009B2AAD">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5E1B3F" id="_x0000_s1053" type="#_x0000_t202" style="width:468.7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" fillcolor="#d6e1db [671]" strokecolor="#867852 [1614]" strokeweight="1pt">
                <v:path arrowok="t"/>
                <v:textbox>
                  <w:txbxContent>
                    <w:p w14:paraId="09E62E8D" w14:textId="77777777" w:rsidR="009B2AAD" w:rsidRPr="00DB5420" w:rsidRDefault="009B2AAD" w:rsidP="009B2AAD">
                      <w:pPr>
                        <w:jc w:val="center"/>
                        <w:rPr>
                          <w:rFonts w:ascii="Arial Narrow" w:hAnsi="Arial Narrow"/>
                          <w:b/>
                          <w:bCs/>
                        </w:rPr>
                      </w:pPr>
                      <w:r w:rsidRPr="00DB5420">
                        <w:rPr>
                          <w:rFonts w:ascii="Arial Narrow" w:hAnsi="Arial Narrow"/>
                          <w:b/>
                          <w:bCs/>
                        </w:rPr>
                        <w:t>Evaluation Criteria</w:t>
                      </w:r>
                    </w:p>
                    <w:p w14:paraId="2CF2378B" w14:textId="776F9C1B" w:rsidR="004F7BBB" w:rsidRPr="00DB5420" w:rsidRDefault="002D0EA5" w:rsidP="004F7BBB">
                      <w:pPr>
                        <w:pStyle w:val="EC"/>
                        <w:rPr>
                          <w:szCs w:val="24"/>
                        </w:rPr>
                      </w:pPr>
                      <w:r w:rsidRPr="00DB5420">
                        <w:rPr>
                          <w:szCs w:val="24"/>
                        </w:rPr>
                        <w:t>Effects</w:t>
                      </w:r>
                      <w:r w:rsidR="004F7BBB" w:rsidRPr="00DB5420">
                        <w:rPr>
                          <w:szCs w:val="24"/>
                        </w:rPr>
                        <w:t xml:space="preserve"> to water sources would be considered significant if the Proposed Action would result in a demand that would overburden the systems. </w:t>
                      </w:r>
                      <w:r w:rsidRPr="00DB5420">
                        <w:rPr>
                          <w:szCs w:val="24"/>
                        </w:rPr>
                        <w:t>Effect</w:t>
                      </w:r>
                      <w:r w:rsidR="004F7BBB" w:rsidRPr="00DB5420">
                        <w:rPr>
                          <w:szCs w:val="24"/>
                        </w:rPr>
                        <w:t xml:space="preserve">s would also be considered significant if the Proposed Action resulted in significant changes in the availability of surface or groundwater, or changes in discharge or recharge patterns of groundwater. Furthermore, </w:t>
                      </w:r>
                      <w:r w:rsidRPr="00DB5420">
                        <w:rPr>
                          <w:szCs w:val="24"/>
                        </w:rPr>
                        <w:t>effect</w:t>
                      </w:r>
                      <w:r w:rsidR="004F7BBB" w:rsidRPr="00DB5420">
                        <w:rPr>
                          <w:szCs w:val="24"/>
                        </w:rPr>
                        <w:t>s would be considered significant if a facility did not have adequate access to drinking water sufficient for human consumption.</w:t>
                      </w:r>
                    </w:p>
                    <w:p w14:paraId="051535A2" w14:textId="77777777" w:rsidR="009B2AAD" w:rsidRPr="00DB5420" w:rsidRDefault="009B2AAD" w:rsidP="009B2AAD">
                      <w:pPr>
                        <w:pStyle w:val="BalloonText"/>
                        <w:rPr>
                          <w:rFonts w:ascii="Arial Narrow" w:hAnsi="Arial Narrow"/>
                          <w:sz w:val="24"/>
                          <w:szCs w:val="24"/>
                        </w:rPr>
                      </w:pPr>
                    </w:p>
                  </w:txbxContent>
                </v:textbox>
                <w10:anchorlock/>
              </v:shape>
            </w:pict>
          </mc:Fallback>
        </mc:AlternateContent>
      </w:r>
    </w:p>
    <w:p w14:paraId="164CFC34"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5B5E880D" w14:textId="5D23B5F0" w:rsidR="00F125A6" w:rsidRPr="00F125A6" w:rsidRDefault="00F125A6" w:rsidP="00A80B87">
      <w:pPr>
        <w:pStyle w:val="Guidancetext"/>
      </w:pPr>
      <w:r w:rsidRPr="00F125A6">
        <w:t xml:space="preserve">Discuss the </w:t>
      </w:r>
      <w:r w:rsidR="002E3364">
        <w:t>effect</w:t>
      </w:r>
      <w:r w:rsidRPr="00F125A6">
        <w:t xml:space="preserve"> of the Proposed Action on water source capacity. Consider the following project aspects:</w:t>
      </w:r>
    </w:p>
    <w:p w14:paraId="54963D41" w14:textId="77777777" w:rsidR="00F125A6" w:rsidRPr="00F125A6" w:rsidRDefault="00F125A6" w:rsidP="00FA303F">
      <w:pPr>
        <w:pStyle w:val="Guidancetext"/>
        <w:numPr>
          <w:ilvl w:val="0"/>
          <w:numId w:val="68"/>
        </w:numPr>
      </w:pPr>
      <w:r w:rsidRPr="00F125A6">
        <w:t>Would existing water sources have the capacity to serve the operational needs of the Proposed Action?</w:t>
      </w:r>
    </w:p>
    <w:p w14:paraId="22B8BAFC" w14:textId="77777777" w:rsidR="00F125A6" w:rsidRDefault="00F125A6" w:rsidP="00FA303F">
      <w:pPr>
        <w:pStyle w:val="Guidancetext"/>
        <w:numPr>
          <w:ilvl w:val="0"/>
          <w:numId w:val="68"/>
        </w:numPr>
      </w:pPr>
      <w:r w:rsidRPr="00F125A6">
        <w:t>Is the Proposed Action in an area with access to clean drinking water? If not, how will drinking water be provided?</w:t>
      </w:r>
    </w:p>
    <w:p w14:paraId="65819D19" w14:textId="7CC259E6" w:rsidR="00DC2C25" w:rsidRPr="00F125A6" w:rsidRDefault="00DC2C25" w:rsidP="00FA303F">
      <w:pPr>
        <w:pStyle w:val="Guidancetext"/>
        <w:numPr>
          <w:ilvl w:val="0"/>
          <w:numId w:val="68"/>
        </w:numPr>
      </w:pPr>
      <w:r w:rsidRPr="00DC2C25">
        <w:t xml:space="preserve">If the Proposed Action is located within or near a sole source aquifer designated by the EPA, discuss how it will comply with Sole Source Aquifer Protection requirements to ensure the aquifer is not negatively </w:t>
      </w:r>
      <w:r w:rsidR="002E3364">
        <w:t>affect</w:t>
      </w:r>
      <w:r w:rsidR="002E3364" w:rsidRPr="00DC2C25">
        <w:t>ed</w:t>
      </w:r>
      <w:r w:rsidRPr="00DC2C25">
        <w:t>.</w:t>
      </w:r>
    </w:p>
    <w:p w14:paraId="23EA1D41" w14:textId="77777777" w:rsidR="00F125A6" w:rsidRPr="00B9727F" w:rsidRDefault="00F125A6" w:rsidP="00F125A6">
      <w:pPr>
        <w:pStyle w:val="Topicsubheadingnotnumbered"/>
        <w:rPr>
          <w:rFonts w:ascii="Source Sans Pro" w:hAnsi="Source Sans Pro"/>
          <w:i w:val="0"/>
          <w:iCs w:val="0"/>
        </w:rPr>
      </w:pPr>
      <w:r w:rsidRPr="00B9727F">
        <w:rPr>
          <w:rFonts w:ascii="Source Sans Pro" w:hAnsi="Source Sans Pro"/>
          <w:i w:val="0"/>
          <w:iCs w:val="0"/>
          <w:highlight w:val="yellow"/>
        </w:rPr>
        <w:t>The Proposed Action would….</w:t>
      </w:r>
    </w:p>
    <w:p w14:paraId="677119EE" w14:textId="77777777" w:rsidR="00F125A6" w:rsidRPr="00E53C11" w:rsidRDefault="00F125A6" w:rsidP="00F125A6">
      <w:pPr>
        <w:rPr>
          <w:i/>
          <w:iCs/>
        </w:rPr>
      </w:pPr>
      <w:r w:rsidRPr="00E53C11">
        <w:rPr>
          <w:i/>
          <w:iCs/>
        </w:rPr>
        <w:t>Significance Determination</w:t>
      </w:r>
    </w:p>
    <w:p w14:paraId="78FCBF10" w14:textId="15C1470D" w:rsidR="00F125A6" w:rsidRPr="00503D91" w:rsidRDefault="00F125A6" w:rsidP="00F125A6">
      <w:r w:rsidRPr="00367263">
        <w:rPr>
          <w:highlight w:val="yellow"/>
        </w:rPr>
        <w:t xml:space="preserve">The existing </w:t>
      </w:r>
      <w:r w:rsidRPr="00367263">
        <w:rPr>
          <w:rFonts w:cs="Arial"/>
          <w:highlight w:val="yellow"/>
        </w:rPr>
        <w:t xml:space="preserve">municipal </w:t>
      </w:r>
      <w:r>
        <w:rPr>
          <w:rFonts w:cs="Arial"/>
          <w:highlight w:val="yellow"/>
        </w:rPr>
        <w:t>water supply</w:t>
      </w:r>
      <w:r w:rsidRPr="00367263">
        <w:rPr>
          <w:rFonts w:cs="Arial"/>
          <w:highlight w:val="yellow"/>
        </w:rPr>
        <w:t xml:space="preserve"> system</w:t>
      </w:r>
      <w:r w:rsidRPr="00367263">
        <w:rPr>
          <w:highlight w:val="yellow"/>
        </w:rPr>
        <w:t xml:space="preserve"> has </w:t>
      </w:r>
      <w:r w:rsidRPr="00367263">
        <w:rPr>
          <w:rFonts w:cs="Arial"/>
          <w:highlight w:val="yellow"/>
        </w:rPr>
        <w:t xml:space="preserve">adequate capacity to serve the operation of the </w:t>
      </w:r>
      <w:r w:rsidR="00E43C36">
        <w:rPr>
          <w:rFonts w:cs="Arial"/>
          <w:highlight w:val="yellow"/>
        </w:rPr>
        <w:t>Proposed Action</w:t>
      </w:r>
      <w:r w:rsidRPr="00367263">
        <w:rPr>
          <w:highlight w:val="yellow"/>
        </w:rPr>
        <w:t xml:space="preserve">. </w:t>
      </w:r>
      <w:r w:rsidR="00E43C36" w:rsidRPr="00E43C36">
        <w:rPr>
          <w:highlight w:val="yellow"/>
        </w:rPr>
        <w:t>The Proposed Action would not result in a demand that would overburden existing water supply systems, would not cause significant changes in the availability of surface or groundwater, and would not result in changes to groundwater discharge or recharge patterns. In addition, the Proposed Action would have adequate access to drinking water sufficient for human consumption. Therefore, there would be no significant effects to water sources as a result of the Proposed Action.</w:t>
      </w:r>
    </w:p>
    <w:p w14:paraId="1B58C725" w14:textId="77777777" w:rsidR="004F7BBB" w:rsidRDefault="004F7BBB" w:rsidP="004F7BBB"/>
    <w:p w14:paraId="70E61473" w14:textId="77777777" w:rsidR="004F7BBB" w:rsidRPr="008D256C" w:rsidRDefault="004F7BBB" w:rsidP="004F7BBB">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5AB7BEF" w14:textId="77777777" w:rsidR="004F7BBB" w:rsidRPr="008D256C" w:rsidRDefault="004F7BBB" w:rsidP="004F7BBB">
      <w:pPr>
        <w:rPr>
          <w:u w:val="single"/>
        </w:rPr>
      </w:pPr>
      <w:r w:rsidRPr="008D256C">
        <w:rPr>
          <w:highlight w:val="yellow"/>
        </w:rPr>
        <w:t>[Insert text]</w:t>
      </w:r>
    </w:p>
    <w:p w14:paraId="1E146BEB" w14:textId="77777777" w:rsidR="009B2AAD" w:rsidRPr="003A4F15" w:rsidRDefault="009B2AAD" w:rsidP="009B2AAD">
      <w:pPr>
        <w:pStyle w:val="Exampletext"/>
      </w:pPr>
      <w:r w:rsidRPr="003A4F15">
        <w:t xml:space="preserve">Example: </w:t>
      </w:r>
    </w:p>
    <w:p w14:paraId="107CCA00" w14:textId="21B4EB91" w:rsidR="009B2AAD" w:rsidRDefault="009B2AAD" w:rsidP="009B2AAD">
      <w:pPr>
        <w:pStyle w:val="Exampletext"/>
      </w:pPr>
      <w:r w:rsidRPr="003A4F15">
        <w:t xml:space="preserve">Under the No Action alternative, the </w:t>
      </w:r>
      <w:r w:rsidR="00EF3685">
        <w:t>Proposed Action</w:t>
      </w:r>
      <w:r w:rsidRPr="003A4F15">
        <w:t xml:space="preserve"> would </w:t>
      </w:r>
      <w:r w:rsidR="0068515A">
        <w:t xml:space="preserve">not be </w:t>
      </w:r>
      <w:r w:rsidR="001F4117">
        <w:t>funded by NBRC</w:t>
      </w:r>
      <w:r w:rsidRPr="003A4F15">
        <w:t xml:space="preserve">. There would be no additional water capacity needs in the project area. Therefore, there would be no </w:t>
      </w:r>
      <w:r>
        <w:t xml:space="preserve">water capacity </w:t>
      </w:r>
      <w:r w:rsidR="002E3364">
        <w:t>effect</w:t>
      </w:r>
      <w:r w:rsidRPr="003A4F15">
        <w:t xml:space="preserve">s under the No Action alternative. </w:t>
      </w:r>
    </w:p>
    <w:p w14:paraId="5F81795F" w14:textId="77777777" w:rsidR="0010049D" w:rsidRDefault="0010049D" w:rsidP="009B2AAD">
      <w:pPr>
        <w:pStyle w:val="Exampletext"/>
      </w:pPr>
    </w:p>
    <w:p w14:paraId="034B442D" w14:textId="7DEE2C87" w:rsidR="0054265C" w:rsidRDefault="004F7BBB" w:rsidP="004F7BBB">
      <w:pPr>
        <w:pStyle w:val="Heading3"/>
      </w:pPr>
      <w:r>
        <w:lastRenderedPageBreak/>
        <w:t xml:space="preserve">Sewer Capacity </w:t>
      </w:r>
    </w:p>
    <w:p w14:paraId="6DE8EEE8" w14:textId="75F97D15" w:rsidR="004F7BBB" w:rsidRDefault="004F7BBB" w:rsidP="004F7BBB">
      <w:r w:rsidRPr="008D256C">
        <w:rPr>
          <w:noProof/>
        </w:rPr>
        <mc:AlternateContent>
          <mc:Choice Requires="wps">
            <w:drawing>
              <wp:inline distT="0" distB="0" distL="0" distR="0" wp14:anchorId="7F4080AB" wp14:editId="50E75831">
                <wp:extent cx="5943600" cy="1285875"/>
                <wp:effectExtent l="0" t="0" r="19050" b="28575"/>
                <wp:docPr id="6918656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858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B413F6A" w14:textId="77777777" w:rsidR="004F7BBB" w:rsidRPr="00DB5420" w:rsidRDefault="004F7BBB" w:rsidP="004F7BBB">
                            <w:pPr>
                              <w:jc w:val="center"/>
                              <w:rPr>
                                <w:rFonts w:ascii="Arial Narrow" w:hAnsi="Arial Narrow"/>
                                <w:b/>
                                <w:bCs/>
                                <w:sz w:val="22"/>
                                <w:szCs w:val="22"/>
                              </w:rPr>
                            </w:pPr>
                            <w:r w:rsidRPr="00DB5420">
                              <w:rPr>
                                <w:rFonts w:ascii="Arial Narrow" w:hAnsi="Arial Narrow"/>
                                <w:b/>
                                <w:bCs/>
                                <w:sz w:val="22"/>
                                <w:szCs w:val="22"/>
                              </w:rPr>
                              <w:t>Evaluation Criteria</w:t>
                            </w:r>
                          </w:p>
                          <w:p w14:paraId="37A9539D" w14:textId="1742C87E" w:rsidR="004F7BBB" w:rsidRPr="00DB5420" w:rsidRDefault="004F7BBB" w:rsidP="004F7BBB">
                            <w:pPr>
                              <w:pStyle w:val="EC"/>
                              <w:rPr>
                                <w:sz w:val="22"/>
                              </w:rPr>
                            </w:pPr>
                            <w:r w:rsidRPr="00DB5420">
                              <w:t>Sewer capacity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4080AB" id="_x0000_s1054" type="#_x0000_t202" style="width:468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" fillcolor="#d6e1db [671]" strokecolor="#867852 [1614]" strokeweight="1pt">
                <v:path arrowok="t"/>
                <v:textbox>
                  <w:txbxContent>
                    <w:p w14:paraId="0B413F6A" w14:textId="77777777" w:rsidR="004F7BBB" w:rsidRPr="00DB5420" w:rsidRDefault="004F7BBB" w:rsidP="004F7BBB">
                      <w:pPr>
                        <w:jc w:val="center"/>
                        <w:rPr>
                          <w:rFonts w:ascii="Arial Narrow" w:hAnsi="Arial Narrow"/>
                          <w:b/>
                          <w:bCs/>
                          <w:sz w:val="22"/>
                          <w:szCs w:val="22"/>
                        </w:rPr>
                      </w:pPr>
                      <w:r w:rsidRPr="00DB5420">
                        <w:rPr>
                          <w:rFonts w:ascii="Arial Narrow" w:hAnsi="Arial Narrow"/>
                          <w:b/>
                          <w:bCs/>
                          <w:sz w:val="22"/>
                          <w:szCs w:val="22"/>
                        </w:rPr>
                        <w:t>Evaluation Criteria</w:t>
                      </w:r>
                    </w:p>
                    <w:p w14:paraId="37A9539D" w14:textId="1742C87E" w:rsidR="004F7BBB" w:rsidRPr="00DB5420" w:rsidRDefault="004F7BBB" w:rsidP="004F7BBB">
                      <w:pPr>
                        <w:pStyle w:val="EC"/>
                        <w:rPr>
                          <w:sz w:val="22"/>
                        </w:rPr>
                      </w:pPr>
                      <w:r w:rsidRPr="00DB5420">
                        <w:t>Sewer capacity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v:textbox>
                <w10:anchorlock/>
              </v:shape>
            </w:pict>
          </mc:Fallback>
        </mc:AlternateContent>
      </w:r>
    </w:p>
    <w:p w14:paraId="7C703DC8" w14:textId="77777777" w:rsidR="004F7BBB" w:rsidRPr="008D256C" w:rsidRDefault="004F7BBB" w:rsidP="004F7BBB">
      <w:pPr>
        <w:rPr>
          <w:b/>
          <w:bCs/>
          <w:i/>
          <w:iCs/>
          <w:u w:val="single"/>
        </w:rPr>
      </w:pPr>
      <w:r w:rsidRPr="008D256C">
        <w:rPr>
          <w:b/>
          <w:bCs/>
          <w:i/>
          <w:iCs/>
          <w:u w:val="single"/>
        </w:rPr>
        <w:t xml:space="preserve">Alternative 1: </w:t>
      </w:r>
      <w:r>
        <w:rPr>
          <w:b/>
          <w:bCs/>
          <w:i/>
          <w:iCs/>
          <w:u w:val="single"/>
        </w:rPr>
        <w:t>Proposed Action</w:t>
      </w:r>
    </w:p>
    <w:p w14:paraId="086F6836" w14:textId="7037C58E" w:rsidR="00F125A6" w:rsidRPr="00F125A6" w:rsidRDefault="00F125A6" w:rsidP="00A80B87">
      <w:pPr>
        <w:pStyle w:val="Guidancetext"/>
        <w:rPr>
          <w:rFonts w:cs="Arial"/>
        </w:rPr>
      </w:pPr>
      <w:r w:rsidRPr="00F125A6">
        <w:t xml:space="preserve">Discuss </w:t>
      </w:r>
      <w:r w:rsidR="002E3364">
        <w:t>effect</w:t>
      </w:r>
      <w:r w:rsidRPr="00F125A6">
        <w:t>s regarding sewer infrastructure</w:t>
      </w:r>
      <w:r w:rsidRPr="00F125A6">
        <w:rPr>
          <w:rFonts w:cs="Arial"/>
        </w:rPr>
        <w:t>. Consider the following project aspects:</w:t>
      </w:r>
    </w:p>
    <w:p w14:paraId="0344476F" w14:textId="35A594B7" w:rsidR="00F125A6" w:rsidRPr="00F125A6" w:rsidRDefault="00F125A6" w:rsidP="00FA303F">
      <w:pPr>
        <w:pStyle w:val="Guidancetext"/>
        <w:numPr>
          <w:ilvl w:val="0"/>
          <w:numId w:val="69"/>
        </w:numPr>
      </w:pPr>
      <w:r w:rsidRPr="00F125A6">
        <w:rPr>
          <w:rFonts w:cs="Arial"/>
        </w:rPr>
        <w:t>If there is an existing wastewater treatment facility</w:t>
      </w:r>
      <w:r w:rsidR="009B58E4">
        <w:rPr>
          <w:rFonts w:cs="Arial"/>
        </w:rPr>
        <w:t xml:space="preserve"> or septic system</w:t>
      </w:r>
      <w:r w:rsidRPr="00F125A6">
        <w:rPr>
          <w:rFonts w:cs="Arial"/>
        </w:rPr>
        <w:t>, would it have the capacity to handle additional waste resulting from the Proposed Action?</w:t>
      </w:r>
    </w:p>
    <w:p w14:paraId="6D750D51" w14:textId="77777777" w:rsidR="00F125A6" w:rsidRPr="00AB7491" w:rsidRDefault="00F125A6" w:rsidP="00F125A6">
      <w:r w:rsidRPr="001C1C8B">
        <w:rPr>
          <w:rFonts w:cs="Arial"/>
          <w:highlight w:val="yellow"/>
        </w:rPr>
        <w:t>The Proposed Action would…</w:t>
      </w:r>
    </w:p>
    <w:p w14:paraId="3A723256" w14:textId="77777777" w:rsidR="00F125A6" w:rsidRPr="00EE73FA" w:rsidRDefault="00F125A6" w:rsidP="00F125A6">
      <w:pPr>
        <w:rPr>
          <w:highlight w:val="yellow"/>
        </w:rPr>
      </w:pPr>
      <w:r>
        <w:rPr>
          <w:highlight w:val="yellow"/>
        </w:rPr>
        <w:t>The existing wastewater treatment facility has adequate capacity to accommodate the Proposed Action.</w:t>
      </w:r>
    </w:p>
    <w:p w14:paraId="46A33B72" w14:textId="77777777" w:rsidR="00F125A6" w:rsidRPr="00094AD7" w:rsidRDefault="00F125A6" w:rsidP="00F125A6">
      <w:pPr>
        <w:pStyle w:val="Topicsubheadingnotnumbered"/>
      </w:pPr>
      <w:r w:rsidRPr="00B114E5">
        <w:t>Significance Determination</w:t>
      </w:r>
    </w:p>
    <w:p w14:paraId="6F3BC7B6" w14:textId="7E3890C8" w:rsidR="004F7BBB" w:rsidRPr="004F7BBB" w:rsidRDefault="001A2235" w:rsidP="004F7BBB">
      <w:pPr>
        <w:rPr>
          <w:b/>
          <w:bCs/>
          <w:u w:val="single"/>
        </w:rPr>
      </w:pPr>
      <w:r w:rsidRPr="001A2235">
        <w:rPr>
          <w:highlight w:val="yellow"/>
        </w:rPr>
        <w:t>The Proposed Action would not result in an increase in the generation of wastewater that would exceed the capacity of available sewer or wastewater management facilities and would be compliant with applicable federal, state, local, and tribal regulations. Therefore, the Proposed Action does not present the potential to result in significant effects on sewer capacity.</w:t>
      </w:r>
    </w:p>
    <w:p w14:paraId="63697A2A" w14:textId="77777777" w:rsidR="004F7BBB" w:rsidRPr="008D256C" w:rsidRDefault="004F7BBB" w:rsidP="004F7BBB">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0809092" w14:textId="77777777" w:rsidR="004F7BBB" w:rsidRPr="008D256C" w:rsidRDefault="004F7BBB" w:rsidP="004F7BBB">
      <w:pPr>
        <w:rPr>
          <w:u w:val="single"/>
        </w:rPr>
      </w:pPr>
      <w:r w:rsidRPr="008D256C">
        <w:rPr>
          <w:highlight w:val="yellow"/>
        </w:rPr>
        <w:t>[Insert text]</w:t>
      </w:r>
    </w:p>
    <w:p w14:paraId="0AD8C9F3" w14:textId="3D5C4973" w:rsidR="004F7BBB" w:rsidRDefault="004F7BBB" w:rsidP="004F7BBB">
      <w:pPr>
        <w:pStyle w:val="Exampletext"/>
      </w:pPr>
      <w:r>
        <w:t>Example</w:t>
      </w:r>
    </w:p>
    <w:p w14:paraId="646D487F" w14:textId="49A1D1A4" w:rsidR="004F7BBB" w:rsidRDefault="004F7BBB" w:rsidP="004F7BBB">
      <w:pPr>
        <w:pStyle w:val="Exampletext"/>
      </w:pPr>
      <w:r w:rsidRPr="007106F2">
        <w:t xml:space="preserve">Under the </w:t>
      </w:r>
      <w:r w:rsidR="009E3AEF">
        <w:t>No Action alternative</w:t>
      </w:r>
      <w:r w:rsidRPr="007106F2">
        <w:t xml:space="preserve">, the Proposed Action would not be approved. No additional </w:t>
      </w:r>
      <w:r>
        <w:t>sewage</w:t>
      </w:r>
      <w:r w:rsidRPr="007106F2">
        <w:t xml:space="preserve"> waste would be produced. Therefore, there would be no </w:t>
      </w:r>
      <w:r w:rsidR="002E3364">
        <w:t>effect</w:t>
      </w:r>
      <w:r w:rsidRPr="007106F2">
        <w:t xml:space="preserve">s on </w:t>
      </w:r>
      <w:r>
        <w:t xml:space="preserve">sewer capacity </w:t>
      </w:r>
      <w:r w:rsidRPr="007106F2">
        <w:t xml:space="preserve">under the </w:t>
      </w:r>
      <w:r w:rsidR="009E3AEF">
        <w:t>No Action alternative</w:t>
      </w:r>
      <w:r w:rsidRPr="007106F2">
        <w:t>.</w:t>
      </w:r>
    </w:p>
    <w:p w14:paraId="0DC9B847" w14:textId="77777777" w:rsidR="004F7BBB" w:rsidRPr="004F7BBB" w:rsidRDefault="004F7BBB" w:rsidP="004F7BBB"/>
    <w:p w14:paraId="1BBA52DC" w14:textId="51D49A3F" w:rsidR="00390A24" w:rsidRDefault="00390A24" w:rsidP="00390A24">
      <w:pPr>
        <w:pStyle w:val="Heading3"/>
      </w:pPr>
      <w:r>
        <w:t xml:space="preserve">Solid Waste </w:t>
      </w:r>
    </w:p>
    <w:p w14:paraId="56098907" w14:textId="77777777" w:rsidR="00390A24" w:rsidRDefault="00390A24" w:rsidP="00390A24">
      <w:r w:rsidRPr="008D256C">
        <w:rPr>
          <w:noProof/>
        </w:rPr>
        <mc:AlternateContent>
          <mc:Choice Requires="wps">
            <w:drawing>
              <wp:inline distT="0" distB="0" distL="0" distR="0" wp14:anchorId="0FB74B2F" wp14:editId="11556DE0">
                <wp:extent cx="5943600" cy="1285875"/>
                <wp:effectExtent l="0" t="0" r="19050" b="28575"/>
                <wp:docPr id="6448631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858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4EC5653B" w14:textId="77777777" w:rsidR="00390A24" w:rsidRPr="00DB5420" w:rsidRDefault="00390A24" w:rsidP="00390A24">
                            <w:pPr>
                              <w:jc w:val="center"/>
                              <w:rPr>
                                <w:rFonts w:ascii="Arial Narrow" w:hAnsi="Arial Narrow"/>
                                <w:b/>
                                <w:bCs/>
                              </w:rPr>
                            </w:pPr>
                            <w:r w:rsidRPr="00DB5420">
                              <w:rPr>
                                <w:rFonts w:ascii="Arial Narrow" w:hAnsi="Arial Narrow"/>
                                <w:b/>
                                <w:bCs/>
                              </w:rPr>
                              <w:t>Evaluation Criteria</w:t>
                            </w:r>
                          </w:p>
                          <w:p w14:paraId="05C96F2A" w14:textId="7D9EF479" w:rsidR="00390A24" w:rsidRPr="00DB5420" w:rsidRDefault="00390A24" w:rsidP="00390A24">
                            <w:pPr>
                              <w:pStyle w:val="EC"/>
                              <w:rPr>
                                <w:szCs w:val="24"/>
                              </w:rPr>
                            </w:pPr>
                            <w:r w:rsidRPr="00DB5420">
                              <w:rPr>
                                <w:szCs w:val="24"/>
                              </w:rPr>
                              <w:t>Solid waste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B74B2F" id="_x0000_s1055" type="#_x0000_t202" style="width:468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" fillcolor="#d6e1db [671]" strokecolor="#867852 [1614]" strokeweight="1pt">
                <v:path arrowok="t"/>
                <v:textbox>
                  <w:txbxContent>
                    <w:p w14:paraId="4EC5653B" w14:textId="77777777" w:rsidR="00390A24" w:rsidRPr="00DB5420" w:rsidRDefault="00390A24" w:rsidP="00390A24">
                      <w:pPr>
                        <w:jc w:val="center"/>
                        <w:rPr>
                          <w:rFonts w:ascii="Arial Narrow" w:hAnsi="Arial Narrow"/>
                          <w:b/>
                          <w:bCs/>
                        </w:rPr>
                      </w:pPr>
                      <w:r w:rsidRPr="00DB5420">
                        <w:rPr>
                          <w:rFonts w:ascii="Arial Narrow" w:hAnsi="Arial Narrow"/>
                          <w:b/>
                          <w:bCs/>
                        </w:rPr>
                        <w:t>Evaluation Criteria</w:t>
                      </w:r>
                    </w:p>
                    <w:p w14:paraId="05C96F2A" w14:textId="7D9EF479" w:rsidR="00390A24" w:rsidRPr="00DB5420" w:rsidRDefault="00390A24" w:rsidP="00390A24">
                      <w:pPr>
                        <w:pStyle w:val="EC"/>
                        <w:rPr>
                          <w:szCs w:val="24"/>
                        </w:rPr>
                      </w:pPr>
                      <w:r w:rsidRPr="00DB5420">
                        <w:rPr>
                          <w:szCs w:val="24"/>
                        </w:rPr>
                        <w:t>Solid waste impacts would be considered significant if the Proposed Action would result in an increase in the generation of waste that would exceed the capacity of the available waste management operations and facilities available to safely handle and dispose of the waste, or if the Proposed Action resulted in waste management that was noncompliant with applicable federal, state, local, and tribal regulations.</w:t>
                      </w:r>
                    </w:p>
                  </w:txbxContent>
                </v:textbox>
                <w10:anchorlock/>
              </v:shape>
            </w:pict>
          </mc:Fallback>
        </mc:AlternateContent>
      </w:r>
    </w:p>
    <w:p w14:paraId="46DAB9D8" w14:textId="77777777" w:rsidR="00390A24" w:rsidRPr="008D256C" w:rsidRDefault="00390A24" w:rsidP="00390A24">
      <w:pPr>
        <w:rPr>
          <w:b/>
          <w:bCs/>
          <w:i/>
          <w:iCs/>
          <w:u w:val="single"/>
        </w:rPr>
      </w:pPr>
      <w:r w:rsidRPr="008D256C">
        <w:rPr>
          <w:b/>
          <w:bCs/>
          <w:i/>
          <w:iCs/>
          <w:u w:val="single"/>
        </w:rPr>
        <w:lastRenderedPageBreak/>
        <w:t xml:space="preserve">Alternative 1: </w:t>
      </w:r>
      <w:r>
        <w:rPr>
          <w:b/>
          <w:bCs/>
          <w:i/>
          <w:iCs/>
          <w:u w:val="single"/>
        </w:rPr>
        <w:t>Proposed Action</w:t>
      </w:r>
    </w:p>
    <w:p w14:paraId="12AC2FEC" w14:textId="11B1DB03" w:rsidR="00390A24" w:rsidRPr="00390A24" w:rsidRDefault="00E43C36" w:rsidP="00A80B87">
      <w:pPr>
        <w:pStyle w:val="Guidancetext"/>
        <w:rPr>
          <w:rFonts w:cs="Arial"/>
        </w:rPr>
      </w:pPr>
      <w:r w:rsidRPr="00E43C36">
        <w:t>Discuss the effects regarding solid waste generation and disposal, including construction debris</w:t>
      </w:r>
      <w:r w:rsidR="00AA2B4F">
        <w:t>,</w:t>
      </w:r>
      <w:r w:rsidRPr="00E43C36">
        <w:t xml:space="preserve"> where applicable.</w:t>
      </w:r>
      <w:r w:rsidR="00390A24" w:rsidRPr="00390A24">
        <w:rPr>
          <w:rFonts w:cs="Arial"/>
        </w:rPr>
        <w:t xml:space="preserve"> Consider the following project aspects:</w:t>
      </w:r>
    </w:p>
    <w:p w14:paraId="72B71D17" w14:textId="36C121B0" w:rsidR="00390A24" w:rsidRPr="00390A24" w:rsidRDefault="00390A24" w:rsidP="00FA303F">
      <w:pPr>
        <w:pStyle w:val="Guidancetext"/>
        <w:numPr>
          <w:ilvl w:val="0"/>
          <w:numId w:val="69"/>
        </w:numPr>
      </w:pPr>
      <w:r w:rsidRPr="00390A24">
        <w:t xml:space="preserve">If the Proposed Action would </w:t>
      </w:r>
      <w:r w:rsidR="00E43C36" w:rsidRPr="00E43C36">
        <w:t>generate solid waste during implementation activities (e.g., construction, installation, or demolition, where applicable</w:t>
      </w:r>
      <w:r w:rsidR="00AA2B4F" w:rsidRPr="00E43C36">
        <w:t>),</w:t>
      </w:r>
      <w:r w:rsidR="00AA2B4F" w:rsidRPr="00390A24">
        <w:t xml:space="preserve"> where</w:t>
      </w:r>
      <w:r w:rsidRPr="00390A24">
        <w:t xml:space="preserve"> would it be disposed of? Would </w:t>
      </w:r>
      <w:r w:rsidR="00AA2B4F">
        <w:t xml:space="preserve">the </w:t>
      </w:r>
      <w:r w:rsidRPr="00390A24">
        <w:t>disposal of these materials overwhelm the capacity of existing waste facilities?</w:t>
      </w:r>
    </w:p>
    <w:p w14:paraId="75E3E992" w14:textId="6AB6325A" w:rsidR="00390A24" w:rsidRPr="00390A24" w:rsidRDefault="00390A24" w:rsidP="00FA303F">
      <w:pPr>
        <w:pStyle w:val="Guidancetext"/>
        <w:numPr>
          <w:ilvl w:val="0"/>
          <w:numId w:val="69"/>
        </w:numPr>
      </w:pPr>
      <w:r w:rsidRPr="00390A24">
        <w:t xml:space="preserve">Where would operational waste (such as office supply waste) be disposed of? Would </w:t>
      </w:r>
      <w:r w:rsidR="00AA2B4F">
        <w:t xml:space="preserve">the </w:t>
      </w:r>
      <w:r w:rsidRPr="00390A24">
        <w:t>disposal of these materials overwhelm the capacity of existing waste facilities?</w:t>
      </w:r>
    </w:p>
    <w:p w14:paraId="4F3E3D56" w14:textId="77777777" w:rsidR="00390A24" w:rsidRPr="00AB7491" w:rsidRDefault="00390A24" w:rsidP="00390A24">
      <w:r w:rsidRPr="001C1C8B">
        <w:rPr>
          <w:rFonts w:cs="Arial"/>
          <w:highlight w:val="yellow"/>
        </w:rPr>
        <w:t>The Proposed Action would…</w:t>
      </w:r>
    </w:p>
    <w:p w14:paraId="21C3F67E" w14:textId="77777777" w:rsidR="00390A24" w:rsidRDefault="00390A24" w:rsidP="00390A24">
      <w:pPr>
        <w:rPr>
          <w:highlight w:val="yellow"/>
        </w:rPr>
      </w:pPr>
      <w:r w:rsidRPr="00EE73FA">
        <w:rPr>
          <w:highlight w:val="yellow"/>
        </w:rPr>
        <w:t>The solid waste generated at the facility would be handled using existing infrastructure and services already implemented…</w:t>
      </w:r>
    </w:p>
    <w:p w14:paraId="62694A6A" w14:textId="0E673AA3" w:rsidR="00390A24" w:rsidRPr="00EE73FA" w:rsidRDefault="00390A24" w:rsidP="00390A24">
      <w:r w:rsidRPr="00EE73FA">
        <w:rPr>
          <w:highlight w:val="yellow"/>
        </w:rPr>
        <w:t>The construction phase would generate construction debris, which would be handled by the contractor for the projec</w:t>
      </w:r>
      <w:r w:rsidRPr="009B58E4">
        <w:rPr>
          <w:highlight w:val="yellow"/>
        </w:rPr>
        <w:t>t</w:t>
      </w:r>
      <w:r w:rsidR="009B58E4" w:rsidRPr="009B58E4">
        <w:rPr>
          <w:highlight w:val="yellow"/>
        </w:rPr>
        <w:t xml:space="preserve"> by…</w:t>
      </w:r>
    </w:p>
    <w:p w14:paraId="7C58BE6A" w14:textId="77777777" w:rsidR="00390A24" w:rsidRPr="0006612B" w:rsidRDefault="00390A24" w:rsidP="00390A24">
      <w:pPr>
        <w:pStyle w:val="Topicsubheadingnotnumbered"/>
        <w:rPr>
          <w:rFonts w:ascii="Source Sans Pro" w:hAnsi="Source Sans Pro"/>
        </w:rPr>
      </w:pPr>
      <w:r w:rsidRPr="0006612B">
        <w:rPr>
          <w:rFonts w:ascii="Source Sans Pro" w:hAnsi="Source Sans Pro"/>
        </w:rPr>
        <w:t>Significance Determination</w:t>
      </w:r>
    </w:p>
    <w:p w14:paraId="62C7A933" w14:textId="37E222A8" w:rsidR="00390A24" w:rsidRPr="004F7BBB" w:rsidRDefault="00271C88" w:rsidP="00390A24">
      <w:pPr>
        <w:rPr>
          <w:b/>
          <w:bCs/>
          <w:u w:val="single"/>
        </w:rPr>
      </w:pPr>
      <w:r w:rsidRPr="00271C88">
        <w:rPr>
          <w:highlight w:val="yellow"/>
        </w:rPr>
        <w:t>The Proposed Action would not result in an increase in the generation of solid waste that would exceed the capacity of available waste management operations and facilities</w:t>
      </w:r>
      <w:r w:rsidR="00AA2B4F">
        <w:rPr>
          <w:highlight w:val="yellow"/>
        </w:rPr>
        <w:t>,</w:t>
      </w:r>
      <w:r w:rsidRPr="00271C88">
        <w:rPr>
          <w:highlight w:val="yellow"/>
        </w:rPr>
        <w:t xml:space="preserve"> and would be compliant with applicable federal, state, local, and tribal regulations. Therefore, the Proposed Action does not present the potential to result in significant effects on solid waste.</w:t>
      </w:r>
    </w:p>
    <w:p w14:paraId="20B2EB9C" w14:textId="77777777" w:rsidR="00390A24" w:rsidRPr="008D256C" w:rsidRDefault="00390A24" w:rsidP="00390A24">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0B059099" w14:textId="77777777" w:rsidR="00390A24" w:rsidRPr="008D256C" w:rsidRDefault="00390A24" w:rsidP="00390A24">
      <w:pPr>
        <w:rPr>
          <w:u w:val="single"/>
        </w:rPr>
      </w:pPr>
      <w:r w:rsidRPr="008D256C">
        <w:rPr>
          <w:highlight w:val="yellow"/>
        </w:rPr>
        <w:t>[Insert text]</w:t>
      </w:r>
    </w:p>
    <w:p w14:paraId="6F88F7A6" w14:textId="77777777" w:rsidR="00390A24" w:rsidRDefault="00390A24" w:rsidP="00390A24">
      <w:pPr>
        <w:pStyle w:val="Exampletext"/>
      </w:pPr>
      <w:r>
        <w:t>Example</w:t>
      </w:r>
    </w:p>
    <w:p w14:paraId="749192BD" w14:textId="19C18F8B" w:rsidR="00390A24" w:rsidRDefault="00390A24" w:rsidP="00390A24">
      <w:pPr>
        <w:pStyle w:val="Exampletext"/>
      </w:pPr>
      <w:r w:rsidRPr="007106F2">
        <w:t xml:space="preserve">Under the </w:t>
      </w:r>
      <w:r w:rsidR="009E3AEF">
        <w:t>No Action alternative</w:t>
      </w:r>
      <w:r w:rsidRPr="007106F2">
        <w:t xml:space="preserve">, the Proposed Action would not be approved. No additional </w:t>
      </w:r>
      <w:r>
        <w:t>solid</w:t>
      </w:r>
      <w:r w:rsidRPr="007106F2">
        <w:t xml:space="preserve"> waste would be produced. Therefore, there would be no </w:t>
      </w:r>
      <w:r w:rsidR="002E3364">
        <w:t>effect</w:t>
      </w:r>
      <w:r w:rsidRPr="007106F2">
        <w:t xml:space="preserve">s on </w:t>
      </w:r>
      <w:r>
        <w:t xml:space="preserve">solid waste </w:t>
      </w:r>
      <w:r w:rsidRPr="007106F2">
        <w:t xml:space="preserve">under the </w:t>
      </w:r>
      <w:r w:rsidR="009E3AEF">
        <w:t>No Action alternative</w:t>
      </w:r>
      <w:r w:rsidRPr="007106F2">
        <w:t>.</w:t>
      </w:r>
    </w:p>
    <w:p w14:paraId="57E03105" w14:textId="77777777" w:rsidR="00390A24" w:rsidRDefault="00390A24" w:rsidP="00390A24"/>
    <w:p w14:paraId="44C0F96F" w14:textId="5577A7BF" w:rsidR="00D00C75" w:rsidRDefault="00D00C75">
      <w:pPr>
        <w:pStyle w:val="Heading2"/>
      </w:pPr>
      <w:bookmarkStart w:id="118" w:name="_Toc220672934"/>
      <w:r>
        <w:t>Hazardous Waste</w:t>
      </w:r>
      <w:bookmarkEnd w:id="118"/>
    </w:p>
    <w:p w14:paraId="131EC945" w14:textId="77777777" w:rsidR="0054265C" w:rsidRDefault="0054265C" w:rsidP="0054265C">
      <w:pPr>
        <w:pStyle w:val="Exampletext"/>
      </w:pPr>
    </w:p>
    <w:p w14:paraId="33E191BE" w14:textId="77777777" w:rsidR="00D00C75" w:rsidRDefault="00D00C75" w:rsidP="00D00C75">
      <w:pPr>
        <w:rPr>
          <w:b/>
          <w:bCs/>
          <w:i/>
          <w:iCs/>
          <w:u w:val="single"/>
        </w:rPr>
      </w:pPr>
      <w:r w:rsidRPr="008D256C">
        <w:rPr>
          <w:noProof/>
        </w:rPr>
        <mc:AlternateContent>
          <mc:Choice Requires="wps">
            <w:drawing>
              <wp:inline distT="0" distB="0" distL="0" distR="0" wp14:anchorId="09DBBD41" wp14:editId="40C13BCD">
                <wp:extent cx="5952490" cy="1438275"/>
                <wp:effectExtent l="0" t="0" r="10160" b="28575"/>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4382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7A38627C" w14:textId="77777777" w:rsidR="00D00C75" w:rsidRPr="00DB5420" w:rsidRDefault="00D00C75" w:rsidP="00D00C75">
                            <w:pPr>
                              <w:jc w:val="center"/>
                              <w:rPr>
                                <w:rFonts w:ascii="Arial Narrow" w:hAnsi="Arial Narrow"/>
                                <w:b/>
                                <w:bCs/>
                              </w:rPr>
                            </w:pPr>
                            <w:r w:rsidRPr="00DB5420">
                              <w:rPr>
                                <w:rFonts w:ascii="Arial Narrow" w:hAnsi="Arial Narrow"/>
                                <w:b/>
                                <w:bCs/>
                              </w:rPr>
                              <w:t>Evaluation Criteria</w:t>
                            </w:r>
                          </w:p>
                          <w:p w14:paraId="65542F55" w14:textId="77777777" w:rsidR="00390A24" w:rsidRPr="00DB5420" w:rsidRDefault="00390A24" w:rsidP="00390A24">
                            <w:pPr>
                              <w:pStyle w:val="EC"/>
                              <w:rPr>
                                <w:szCs w:val="24"/>
                              </w:rPr>
                            </w:pPr>
                            <w:r w:rsidRPr="00DB5420">
                              <w:rPr>
                                <w:szCs w:val="24"/>
                              </w:rPr>
                              <w:t xml:space="preserve">Impacts would be considered significant if the Proposed Action would create contaminated sites or would disturb existing contaminated sites to a degree that would result in adverse effects on human health or the environment. Impacts would also be considered significant if the project area contained hazardous material, contamination, toxic chemicals, gasses, or radioactive substances where a hazard could affect the health and safety of future occupants or conflict with the intended use of the Proposed Action. </w:t>
                            </w:r>
                          </w:p>
                          <w:p w14:paraId="5A4C7BFF" w14:textId="7746771B" w:rsidR="00D00C75" w:rsidRPr="00DB5420" w:rsidRDefault="00D00C75" w:rsidP="00390A24">
                            <w:pPr>
                              <w:pStyle w:val="Exampletext"/>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DBBD41" id="_x0000_s1056" type="#_x0000_t202" style="width:468.7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" fillcolor="#d6e1db [671]" strokecolor="#867852 [1614]" strokeweight="1pt">
                <v:path arrowok="t"/>
                <v:textbox>
                  <w:txbxContent>
                    <w:p w14:paraId="7A38627C" w14:textId="77777777" w:rsidR="00D00C75" w:rsidRPr="00DB5420" w:rsidRDefault="00D00C75" w:rsidP="00D00C75">
                      <w:pPr>
                        <w:jc w:val="center"/>
                        <w:rPr>
                          <w:rFonts w:ascii="Arial Narrow" w:hAnsi="Arial Narrow"/>
                          <w:b/>
                          <w:bCs/>
                        </w:rPr>
                      </w:pPr>
                      <w:r w:rsidRPr="00DB5420">
                        <w:rPr>
                          <w:rFonts w:ascii="Arial Narrow" w:hAnsi="Arial Narrow"/>
                          <w:b/>
                          <w:bCs/>
                        </w:rPr>
                        <w:t>Evaluation Criteria</w:t>
                      </w:r>
                    </w:p>
                    <w:p w14:paraId="65542F55" w14:textId="77777777" w:rsidR="00390A24" w:rsidRPr="00DB5420" w:rsidRDefault="00390A24" w:rsidP="00390A24">
                      <w:pPr>
                        <w:pStyle w:val="EC"/>
                        <w:rPr>
                          <w:szCs w:val="24"/>
                        </w:rPr>
                      </w:pPr>
                      <w:r w:rsidRPr="00DB5420">
                        <w:rPr>
                          <w:szCs w:val="24"/>
                        </w:rPr>
                        <w:t xml:space="preserve">Impacts would be considered significant if the Proposed Action would create contaminated sites or would disturb existing contaminated sites to a degree that would result in adverse effects on human health or the environment. Impacts would also be considered significant if the project area contained hazardous material, contamination, toxic chemicals, gasses, or radioactive substances where a hazard could affect the health and safety of future occupants or conflict with the intended use of the Proposed Action. </w:t>
                      </w:r>
                    </w:p>
                    <w:p w14:paraId="5A4C7BFF" w14:textId="7746771B" w:rsidR="00D00C75" w:rsidRPr="00DB5420" w:rsidRDefault="00D00C75" w:rsidP="00390A24">
                      <w:pPr>
                        <w:pStyle w:val="Exampletext"/>
                        <w:rPr>
                          <w:rFonts w:ascii="Arial Narrow" w:hAnsi="Arial Narrow"/>
                        </w:rPr>
                      </w:pPr>
                    </w:p>
                  </w:txbxContent>
                </v:textbox>
                <w10:anchorlock/>
              </v:shape>
            </w:pict>
          </mc:Fallback>
        </mc:AlternateContent>
      </w:r>
    </w:p>
    <w:p w14:paraId="1740D11A" w14:textId="09DE96C4" w:rsidR="00D467CE" w:rsidRPr="008D256C" w:rsidRDefault="00D467CE" w:rsidP="00D467CE">
      <w:pPr>
        <w:rPr>
          <w:b/>
          <w:bCs/>
          <w:i/>
          <w:iCs/>
          <w:u w:val="single"/>
        </w:rPr>
      </w:pPr>
      <w:r w:rsidRPr="008D256C">
        <w:rPr>
          <w:b/>
          <w:bCs/>
          <w:i/>
          <w:iCs/>
          <w:u w:val="single"/>
        </w:rPr>
        <w:lastRenderedPageBreak/>
        <w:t xml:space="preserve">Alternative 1: </w:t>
      </w:r>
      <w:r w:rsidR="00EF3685">
        <w:rPr>
          <w:b/>
          <w:bCs/>
          <w:i/>
          <w:iCs/>
          <w:u w:val="single"/>
        </w:rPr>
        <w:t>Proposed Action</w:t>
      </w:r>
    </w:p>
    <w:p w14:paraId="5D7DBE09" w14:textId="77777777" w:rsidR="00033F9D" w:rsidRPr="00A80B87" w:rsidRDefault="00033F9D" w:rsidP="00033F9D">
      <w:pPr>
        <w:rPr>
          <w:color w:val="018569"/>
        </w:rPr>
      </w:pPr>
      <w:r w:rsidRPr="00A80B87">
        <w:rPr>
          <w:color w:val="018569"/>
        </w:rPr>
        <w:t>Existing Hazardous Waste Sites:</w:t>
      </w:r>
    </w:p>
    <w:p w14:paraId="3BF047CC" w14:textId="5BFED682" w:rsidR="00033F9D" w:rsidRPr="00A80B87" w:rsidRDefault="00033F9D" w:rsidP="00FA303F">
      <w:pPr>
        <w:pStyle w:val="ListParagraph"/>
        <w:numPr>
          <w:ilvl w:val="0"/>
          <w:numId w:val="62"/>
        </w:numPr>
        <w:rPr>
          <w:color w:val="018569"/>
        </w:rPr>
      </w:pPr>
      <w:r w:rsidRPr="00A80B87">
        <w:rPr>
          <w:color w:val="018569"/>
        </w:rPr>
        <w:t xml:space="preserve">Discuss the </w:t>
      </w:r>
      <w:r w:rsidR="002E3364">
        <w:rPr>
          <w:color w:val="018569"/>
        </w:rPr>
        <w:t>effect</w:t>
      </w:r>
      <w:r w:rsidRPr="00A80B87">
        <w:rPr>
          <w:color w:val="018569"/>
        </w:rPr>
        <w:t xml:space="preserve"> of existing hazardous waste sites on the Proposed Action if they are present.</w:t>
      </w:r>
    </w:p>
    <w:p w14:paraId="0BFF1F80" w14:textId="77777777" w:rsidR="00033F9D" w:rsidRPr="00A80B87" w:rsidRDefault="00033F9D" w:rsidP="00033F9D">
      <w:pPr>
        <w:rPr>
          <w:color w:val="018569"/>
        </w:rPr>
      </w:pPr>
      <w:r w:rsidRPr="00A80B87">
        <w:rPr>
          <w:color w:val="018569"/>
        </w:rPr>
        <w:t>Generation and Management of Hazardous Materials:</w:t>
      </w:r>
    </w:p>
    <w:p w14:paraId="5568226D" w14:textId="77777777" w:rsidR="00033F9D" w:rsidRPr="00A80B87" w:rsidRDefault="00033F9D" w:rsidP="00FA303F">
      <w:pPr>
        <w:pStyle w:val="ListParagraph"/>
        <w:numPr>
          <w:ilvl w:val="0"/>
          <w:numId w:val="62"/>
        </w:numPr>
        <w:rPr>
          <w:color w:val="018569"/>
        </w:rPr>
      </w:pPr>
      <w:r w:rsidRPr="00A80B87">
        <w:rPr>
          <w:color w:val="018569"/>
        </w:rPr>
        <w:t>If the Proposed Action would generate hazardous waste or involve dealing with hazardous materials, discuss how these materials would be managed and disposed of.</w:t>
      </w:r>
    </w:p>
    <w:p w14:paraId="16FDA0E4" w14:textId="77777777" w:rsidR="00033F9D" w:rsidRPr="00A80B87" w:rsidRDefault="00033F9D" w:rsidP="00033F9D">
      <w:pPr>
        <w:rPr>
          <w:color w:val="018569"/>
        </w:rPr>
      </w:pPr>
      <w:r w:rsidRPr="00A80B87">
        <w:rPr>
          <w:color w:val="018569"/>
        </w:rPr>
        <w:t>Consider the Following Aspects:</w:t>
      </w:r>
    </w:p>
    <w:p w14:paraId="1B1216E2" w14:textId="77777777" w:rsidR="00033F9D" w:rsidRPr="00A80B87" w:rsidRDefault="00033F9D" w:rsidP="00FA303F">
      <w:pPr>
        <w:pStyle w:val="ListParagraph"/>
        <w:numPr>
          <w:ilvl w:val="0"/>
          <w:numId w:val="62"/>
        </w:numPr>
        <w:rPr>
          <w:color w:val="018569"/>
        </w:rPr>
      </w:pPr>
      <w:r w:rsidRPr="00A80B87">
        <w:rPr>
          <w:color w:val="018569"/>
        </w:rPr>
        <w:t>Proximity of Hazardous Waste:</w:t>
      </w:r>
    </w:p>
    <w:p w14:paraId="20049D97" w14:textId="1FAA9DAA" w:rsidR="00033F9D" w:rsidRPr="00A80B87" w:rsidRDefault="00033F9D" w:rsidP="00FA303F">
      <w:pPr>
        <w:pStyle w:val="ListParagraph"/>
        <w:numPr>
          <w:ilvl w:val="1"/>
          <w:numId w:val="62"/>
        </w:numPr>
        <w:rPr>
          <w:color w:val="018569"/>
        </w:rPr>
      </w:pPr>
      <w:r w:rsidRPr="00A80B87">
        <w:rPr>
          <w:color w:val="018569"/>
        </w:rPr>
        <w:t>If hazardous waste sites are near the project area, include an EPA Corrective Action Plan (CAP) detailing how these issues will be addressed.</w:t>
      </w:r>
    </w:p>
    <w:p w14:paraId="2AD73891" w14:textId="5803970E" w:rsidR="00033F9D" w:rsidRPr="00A80B87" w:rsidRDefault="00033F9D" w:rsidP="00FA303F">
      <w:pPr>
        <w:pStyle w:val="ListParagraph"/>
        <w:numPr>
          <w:ilvl w:val="1"/>
          <w:numId w:val="62"/>
        </w:numPr>
        <w:rPr>
          <w:color w:val="018569"/>
        </w:rPr>
      </w:pPr>
      <w:r w:rsidRPr="00A80B87">
        <w:rPr>
          <w:color w:val="018569"/>
        </w:rPr>
        <w:t>The CAP should outline the identification, assessment, remediation strategies, compliance with regulations, monitoring, safety measures, communication, and cost and timeline for addressing hazardous waste sites near the project area.</w:t>
      </w:r>
    </w:p>
    <w:p w14:paraId="6C1E7A40" w14:textId="77777777" w:rsidR="00033F9D" w:rsidRPr="00A80B87" w:rsidRDefault="00033F9D" w:rsidP="00FA303F">
      <w:pPr>
        <w:pStyle w:val="ListParagraph"/>
        <w:numPr>
          <w:ilvl w:val="0"/>
          <w:numId w:val="62"/>
        </w:numPr>
        <w:rPr>
          <w:color w:val="018569"/>
        </w:rPr>
      </w:pPr>
      <w:r w:rsidRPr="00A80B87">
        <w:rPr>
          <w:color w:val="018569"/>
        </w:rPr>
        <w:t>Assessment for Hazardous Materials:</w:t>
      </w:r>
    </w:p>
    <w:p w14:paraId="6844E5A1" w14:textId="77777777" w:rsidR="00033F9D" w:rsidRPr="00A80B87" w:rsidRDefault="00033F9D" w:rsidP="00FA303F">
      <w:pPr>
        <w:pStyle w:val="ListParagraph"/>
        <w:numPr>
          <w:ilvl w:val="1"/>
          <w:numId w:val="62"/>
        </w:numPr>
        <w:rPr>
          <w:color w:val="018569"/>
        </w:rPr>
      </w:pPr>
      <w:r w:rsidRPr="00A80B87">
        <w:rPr>
          <w:color w:val="018569"/>
        </w:rPr>
        <w:t>Has the site been assessed for the presence of asbestos, lead paint, or mold?</w:t>
      </w:r>
    </w:p>
    <w:p w14:paraId="362A3F69" w14:textId="77777777" w:rsidR="00033F9D" w:rsidRPr="00A80B87" w:rsidRDefault="00033F9D" w:rsidP="00FA303F">
      <w:pPr>
        <w:pStyle w:val="ListParagraph"/>
        <w:numPr>
          <w:ilvl w:val="1"/>
          <w:numId w:val="62"/>
        </w:numPr>
        <w:rPr>
          <w:color w:val="018569"/>
        </w:rPr>
      </w:pPr>
      <w:r w:rsidRPr="00A80B87">
        <w:rPr>
          <w:color w:val="018569"/>
        </w:rPr>
        <w:t>If these materials are present, outline the planned or executed remediation efforts.</w:t>
      </w:r>
    </w:p>
    <w:p w14:paraId="26B56780" w14:textId="77777777" w:rsidR="00390A24" w:rsidRPr="00DB71DD" w:rsidRDefault="00390A24" w:rsidP="00390A24">
      <w:pPr>
        <w:rPr>
          <w:rFonts w:cs="Arial"/>
          <w:highlight w:val="yellow"/>
        </w:rPr>
      </w:pPr>
      <w:r w:rsidRPr="06FE8E1E">
        <w:rPr>
          <w:i/>
          <w:iCs/>
          <w:color w:val="549E39" w:themeColor="accent1"/>
        </w:rPr>
        <w:t xml:space="preserve"> </w:t>
      </w:r>
      <w:r>
        <w:rPr>
          <w:rFonts w:cs="Arial"/>
          <w:highlight w:val="yellow"/>
        </w:rPr>
        <w:t>The Proposed Action would…</w:t>
      </w:r>
    </w:p>
    <w:p w14:paraId="1850560B" w14:textId="77777777" w:rsidR="00390A24" w:rsidRDefault="00390A24" w:rsidP="00390A24">
      <w:pPr>
        <w:rPr>
          <w:i/>
          <w:iCs/>
        </w:rPr>
      </w:pPr>
      <w:r w:rsidRPr="00AB7491">
        <w:rPr>
          <w:i/>
          <w:iCs/>
        </w:rPr>
        <w:t>Significance Determination</w:t>
      </w:r>
    </w:p>
    <w:p w14:paraId="6899D440" w14:textId="7003D3A6" w:rsidR="0010049D" w:rsidRDefault="00032CA6" w:rsidP="0010049D">
      <w:pPr>
        <w:rPr>
          <w:b/>
          <w:bCs/>
          <w:i/>
          <w:iCs/>
          <w:u w:val="single"/>
        </w:rPr>
      </w:pPr>
      <w:r w:rsidRPr="00032CA6">
        <w:rPr>
          <w:highlight w:val="yellow"/>
        </w:rPr>
        <w:t>The Proposed Action would not result in the generation of hazardous waste or involve the management of hazardous materials and would not create or disturb contaminated sites. In addition, the project area does not contain known hazardous materials, contamination, toxic chemicals, gases, or radioactive substances that could pose a risk to human health or the environment or conflict with the intended use of the Proposed Action. Therefore, there would be no significant effects on hazardous materials as a result of the Proposed Action.</w:t>
      </w:r>
    </w:p>
    <w:p w14:paraId="5D23927D" w14:textId="142CD700" w:rsidR="00D00C75" w:rsidRPr="008A2088" w:rsidRDefault="00D00C75" w:rsidP="00D00C75">
      <w:pPr>
        <w:rPr>
          <w:u w:val="single"/>
        </w:rPr>
      </w:pPr>
    </w:p>
    <w:p w14:paraId="38B79CED" w14:textId="77777777" w:rsidR="00D00C75" w:rsidRPr="008D256C" w:rsidRDefault="00D00C75" w:rsidP="00D00C75">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770C0FEE" w14:textId="77777777" w:rsidR="00D00C75" w:rsidRPr="008A2088" w:rsidRDefault="00D00C75" w:rsidP="00D00C75">
      <w:pPr>
        <w:rPr>
          <w:u w:val="single"/>
        </w:rPr>
      </w:pPr>
      <w:r w:rsidRPr="008D256C">
        <w:rPr>
          <w:highlight w:val="yellow"/>
        </w:rPr>
        <w:t>[Insert text]</w:t>
      </w:r>
    </w:p>
    <w:p w14:paraId="24CC0384" w14:textId="77777777" w:rsidR="00D00C75" w:rsidRPr="008F088D" w:rsidRDefault="00D00C75" w:rsidP="00D00C75">
      <w:pPr>
        <w:pStyle w:val="Exampletext"/>
      </w:pPr>
      <w:r w:rsidRPr="008F088D">
        <w:t>Example:</w:t>
      </w:r>
    </w:p>
    <w:p w14:paraId="39BC2680" w14:textId="6B42DE68" w:rsidR="00390A24" w:rsidRPr="00F66505" w:rsidRDefault="00390A24" w:rsidP="00390A24">
      <w:pPr>
        <w:pStyle w:val="Exampletext"/>
      </w:pPr>
      <w:r w:rsidRPr="007106F2">
        <w:t xml:space="preserve">Under the </w:t>
      </w:r>
      <w:r w:rsidR="009E3AEF">
        <w:t>No Action alternative</w:t>
      </w:r>
      <w:r w:rsidRPr="007106F2">
        <w:t xml:space="preserve">, the Proposed Action would not be approved. No additional hazardous </w:t>
      </w:r>
      <w:r w:rsidRPr="7EE5688F">
        <w:t>materials</w:t>
      </w:r>
      <w:r w:rsidRPr="007106F2">
        <w:t xml:space="preserve"> would be </w:t>
      </w:r>
      <w:r w:rsidRPr="7EE5688F">
        <w:t xml:space="preserve">handled </w:t>
      </w:r>
      <w:r w:rsidRPr="0A362EE0">
        <w:t>or produced.</w:t>
      </w:r>
      <w:r w:rsidRPr="007106F2">
        <w:t xml:space="preserve"> Therefore, there would be no </w:t>
      </w:r>
      <w:r w:rsidR="002E3364">
        <w:t>effect</w:t>
      </w:r>
      <w:r w:rsidRPr="007106F2">
        <w:t xml:space="preserve">s on hazardous </w:t>
      </w:r>
      <w:r w:rsidRPr="0A362EE0">
        <w:t>materials</w:t>
      </w:r>
      <w:r w:rsidRPr="007106F2">
        <w:t xml:space="preserve"> under the </w:t>
      </w:r>
      <w:r w:rsidR="009E3AEF">
        <w:t>No Action alternative</w:t>
      </w:r>
      <w:r w:rsidRPr="007106F2">
        <w:t>.</w:t>
      </w:r>
    </w:p>
    <w:p w14:paraId="06FF9694" w14:textId="77777777" w:rsidR="00D00C75" w:rsidRDefault="00D00C75" w:rsidP="00D00C75">
      <w:pPr>
        <w:pStyle w:val="Exampletext"/>
      </w:pPr>
    </w:p>
    <w:p w14:paraId="3E7BA03B" w14:textId="2E321032" w:rsidR="00D00C75" w:rsidRDefault="00D00C75">
      <w:pPr>
        <w:pStyle w:val="Heading2"/>
      </w:pPr>
      <w:bookmarkStart w:id="119" w:name="_Toc220672935"/>
      <w:r>
        <w:t>Air Quality</w:t>
      </w:r>
      <w:r w:rsidR="003F61E7">
        <w:t xml:space="preserve"> and Greenhouse Gas (GHG) Emissions</w:t>
      </w:r>
      <w:bookmarkEnd w:id="119"/>
    </w:p>
    <w:p w14:paraId="2485EF66" w14:textId="77777777" w:rsidR="00F8131C" w:rsidRPr="008A2088" w:rsidRDefault="00F8131C" w:rsidP="00F8131C">
      <w:r w:rsidRPr="008D256C">
        <w:rPr>
          <w:noProof/>
        </w:rPr>
        <mc:AlternateContent>
          <mc:Choice Requires="wps">
            <w:drawing>
              <wp:inline distT="0" distB="0" distL="0" distR="0" wp14:anchorId="33E94016" wp14:editId="3B0CD1D2">
                <wp:extent cx="5952490" cy="1447800"/>
                <wp:effectExtent l="0" t="0" r="10160" b="19050"/>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4478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2323493" w14:textId="77777777" w:rsidR="00F8131C" w:rsidRPr="00DB5420" w:rsidRDefault="00F8131C" w:rsidP="00F8131C">
                            <w:pPr>
                              <w:jc w:val="center"/>
                              <w:rPr>
                                <w:rFonts w:ascii="Arial Narrow" w:hAnsi="Arial Narrow"/>
                                <w:b/>
                                <w:bCs/>
                              </w:rPr>
                            </w:pPr>
                            <w:r w:rsidRPr="00DB5420">
                              <w:rPr>
                                <w:rFonts w:ascii="Arial Narrow" w:hAnsi="Arial Narrow"/>
                                <w:b/>
                                <w:bCs/>
                              </w:rPr>
                              <w:t>Evaluation Criteria</w:t>
                            </w:r>
                          </w:p>
                          <w:p w14:paraId="33D533D0" w14:textId="489B232C" w:rsidR="00F8131C" w:rsidRPr="00DB5420" w:rsidRDefault="003F61E7" w:rsidP="003F61E7">
                            <w:pPr>
                              <w:pStyle w:val="EC"/>
                              <w:rPr>
                                <w:szCs w:val="24"/>
                              </w:rPr>
                            </w:pPr>
                            <w:r w:rsidRPr="00DB5420">
                              <w:rPr>
                                <w:szCs w:val="24"/>
                              </w:rPr>
                              <w:t xml:space="preserve">Impacts </w:t>
                            </w:r>
                            <w:r w:rsidR="00EF1A02">
                              <w:rPr>
                                <w:szCs w:val="24"/>
                              </w:rPr>
                              <w:t>on</w:t>
                            </w:r>
                            <w:r w:rsidRPr="00DB5420">
                              <w:rPr>
                                <w:szCs w:val="24"/>
                              </w:rPr>
                              <w:t xml:space="preserve"> air quality and greenhouse gas (GHG) emissions would be considered significant if the Proposed Action results in a substantial increase in GHG emissions within the project area or causes excessive or unnecessary levels of GHG emissions. Additionally, impacts would be deemed significant if the Proposed Action leads to emissions that expose people, wildlife, or vegetation to ambient air that does not meet the standards established under the Clean Air Act (CAA) or exceeds state ambient air quality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E94016" id="_x0000_s1057" type="#_x0000_t202" style="width:468.7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" fillcolor="#d6e1db [671]" strokecolor="#867852 [1614]" strokeweight="1pt">
                <v:path arrowok="t"/>
                <v:textbox>
                  <w:txbxContent>
                    <w:p w14:paraId="02323493" w14:textId="77777777" w:rsidR="00F8131C" w:rsidRPr="00DB5420" w:rsidRDefault="00F8131C" w:rsidP="00F8131C">
                      <w:pPr>
                        <w:jc w:val="center"/>
                        <w:rPr>
                          <w:rFonts w:ascii="Arial Narrow" w:hAnsi="Arial Narrow"/>
                          <w:b/>
                          <w:bCs/>
                        </w:rPr>
                      </w:pPr>
                      <w:r w:rsidRPr="00DB5420">
                        <w:rPr>
                          <w:rFonts w:ascii="Arial Narrow" w:hAnsi="Arial Narrow"/>
                          <w:b/>
                          <w:bCs/>
                        </w:rPr>
                        <w:t>Evaluation Criteria</w:t>
                      </w:r>
                    </w:p>
                    <w:p w14:paraId="33D533D0" w14:textId="489B232C" w:rsidR="00F8131C" w:rsidRPr="00DB5420" w:rsidRDefault="003F61E7" w:rsidP="003F61E7">
                      <w:pPr>
                        <w:pStyle w:val="EC"/>
                        <w:rPr>
                          <w:szCs w:val="24"/>
                        </w:rPr>
                      </w:pPr>
                      <w:r w:rsidRPr="00DB5420">
                        <w:rPr>
                          <w:szCs w:val="24"/>
                        </w:rPr>
                        <w:t xml:space="preserve">Impacts </w:t>
                      </w:r>
                      <w:r w:rsidR="00EF1A02">
                        <w:rPr>
                          <w:szCs w:val="24"/>
                        </w:rPr>
                        <w:t>on</w:t>
                      </w:r>
                      <w:r w:rsidRPr="00DB5420">
                        <w:rPr>
                          <w:szCs w:val="24"/>
                        </w:rPr>
                        <w:t xml:space="preserve"> air quality and greenhouse gas (GHG) emissions would be considered significant if the Proposed Action results in a substantial increase in GHG emissions within the project area or causes excessive or unnecessary levels of GHG emissions. Additionally, impacts would be deemed significant if the Proposed Action leads to emissions that expose people, wildlife, or vegetation to ambient air that does not meet the standards established under the Clean Air Act (CAA) or exceeds state ambient air quality standards.</w:t>
                      </w:r>
                    </w:p>
                  </w:txbxContent>
                </v:textbox>
                <w10:anchorlock/>
              </v:shape>
            </w:pict>
          </mc:Fallback>
        </mc:AlternateContent>
      </w:r>
    </w:p>
    <w:p w14:paraId="413DED47" w14:textId="77777777" w:rsidR="00F8131C" w:rsidRPr="008D256C" w:rsidRDefault="00F8131C" w:rsidP="00F8131C">
      <w:pPr>
        <w:rPr>
          <w:b/>
          <w:bCs/>
          <w:i/>
          <w:iCs/>
          <w:u w:val="single"/>
        </w:rPr>
      </w:pPr>
      <w:r w:rsidRPr="008D256C">
        <w:rPr>
          <w:b/>
          <w:bCs/>
          <w:i/>
          <w:iCs/>
          <w:u w:val="single"/>
        </w:rPr>
        <w:t xml:space="preserve">Alternative 1: </w:t>
      </w:r>
      <w:r>
        <w:rPr>
          <w:b/>
          <w:bCs/>
          <w:i/>
          <w:iCs/>
          <w:u w:val="single"/>
        </w:rPr>
        <w:t>Proposed Action</w:t>
      </w:r>
    </w:p>
    <w:p w14:paraId="232FA52E" w14:textId="3892CC11" w:rsidR="00390A24" w:rsidRPr="00A80B87" w:rsidRDefault="00390A24" w:rsidP="00390A24">
      <w:pPr>
        <w:rPr>
          <w:rFonts w:cs="Arial"/>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air quality. Consider the following project aspects:</w:t>
      </w:r>
    </w:p>
    <w:p w14:paraId="78D6596E" w14:textId="05855A5A" w:rsidR="00C82F5A" w:rsidRPr="00A80B87" w:rsidRDefault="00C82F5A" w:rsidP="00FA303F">
      <w:pPr>
        <w:pStyle w:val="ListParagraph"/>
        <w:numPr>
          <w:ilvl w:val="0"/>
          <w:numId w:val="48"/>
        </w:numPr>
        <w:spacing w:before="120"/>
        <w:rPr>
          <w:color w:val="018569"/>
        </w:rPr>
      </w:pPr>
      <w:r w:rsidRPr="00A80B87">
        <w:rPr>
          <w:rFonts w:cs="Arial"/>
          <w:color w:val="018569"/>
        </w:rPr>
        <w:t xml:space="preserve">Would there be a short-term increase in air emissions, including GHG emissions, due to </w:t>
      </w:r>
      <w:r w:rsidR="008C11F5">
        <w:rPr>
          <w:rFonts w:cs="Arial"/>
          <w:color w:val="018569"/>
        </w:rPr>
        <w:t>project</w:t>
      </w:r>
      <w:r w:rsidR="008C11F5" w:rsidRPr="00A80B87">
        <w:rPr>
          <w:rFonts w:cs="Arial"/>
          <w:color w:val="018569"/>
        </w:rPr>
        <w:t xml:space="preserve"> </w:t>
      </w:r>
      <w:r w:rsidRPr="00A80B87">
        <w:rPr>
          <w:rFonts w:cs="Arial"/>
          <w:color w:val="018569"/>
        </w:rPr>
        <w:t>activities</w:t>
      </w:r>
      <w:r w:rsidR="008C11F5">
        <w:rPr>
          <w:rFonts w:cs="Arial"/>
          <w:color w:val="018569"/>
        </w:rPr>
        <w:t xml:space="preserve"> </w:t>
      </w:r>
      <w:r w:rsidR="008C11F5" w:rsidRPr="008C11F5">
        <w:rPr>
          <w:rFonts w:cs="Arial"/>
          <w:color w:val="018569"/>
        </w:rPr>
        <w:t>(e.g., construction, transportation, installation, or other implementation activities)</w:t>
      </w:r>
      <w:r w:rsidRPr="00A80B87">
        <w:rPr>
          <w:rFonts w:cs="Arial"/>
          <w:color w:val="018569"/>
        </w:rPr>
        <w:t>?</w:t>
      </w:r>
    </w:p>
    <w:p w14:paraId="69C99189" w14:textId="78EF6FBD" w:rsidR="00390A24" w:rsidRPr="00A80B87" w:rsidRDefault="008C11F5" w:rsidP="00FA303F">
      <w:pPr>
        <w:pStyle w:val="ListParagraph"/>
        <w:numPr>
          <w:ilvl w:val="0"/>
          <w:numId w:val="48"/>
        </w:numPr>
        <w:spacing w:before="120"/>
        <w:rPr>
          <w:color w:val="018569"/>
        </w:rPr>
      </w:pPr>
      <w:r w:rsidRPr="008C11F5">
        <w:rPr>
          <w:rFonts w:cs="Arial"/>
          <w:color w:val="018569"/>
        </w:rPr>
        <w:t>Would equipment, vehicles, or other emission-generating activities be required to complete the Proposed Action? If so, specify the general duration of these activities and the associated air emissions, including GHG emissions.</w:t>
      </w:r>
      <w:r w:rsidR="00B315E6">
        <w:rPr>
          <w:rFonts w:cs="Arial"/>
          <w:color w:val="018569"/>
        </w:rPr>
        <w:t xml:space="preserve"> </w:t>
      </w:r>
      <w:r w:rsidRPr="008C11F5">
        <w:rPr>
          <w:color w:val="018569"/>
        </w:rPr>
        <w:t>Would any air quality effects, including GHG emissions, continue beyond the implementation phase of the Proposed Action (e.g., during operation or ongoing activities)?</w:t>
      </w:r>
      <w:r w:rsidR="00B315E6">
        <w:rPr>
          <w:color w:val="018569"/>
        </w:rPr>
        <w:t xml:space="preserve"> </w:t>
      </w:r>
      <w:r w:rsidR="00390A24" w:rsidRPr="00A80B87">
        <w:rPr>
          <w:color w:val="018569"/>
        </w:rPr>
        <w:t>Would the Proposed Action affect the NAAQS attainment status of the surrounding area?</w:t>
      </w:r>
    </w:p>
    <w:p w14:paraId="7A239B30" w14:textId="473E18CA" w:rsidR="00033F9D" w:rsidRDefault="00390A24" w:rsidP="00390A24">
      <w:pPr>
        <w:rPr>
          <w:highlight w:val="yellow"/>
        </w:rPr>
      </w:pPr>
      <w:r>
        <w:rPr>
          <w:highlight w:val="yellow"/>
        </w:rPr>
        <w:t>The Proposed Action would….</w:t>
      </w:r>
    </w:p>
    <w:p w14:paraId="7C6FA082" w14:textId="77777777" w:rsidR="00390A24" w:rsidRPr="00E561F7" w:rsidRDefault="00390A24" w:rsidP="00390A24">
      <w:pPr>
        <w:pStyle w:val="Topicsubheadingnotnumbered"/>
      </w:pPr>
      <w:r w:rsidRPr="00E561F7">
        <w:t xml:space="preserve">Significance </w:t>
      </w:r>
      <w:r w:rsidRPr="0050150F">
        <w:t>Determination</w:t>
      </w:r>
    </w:p>
    <w:p w14:paraId="79E745A1" w14:textId="183DCC33" w:rsidR="0010049D" w:rsidRDefault="00BC1A3F" w:rsidP="0010049D">
      <w:pPr>
        <w:rPr>
          <w:b/>
          <w:bCs/>
          <w:i/>
          <w:iCs/>
          <w:u w:val="single"/>
        </w:rPr>
      </w:pPr>
      <w:r w:rsidRPr="00BC1A3F">
        <w:rPr>
          <w:color w:val="000000" w:themeColor="text1"/>
          <w:highlight w:val="yellow"/>
        </w:rPr>
        <w:t>The Proposed Action would not result in a substantial increase in GHG emissions within the project area or cause excessive or unnecessary levels of GHG emissions. In addition, emissions associated with the Proposed Action would not expose people, wildlife, or vegetation to ambient air that does not meet the standards established under the C</w:t>
      </w:r>
      <w:r w:rsidR="000003A3">
        <w:rPr>
          <w:color w:val="000000" w:themeColor="text1"/>
          <w:highlight w:val="yellow"/>
        </w:rPr>
        <w:t>AA</w:t>
      </w:r>
      <w:r w:rsidRPr="00BC1A3F">
        <w:rPr>
          <w:color w:val="000000" w:themeColor="text1"/>
          <w:highlight w:val="yellow"/>
        </w:rPr>
        <w:t xml:space="preserve"> or exceeds state ambient air quality standards. Therefore, there would be no significant effects on air quality, including GHG emissions, as a result of the Proposed Action.</w:t>
      </w:r>
    </w:p>
    <w:p w14:paraId="618F8BB3" w14:textId="77777777" w:rsidR="00F8131C" w:rsidRDefault="00F8131C" w:rsidP="00F8131C"/>
    <w:p w14:paraId="5AEF2A11" w14:textId="77777777" w:rsidR="00F8131C" w:rsidRPr="008D256C" w:rsidRDefault="00F8131C" w:rsidP="00F8131C">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242DB86D" w14:textId="77777777" w:rsidR="00F8131C" w:rsidRPr="008D256C" w:rsidRDefault="00F8131C" w:rsidP="00F8131C">
      <w:pPr>
        <w:rPr>
          <w:u w:val="single"/>
        </w:rPr>
      </w:pPr>
      <w:r w:rsidRPr="008D256C">
        <w:rPr>
          <w:highlight w:val="yellow"/>
        </w:rPr>
        <w:t>[Insert text]</w:t>
      </w:r>
    </w:p>
    <w:p w14:paraId="0908F6CE" w14:textId="77777777" w:rsidR="00F8131C" w:rsidRPr="00444037" w:rsidRDefault="00F8131C" w:rsidP="00F8131C">
      <w:pPr>
        <w:pStyle w:val="Exampletext"/>
      </w:pPr>
      <w:r w:rsidRPr="00444037">
        <w:t>Example:</w:t>
      </w:r>
    </w:p>
    <w:p w14:paraId="37F10212" w14:textId="6B83A3C9" w:rsidR="00F8131C" w:rsidRDefault="00F8131C" w:rsidP="00F8131C">
      <w:pPr>
        <w:pStyle w:val="Exampletext"/>
      </w:pPr>
      <w:r w:rsidRPr="00444037">
        <w:t xml:space="preserve">Under the No Action alternative, the </w:t>
      </w:r>
      <w:r>
        <w:t>Proposed Action</w:t>
      </w:r>
      <w:r w:rsidRPr="00444037">
        <w:t xml:space="preserve"> would </w:t>
      </w:r>
      <w:r>
        <w:t>not be</w:t>
      </w:r>
      <w:r w:rsidR="001F4117">
        <w:t xml:space="preserve"> funded by NBRC</w:t>
      </w:r>
      <w:r w:rsidRPr="00444037">
        <w:t>. No new air emissions</w:t>
      </w:r>
      <w:r w:rsidR="003F61E7">
        <w:t>, including GHG emissions,</w:t>
      </w:r>
      <w:r w:rsidRPr="00444037">
        <w:t xml:space="preserve"> would be created. Therefore, there would be no </w:t>
      </w:r>
      <w:r w:rsidR="002E3364">
        <w:t>effect</w:t>
      </w:r>
      <w:r w:rsidRPr="00444037">
        <w:t xml:space="preserve">s on air quality under the No Action alternative. </w:t>
      </w:r>
    </w:p>
    <w:p w14:paraId="25B632C1" w14:textId="77777777" w:rsidR="00F8131C" w:rsidRPr="00F8131C" w:rsidRDefault="00F8131C" w:rsidP="00CF47A8"/>
    <w:p w14:paraId="0B52F0F0" w14:textId="2F2D128B" w:rsidR="00D00C75" w:rsidRDefault="002206CD">
      <w:pPr>
        <w:pStyle w:val="Heading2"/>
      </w:pPr>
      <w:bookmarkStart w:id="120" w:name="_Toc220672936"/>
      <w:r>
        <w:lastRenderedPageBreak/>
        <w:t>Geology</w:t>
      </w:r>
      <w:r w:rsidR="003F61E7">
        <w:t xml:space="preserve"> and Soils</w:t>
      </w:r>
      <w:bookmarkEnd w:id="120"/>
    </w:p>
    <w:p w14:paraId="5C2391AE" w14:textId="77777777" w:rsidR="003F61E7" w:rsidRPr="0032048E" w:rsidRDefault="003F61E7" w:rsidP="003F61E7">
      <w:r w:rsidRPr="0032048E">
        <w:t>This resource area includes the following subsections:</w:t>
      </w:r>
    </w:p>
    <w:p w14:paraId="5B989B2C" w14:textId="37F0AE11" w:rsidR="003F61E7" w:rsidRPr="00DB3D73" w:rsidRDefault="003F61E7" w:rsidP="00FA303F">
      <w:pPr>
        <w:pStyle w:val="ListParagraph"/>
        <w:numPr>
          <w:ilvl w:val="0"/>
          <w:numId w:val="49"/>
        </w:numPr>
      </w:pPr>
      <w:r>
        <w:t>4.6</w:t>
      </w:r>
      <w:r w:rsidRPr="00DB3D73">
        <w:t>.1</w:t>
      </w:r>
      <w:r>
        <w:t>:</w:t>
      </w:r>
      <w:r w:rsidRPr="00DB3D73">
        <w:t xml:space="preserve"> </w:t>
      </w:r>
      <w:r>
        <w:t>Surficial Geology</w:t>
      </w:r>
      <w:r w:rsidR="00050B05">
        <w:t xml:space="preserve">, </w:t>
      </w:r>
      <w:r>
        <w:t>Topography</w:t>
      </w:r>
      <w:r w:rsidR="00050B05">
        <w:t>, and Soils</w:t>
      </w:r>
    </w:p>
    <w:p w14:paraId="0885D475" w14:textId="27956BF5" w:rsidR="003F61E7" w:rsidRDefault="003F61E7" w:rsidP="00FA303F">
      <w:pPr>
        <w:pStyle w:val="ListParagraph"/>
        <w:numPr>
          <w:ilvl w:val="0"/>
          <w:numId w:val="49"/>
        </w:numPr>
      </w:pPr>
      <w:r>
        <w:t>4.6</w:t>
      </w:r>
      <w:r w:rsidRPr="00DB3D73">
        <w:t>.2</w:t>
      </w:r>
      <w:r>
        <w:t>:</w:t>
      </w:r>
      <w:r w:rsidRPr="00DB3D73">
        <w:t xml:space="preserve"> F</w:t>
      </w:r>
      <w:r>
        <w:t>armland</w:t>
      </w:r>
    </w:p>
    <w:p w14:paraId="652FF2CD" w14:textId="77777777" w:rsidR="00F0798E" w:rsidRDefault="00F0798E" w:rsidP="00F0798E"/>
    <w:p w14:paraId="5E151BD8" w14:textId="1213EC0D" w:rsidR="00F0798E" w:rsidRPr="00962636" w:rsidRDefault="00F0798E" w:rsidP="00F0798E">
      <w:pPr>
        <w:pStyle w:val="Heading3"/>
      </w:pPr>
      <w:r>
        <w:t>Surficial Geology, Topography, and Soils</w:t>
      </w:r>
    </w:p>
    <w:p w14:paraId="41C11246" w14:textId="611BABE6" w:rsidR="00F0798E" w:rsidRDefault="00F0798E" w:rsidP="00F0798E">
      <w:r w:rsidRPr="008D256C">
        <w:rPr>
          <w:noProof/>
        </w:rPr>
        <mc:AlternateContent>
          <mc:Choice Requires="wps">
            <w:drawing>
              <wp:inline distT="0" distB="0" distL="0" distR="0" wp14:anchorId="7D9E7C87" wp14:editId="0A492463">
                <wp:extent cx="5943600" cy="2085975"/>
                <wp:effectExtent l="0" t="0" r="19050" b="28575"/>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0859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4DC71264" w14:textId="07F6D96C" w:rsidR="00F0798E" w:rsidRPr="00DB5420" w:rsidRDefault="00F0798E" w:rsidP="00F0798E">
                            <w:pPr>
                              <w:jc w:val="center"/>
                              <w:rPr>
                                <w:rFonts w:ascii="Arial Narrow" w:hAnsi="Arial Narrow"/>
                                <w:b/>
                                <w:bCs/>
                              </w:rPr>
                            </w:pPr>
                            <w:r w:rsidRPr="00DB5420">
                              <w:rPr>
                                <w:rFonts w:ascii="Arial Narrow" w:hAnsi="Arial Narrow"/>
                                <w:b/>
                                <w:bCs/>
                              </w:rPr>
                              <w:t xml:space="preserve">Evaluation </w:t>
                            </w:r>
                            <w:r w:rsidR="002C0F15" w:rsidRPr="00DB5420">
                              <w:rPr>
                                <w:rFonts w:ascii="Arial Narrow" w:hAnsi="Arial Narrow"/>
                                <w:b/>
                                <w:bCs/>
                              </w:rPr>
                              <w:t>Criteria</w:t>
                            </w:r>
                          </w:p>
                          <w:p w14:paraId="0BA349EB" w14:textId="77777777" w:rsidR="00F60177" w:rsidRDefault="00F60177" w:rsidP="00F0798E">
                            <w:pPr>
                              <w:pStyle w:val="EC"/>
                              <w:rPr>
                                <w:szCs w:val="24"/>
                              </w:rPr>
                            </w:pPr>
                            <w:r w:rsidRPr="00F60177">
                              <w:rPr>
                                <w:szCs w:val="24"/>
                              </w:rPr>
                              <w:t>Impacts on geology and topography would be considered significant if the Proposed Action would involve large-scale regrading or recontouring that permanently alters landforms or slopes and results in destabilization of geologic materials, changes to site drainage that affect landform stability, or an increased potential for slope failure or structural instability.</w:t>
                            </w:r>
                          </w:p>
                          <w:p w14:paraId="4EF79D46" w14:textId="0D4E3065" w:rsidR="000F2EEA" w:rsidRDefault="000F2EEA" w:rsidP="00F0798E">
                            <w:pPr>
                              <w:pStyle w:val="EC"/>
                              <w:rPr>
                                <w:szCs w:val="24"/>
                              </w:rPr>
                            </w:pPr>
                            <w:r w:rsidRPr="000F2EEA">
                              <w:rPr>
                                <w:szCs w:val="24"/>
                              </w:rPr>
                              <w:t>Impacts on soils would be considered significant if the Proposed Action would result in soil erosion or disturbance that persists beyond temporary construction conditions, leads to visible loss of topsoil, or causes sediment to be transported to adjacent waterbodies. Impacts would also be considered significant if soil compaction or disturbance would limit the ability of vegetation to reestablish or would alter surface drainage patterns in a manner that increases erosion over time.</w:t>
                            </w:r>
                          </w:p>
                          <w:p w14:paraId="21C1C105" w14:textId="77777777" w:rsidR="000F2EEA" w:rsidRDefault="000F2EEA" w:rsidP="00F0798E">
                            <w:pPr>
                              <w:pStyle w:val="EC"/>
                              <w:rPr>
                                <w:szCs w:val="24"/>
                              </w:rPr>
                            </w:pPr>
                          </w:p>
                          <w:p w14:paraId="3E0273B9" w14:textId="39260A24" w:rsidR="00F0798E" w:rsidRPr="00DB5420" w:rsidRDefault="00F0798E" w:rsidP="00F0798E">
                            <w:pPr>
                              <w:pStyle w:val="EC"/>
                              <w:rPr>
                                <w:szCs w:val="24"/>
                              </w:rPr>
                            </w:pPr>
                          </w:p>
                          <w:p w14:paraId="0D1B0857" w14:textId="77777777" w:rsidR="00F0798E" w:rsidRPr="00DB5420" w:rsidRDefault="00F0798E" w:rsidP="00F0798E">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9E7C87" id="_x0000_s1058" type="#_x0000_t202" style="width:468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" fillcolor="#d6e1db [671]" strokecolor="#867852 [1614]" strokeweight="1pt">
                <v:path arrowok="t"/>
                <v:textbox>
                  <w:txbxContent>
                    <w:p w14:paraId="4DC71264" w14:textId="07F6D96C" w:rsidR="00F0798E" w:rsidRPr="00DB5420" w:rsidRDefault="00F0798E" w:rsidP="00F0798E">
                      <w:pPr>
                        <w:jc w:val="center"/>
                        <w:rPr>
                          <w:rFonts w:ascii="Arial Narrow" w:hAnsi="Arial Narrow"/>
                          <w:b/>
                          <w:bCs/>
                        </w:rPr>
                      </w:pPr>
                      <w:r w:rsidRPr="00DB5420">
                        <w:rPr>
                          <w:rFonts w:ascii="Arial Narrow" w:hAnsi="Arial Narrow"/>
                          <w:b/>
                          <w:bCs/>
                        </w:rPr>
                        <w:t xml:space="preserve">Evaluation </w:t>
                      </w:r>
                      <w:r w:rsidR="002C0F15" w:rsidRPr="00DB5420">
                        <w:rPr>
                          <w:rFonts w:ascii="Arial Narrow" w:hAnsi="Arial Narrow"/>
                          <w:b/>
                          <w:bCs/>
                        </w:rPr>
                        <w:t>Criteria</w:t>
                      </w:r>
                    </w:p>
                    <w:p w14:paraId="0BA349EB" w14:textId="77777777" w:rsidR="00F60177" w:rsidRDefault="00F60177" w:rsidP="00F0798E">
                      <w:pPr>
                        <w:pStyle w:val="EC"/>
                        <w:rPr>
                          <w:szCs w:val="24"/>
                        </w:rPr>
                      </w:pPr>
                      <w:r w:rsidRPr="00F60177">
                        <w:rPr>
                          <w:szCs w:val="24"/>
                        </w:rPr>
                        <w:t>Impacts on geology and topography would be considered significant if the Proposed Action would involve large-scale regrading or recontouring that permanently alters landforms or slopes and results in destabilization of geologic materials, changes to site drainage that affect landform stability, or an increased potential for slope failure or structural instability.</w:t>
                      </w:r>
                    </w:p>
                    <w:p w14:paraId="4EF79D46" w14:textId="0D4E3065" w:rsidR="000F2EEA" w:rsidRDefault="000F2EEA" w:rsidP="00F0798E">
                      <w:pPr>
                        <w:pStyle w:val="EC"/>
                        <w:rPr>
                          <w:szCs w:val="24"/>
                        </w:rPr>
                      </w:pPr>
                      <w:r w:rsidRPr="000F2EEA">
                        <w:rPr>
                          <w:szCs w:val="24"/>
                        </w:rPr>
                        <w:t>Impacts on soils would be considered significant if the Proposed Action would result in soil erosion or disturbance that persists beyond temporary construction conditions, leads to visible loss of topsoil, or causes sediment to be transported to adjacent waterbodies. Impacts would also be considered significant if soil compaction or disturbance would limit the ability of vegetation to reestablish or would alter surface drainage patterns in a manner that increases erosion over time.</w:t>
                      </w:r>
                    </w:p>
                    <w:p w14:paraId="21C1C105" w14:textId="77777777" w:rsidR="000F2EEA" w:rsidRDefault="000F2EEA" w:rsidP="00F0798E">
                      <w:pPr>
                        <w:pStyle w:val="EC"/>
                        <w:rPr>
                          <w:szCs w:val="24"/>
                        </w:rPr>
                      </w:pPr>
                    </w:p>
                    <w:p w14:paraId="3E0273B9" w14:textId="39260A24" w:rsidR="00F0798E" w:rsidRPr="00DB5420" w:rsidRDefault="00F0798E" w:rsidP="00F0798E">
                      <w:pPr>
                        <w:pStyle w:val="EC"/>
                        <w:rPr>
                          <w:szCs w:val="24"/>
                        </w:rPr>
                      </w:pPr>
                    </w:p>
                    <w:p w14:paraId="0D1B0857" w14:textId="77777777" w:rsidR="00F0798E" w:rsidRPr="00DB5420" w:rsidRDefault="00F0798E" w:rsidP="00F0798E">
                      <w:pPr>
                        <w:pStyle w:val="BalloonText"/>
                        <w:rPr>
                          <w:rFonts w:ascii="Arial Narrow" w:hAnsi="Arial Narrow"/>
                          <w:sz w:val="24"/>
                          <w:szCs w:val="24"/>
                        </w:rPr>
                      </w:pPr>
                    </w:p>
                  </w:txbxContent>
                </v:textbox>
                <w10:anchorlock/>
              </v:shape>
            </w:pict>
          </mc:Fallback>
        </mc:AlternateContent>
      </w:r>
    </w:p>
    <w:p w14:paraId="26E29EE5" w14:textId="5B1A1D44" w:rsidR="00D467CE" w:rsidRPr="008D256C" w:rsidRDefault="00D467CE" w:rsidP="00D467CE">
      <w:pPr>
        <w:rPr>
          <w:b/>
          <w:bCs/>
          <w:i/>
          <w:iCs/>
          <w:u w:val="single"/>
        </w:rPr>
      </w:pPr>
      <w:r w:rsidRPr="008D256C">
        <w:rPr>
          <w:b/>
          <w:bCs/>
          <w:i/>
          <w:iCs/>
          <w:u w:val="single"/>
        </w:rPr>
        <w:t xml:space="preserve">Alternative 1: </w:t>
      </w:r>
      <w:r w:rsidR="00EF3685">
        <w:rPr>
          <w:b/>
          <w:bCs/>
          <w:i/>
          <w:iCs/>
          <w:u w:val="single"/>
        </w:rPr>
        <w:t>Proposed Action</w:t>
      </w:r>
    </w:p>
    <w:p w14:paraId="5457C413" w14:textId="126B4FBD" w:rsidR="00F0798E" w:rsidRPr="00A80B87" w:rsidRDefault="00F0798E" w:rsidP="00050B05">
      <w:pPr>
        <w:pStyle w:val="Guidancetext"/>
      </w:pPr>
      <w:r w:rsidRPr="00A80B87">
        <w:t xml:space="preserve">Discuss the </w:t>
      </w:r>
      <w:r w:rsidR="002E3364">
        <w:t>effect</w:t>
      </w:r>
      <w:r w:rsidRPr="00A80B87">
        <w:t xml:space="preserve"> of the Proposed Action on geology</w:t>
      </w:r>
      <w:r w:rsidR="002F56D6" w:rsidRPr="00A80B87">
        <w:t xml:space="preserve">, </w:t>
      </w:r>
      <w:r w:rsidRPr="00A80B87">
        <w:t>topology</w:t>
      </w:r>
      <w:r w:rsidR="002F56D6" w:rsidRPr="00A80B87">
        <w:t>, and soils</w:t>
      </w:r>
      <w:r w:rsidRPr="00A80B87">
        <w:t>. Consider the following project aspects:</w:t>
      </w:r>
    </w:p>
    <w:p w14:paraId="4609F042" w14:textId="77777777" w:rsidR="00F0798E" w:rsidRPr="00A80B87" w:rsidRDefault="00F0798E" w:rsidP="00FA303F">
      <w:pPr>
        <w:pStyle w:val="Guidancetext"/>
        <w:numPr>
          <w:ilvl w:val="0"/>
          <w:numId w:val="51"/>
        </w:numPr>
      </w:pPr>
      <w:r w:rsidRPr="00A80B87">
        <w:t>Is the project located in an area with a steep slope, or is the area relatively flat? Would the Proposed Action change the slope due to grading or leveling?</w:t>
      </w:r>
    </w:p>
    <w:p w14:paraId="00266BD5" w14:textId="2C5C16EE" w:rsidR="00050B05" w:rsidRPr="00A80B87" w:rsidRDefault="00050B05" w:rsidP="00FA303F">
      <w:pPr>
        <w:pStyle w:val="Guidancetext"/>
        <w:numPr>
          <w:ilvl w:val="0"/>
          <w:numId w:val="51"/>
        </w:numPr>
      </w:pPr>
      <w:r w:rsidRPr="00A80B87">
        <w:t xml:space="preserve">Would the project involve the clearing of vegetation? If so, would the cleared area present the potential for erosion or runoff? </w:t>
      </w:r>
      <w:r w:rsidR="00BC1A3F" w:rsidRPr="00BC1A3F">
        <w:t xml:space="preserve">Would any mitigation or minimization measures be implemented to reduce the risk of erosion and runoff, and would </w:t>
      </w:r>
      <w:proofErr w:type="gramStart"/>
      <w:r w:rsidR="00BC1A3F" w:rsidRPr="00BC1A3F">
        <w:t>disturbed</w:t>
      </w:r>
      <w:proofErr w:type="gramEnd"/>
      <w:r w:rsidR="00BC1A3F" w:rsidRPr="00BC1A3F">
        <w:t xml:space="preserve"> areas be stabilized or restored following completion of project activities?</w:t>
      </w:r>
      <w:r w:rsidRPr="00A80B87">
        <w:t xml:space="preserve"> </w:t>
      </w:r>
    </w:p>
    <w:p w14:paraId="43E37CF6" w14:textId="67F2EBA1" w:rsidR="000003A3" w:rsidRDefault="00BC1A3F" w:rsidP="00FA303F">
      <w:pPr>
        <w:pStyle w:val="Guidancetext"/>
        <w:numPr>
          <w:ilvl w:val="0"/>
          <w:numId w:val="51"/>
        </w:numPr>
      </w:pPr>
      <w:r w:rsidRPr="00BC1A3F">
        <w:t>Would soil be removed</w:t>
      </w:r>
      <w:r w:rsidRPr="00BC1A3F">
        <w:t>, stockpiled, redistributed, or otherwise disturbed during implementation of the Proposed Action? If so, where would soil be managed or stored?</w:t>
      </w:r>
      <w:r w:rsidR="000003A3">
        <w:t xml:space="preserve"> </w:t>
      </w:r>
    </w:p>
    <w:p w14:paraId="6978F24F" w14:textId="6D4662EA" w:rsidR="00050B05" w:rsidRPr="00A80B87" w:rsidRDefault="000003A3" w:rsidP="00FA303F">
      <w:pPr>
        <w:pStyle w:val="Guidancetext"/>
        <w:numPr>
          <w:ilvl w:val="0"/>
          <w:numId w:val="51"/>
        </w:numPr>
      </w:pPr>
      <w:r>
        <w:t>W</w:t>
      </w:r>
      <w:r w:rsidR="00BC1A3F" w:rsidRPr="00BC1A3F">
        <w:t>ould the Proposed Action involve the use of equipment, vehicles, or machinery with the potential to compact soils?</w:t>
      </w:r>
      <w:r w:rsidR="00050B05" w:rsidRPr="00A80B87">
        <w:t xml:space="preserve"> If so, would any mitigation or minimization measures be used to reduce the risk of soil compaction?</w:t>
      </w:r>
    </w:p>
    <w:p w14:paraId="2A18F710" w14:textId="77777777" w:rsidR="00F0798E" w:rsidRPr="003C4E59" w:rsidRDefault="00F0798E" w:rsidP="00F0798E">
      <w:pPr>
        <w:rPr>
          <w:color w:val="000000"/>
        </w:rPr>
      </w:pPr>
      <w:r w:rsidRPr="00323803">
        <w:rPr>
          <w:highlight w:val="yellow"/>
        </w:rPr>
        <w:t>The Proposed Action would….</w:t>
      </w:r>
    </w:p>
    <w:p w14:paraId="1ACAF9AE" w14:textId="77777777" w:rsidR="00F0798E" w:rsidRPr="00DB5420" w:rsidRDefault="00F0798E" w:rsidP="00F0798E">
      <w:pPr>
        <w:pStyle w:val="Topicsubheadingnotnumbered"/>
        <w:rPr>
          <w:rFonts w:ascii="Source Sans Pro" w:hAnsi="Source Sans Pro"/>
        </w:rPr>
      </w:pPr>
      <w:r w:rsidRPr="00DB5420">
        <w:rPr>
          <w:rFonts w:ascii="Source Sans Pro" w:hAnsi="Source Sans Pro"/>
        </w:rPr>
        <w:t>Significance Determination</w:t>
      </w:r>
    </w:p>
    <w:p w14:paraId="66538881" w14:textId="77777777" w:rsidR="00DB1A5A" w:rsidRPr="00DB1A5A" w:rsidRDefault="00DB1A5A" w:rsidP="00DB1A5A">
      <w:pPr>
        <w:rPr>
          <w:highlight w:val="yellow"/>
        </w:rPr>
      </w:pPr>
      <w:r w:rsidRPr="00DB1A5A">
        <w:rPr>
          <w:highlight w:val="yellow"/>
        </w:rPr>
        <w:t xml:space="preserve">Although construction activities would temporarily disturb soils and could result in short-term erosion or compaction, these effects would be limited to the construction period and the project footprint. Best management practices would be implemented to minimize erosion, </w:t>
      </w:r>
      <w:r w:rsidRPr="00DB1A5A">
        <w:rPr>
          <w:highlight w:val="yellow"/>
        </w:rPr>
        <w:lastRenderedPageBreak/>
        <w:t>sediment movement, and compaction during construction and to support site stabilization following completion of work. As a result, soil disturbance would not persist beyond temporary construction conditions, would not result in persistent or visible loss of topsoil, would not cause sediment to be transported to adjacent waterbodies, and would not prevent vegetation from reestablishing following construction or alter surface drainage patterns in a manner that increases erosion over time.</w:t>
      </w:r>
    </w:p>
    <w:p w14:paraId="2DA8BCC4" w14:textId="77777777" w:rsidR="00DB1A5A" w:rsidRPr="00DB1A5A" w:rsidRDefault="00DB1A5A" w:rsidP="00DB1A5A">
      <w:pPr>
        <w:rPr>
          <w:highlight w:val="yellow"/>
        </w:rPr>
      </w:pPr>
      <w:r w:rsidRPr="00DB1A5A">
        <w:rPr>
          <w:highlight w:val="yellow"/>
        </w:rPr>
        <w:t>Therefore, the Proposed Action would not result in significant impacts to soils. Because the project would not involve large-scale regrading or recontouring or destabilize geologic materials, it would also have no significant impacts to geology or topography.</w:t>
      </w:r>
    </w:p>
    <w:p w14:paraId="40EBD6D6" w14:textId="77777777" w:rsidR="0010049D" w:rsidRDefault="0010049D" w:rsidP="003E5C9E">
      <w:pPr>
        <w:rPr>
          <w:b/>
          <w:bCs/>
          <w:i/>
          <w:iCs/>
          <w:u w:val="single"/>
        </w:rPr>
      </w:pPr>
    </w:p>
    <w:p w14:paraId="762A47CC" w14:textId="4C179CEC" w:rsidR="003E5C9E" w:rsidRPr="008D256C" w:rsidRDefault="003E5C9E" w:rsidP="003E5C9E">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F115358" w14:textId="77777777" w:rsidR="003E5C9E" w:rsidRPr="00CD010E" w:rsidRDefault="003E5C9E" w:rsidP="003E5C9E">
      <w:pPr>
        <w:rPr>
          <w:u w:val="single"/>
        </w:rPr>
      </w:pPr>
      <w:r w:rsidRPr="008D256C">
        <w:rPr>
          <w:highlight w:val="yellow"/>
        </w:rPr>
        <w:t>[Insert text]</w:t>
      </w:r>
    </w:p>
    <w:p w14:paraId="66B74915" w14:textId="77777777" w:rsidR="003E5C9E" w:rsidRPr="00444037" w:rsidRDefault="003E5C9E" w:rsidP="003E5C9E">
      <w:pPr>
        <w:pStyle w:val="Exampletext"/>
      </w:pPr>
      <w:r w:rsidRPr="00444037">
        <w:t>Example:</w:t>
      </w:r>
    </w:p>
    <w:p w14:paraId="207B9CF9" w14:textId="28C84AEB" w:rsidR="003E5C9E" w:rsidRDefault="003E5C9E" w:rsidP="003E5C9E">
      <w:pPr>
        <w:pStyle w:val="Exampletext"/>
      </w:pPr>
      <w:r w:rsidRPr="00444037">
        <w:t xml:space="preserve">Under the No Action alternative, the </w:t>
      </w:r>
      <w:r w:rsidR="00EF3685">
        <w:t>Proposed Action</w:t>
      </w:r>
      <w:r w:rsidRPr="00444037">
        <w:t xml:space="preserve"> would </w:t>
      </w:r>
      <w:r w:rsidR="0068515A">
        <w:t xml:space="preserve">not be </w:t>
      </w:r>
      <w:r w:rsidR="001F4117">
        <w:t>funded by NBRC</w:t>
      </w:r>
      <w:r w:rsidRPr="00444037">
        <w:t xml:space="preserve">. No ground disturbance would occur in the project area. Therefore, there would be no </w:t>
      </w:r>
      <w:r w:rsidR="002E3364">
        <w:t>effect</w:t>
      </w:r>
      <w:r w:rsidRPr="00444037">
        <w:t>s on geology, topography, or soils under the No Action alternative.</w:t>
      </w:r>
    </w:p>
    <w:p w14:paraId="1C601111" w14:textId="77777777" w:rsidR="0037464C" w:rsidRDefault="0037464C" w:rsidP="003E5C9E">
      <w:pPr>
        <w:pStyle w:val="Exampletext"/>
      </w:pPr>
    </w:p>
    <w:p w14:paraId="7553C475" w14:textId="7AB4324D" w:rsidR="0088768D" w:rsidRDefault="0088768D">
      <w:pPr>
        <w:pStyle w:val="Heading3"/>
      </w:pPr>
      <w:r>
        <w:t xml:space="preserve"> Farmland</w:t>
      </w:r>
    </w:p>
    <w:p w14:paraId="476302B6" w14:textId="4FE0D179" w:rsidR="0088768D" w:rsidRPr="0088768D" w:rsidRDefault="0088768D" w:rsidP="0088768D">
      <w:r w:rsidRPr="008D256C">
        <w:rPr>
          <w:noProof/>
        </w:rPr>
        <mc:AlternateContent>
          <mc:Choice Requires="wps">
            <w:drawing>
              <wp:inline distT="0" distB="0" distL="0" distR="0" wp14:anchorId="7ED0E1AD" wp14:editId="78B7DED2">
                <wp:extent cx="5943600" cy="1581150"/>
                <wp:effectExtent l="0" t="0" r="19050" b="19050"/>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58115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79BEAF17" w14:textId="77777777" w:rsidR="0088768D" w:rsidRPr="00DB5420" w:rsidRDefault="0088768D" w:rsidP="0088768D">
                            <w:pPr>
                              <w:jc w:val="center"/>
                              <w:rPr>
                                <w:rFonts w:ascii="Arial Narrow" w:hAnsi="Arial Narrow"/>
                                <w:b/>
                                <w:bCs/>
                                <w:sz w:val="22"/>
                                <w:szCs w:val="22"/>
                              </w:rPr>
                            </w:pPr>
                            <w:r w:rsidRPr="00DB5420">
                              <w:rPr>
                                <w:rFonts w:ascii="Arial Narrow" w:hAnsi="Arial Narrow"/>
                                <w:b/>
                                <w:bCs/>
                                <w:sz w:val="22"/>
                                <w:szCs w:val="22"/>
                              </w:rPr>
                              <w:t>Evaluation Criteria</w:t>
                            </w:r>
                          </w:p>
                          <w:p w14:paraId="2350051C" w14:textId="50DE1282" w:rsidR="0088768D" w:rsidRPr="00DB5420" w:rsidRDefault="00F0798E" w:rsidP="00F0798E">
                            <w:pPr>
                              <w:pStyle w:val="EC"/>
                            </w:pPr>
                            <w:r w:rsidRPr="00DB5420">
                              <w:t xml:space="preserve">Impacts </w:t>
                            </w:r>
                            <w:r w:rsidR="00EF1A02">
                              <w:t>on</w:t>
                            </w:r>
                            <w:r w:rsidRPr="00DB5420">
                              <w:t xml:space="preserve"> prime farmland</w:t>
                            </w:r>
                            <w:r w:rsidR="00972D25" w:rsidRPr="00DB5420">
                              <w:t>, unique farmland</w:t>
                            </w:r>
                            <w:r w:rsidR="00773B27" w:rsidRPr="00DB5420">
                              <w:t>,</w:t>
                            </w:r>
                            <w:r w:rsidR="00BE5C62" w:rsidRPr="00DB5420">
                              <w:t xml:space="preserve"> and farmlands of statewide importance</w:t>
                            </w:r>
                            <w:r w:rsidRPr="00DB5420">
                              <w:t>, as designated under the FPPA, would be considered significant if they exceed an allowable level based on the Farmland Conversion Impact Rating. This rating system scores project sites on a 260-point scale based on factors including total acres to be converted directly, total acres to be converted indirectly, and total acres on the project site. If a proposed project site receives more than 160 points on the assessment, the United States Department of Agriculture recommends the site be given higher levels of consideration for protection, and agencies are required to consider alternative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D0E1AD" id="_x0000_s1059" type="#_x0000_t202" style="width:468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" fillcolor="#d6e1db [671]" strokecolor="#867852 [1614]" strokeweight="1pt">
                <v:path arrowok="t"/>
                <v:textbox>
                  <w:txbxContent>
                    <w:p w14:paraId="79BEAF17" w14:textId="77777777" w:rsidR="0088768D" w:rsidRPr="00DB5420" w:rsidRDefault="0088768D" w:rsidP="0088768D">
                      <w:pPr>
                        <w:jc w:val="center"/>
                        <w:rPr>
                          <w:rFonts w:ascii="Arial Narrow" w:hAnsi="Arial Narrow"/>
                          <w:b/>
                          <w:bCs/>
                          <w:sz w:val="22"/>
                          <w:szCs w:val="22"/>
                        </w:rPr>
                      </w:pPr>
                      <w:r w:rsidRPr="00DB5420">
                        <w:rPr>
                          <w:rFonts w:ascii="Arial Narrow" w:hAnsi="Arial Narrow"/>
                          <w:b/>
                          <w:bCs/>
                          <w:sz w:val="22"/>
                          <w:szCs w:val="22"/>
                        </w:rPr>
                        <w:t>Evaluation Criteria</w:t>
                      </w:r>
                    </w:p>
                    <w:p w14:paraId="2350051C" w14:textId="50DE1282" w:rsidR="0088768D" w:rsidRPr="00DB5420" w:rsidRDefault="00F0798E" w:rsidP="00F0798E">
                      <w:pPr>
                        <w:pStyle w:val="EC"/>
                      </w:pPr>
                      <w:r w:rsidRPr="00DB5420">
                        <w:t xml:space="preserve">Impacts </w:t>
                      </w:r>
                      <w:r w:rsidR="00EF1A02">
                        <w:t>on</w:t>
                      </w:r>
                      <w:r w:rsidRPr="00DB5420">
                        <w:t xml:space="preserve"> prime farmland</w:t>
                      </w:r>
                      <w:r w:rsidR="00972D25" w:rsidRPr="00DB5420">
                        <w:t>, unique farmland</w:t>
                      </w:r>
                      <w:r w:rsidR="00773B27" w:rsidRPr="00DB5420">
                        <w:t>,</w:t>
                      </w:r>
                      <w:r w:rsidR="00BE5C62" w:rsidRPr="00DB5420">
                        <w:t xml:space="preserve"> and farmlands of statewide importance</w:t>
                      </w:r>
                      <w:r w:rsidRPr="00DB5420">
                        <w:t>, as designated under the FPPA, would be considered significant if they exceed an allowable level based on the Farmland Conversion Impact Rating. This rating system scores project sites on a 260-point scale based on factors including total acres to be converted directly, total acres to be converted indirectly, and total acres on the project site. If a proposed project site receives more than 160 points on the assessment, the United States Department of Agriculture recommends the site be given higher levels of consideration for protection, and agencies are required to consider alternative sites.</w:t>
                      </w:r>
                    </w:p>
                  </w:txbxContent>
                </v:textbox>
                <w10:anchorlock/>
              </v:shape>
            </w:pict>
          </mc:Fallback>
        </mc:AlternateContent>
      </w:r>
    </w:p>
    <w:p w14:paraId="5B8C0A17" w14:textId="0B5D4BD7" w:rsidR="00D467CE" w:rsidRPr="008D256C" w:rsidRDefault="00D467CE" w:rsidP="00D467CE">
      <w:pPr>
        <w:rPr>
          <w:b/>
          <w:bCs/>
          <w:i/>
          <w:iCs/>
          <w:u w:val="single"/>
        </w:rPr>
      </w:pPr>
      <w:r w:rsidRPr="008D256C">
        <w:rPr>
          <w:b/>
          <w:bCs/>
          <w:i/>
          <w:iCs/>
          <w:u w:val="single"/>
        </w:rPr>
        <w:t xml:space="preserve">Alternative 1: </w:t>
      </w:r>
      <w:r w:rsidR="00EF3685">
        <w:rPr>
          <w:b/>
          <w:bCs/>
          <w:i/>
          <w:iCs/>
          <w:u w:val="single"/>
        </w:rPr>
        <w:t>Proposed Action</w:t>
      </w:r>
    </w:p>
    <w:p w14:paraId="3489E197" w14:textId="37401870" w:rsidR="0010049D" w:rsidRPr="00A80B87" w:rsidRDefault="0010049D" w:rsidP="0010049D">
      <w:pPr>
        <w:rPr>
          <w:rFonts w:cs="Arial"/>
          <w:iCs/>
          <w:color w:val="018569"/>
        </w:rPr>
      </w:pPr>
      <w:r w:rsidRPr="00A80B87">
        <w:rPr>
          <w:rFonts w:cs="Arial"/>
          <w:iCs/>
          <w:color w:val="018569"/>
        </w:rPr>
        <w:t xml:space="preserve">Discuss the </w:t>
      </w:r>
      <w:r w:rsidR="002E3364">
        <w:rPr>
          <w:rFonts w:cs="Arial"/>
          <w:iCs/>
          <w:color w:val="018569"/>
        </w:rPr>
        <w:t>effect</w:t>
      </w:r>
      <w:r w:rsidRPr="00A80B87">
        <w:rPr>
          <w:rFonts w:cs="Arial"/>
          <w:iCs/>
          <w:color w:val="018569"/>
        </w:rPr>
        <w:t xml:space="preserve"> of the Proposed Action on farmland. Consider the following project aspects:</w:t>
      </w:r>
    </w:p>
    <w:p w14:paraId="1F999ABF" w14:textId="3F823B94" w:rsidR="0010049D" w:rsidRPr="00A80B87" w:rsidRDefault="0010049D" w:rsidP="00FA303F">
      <w:pPr>
        <w:pStyle w:val="ListParagraph"/>
        <w:numPr>
          <w:ilvl w:val="0"/>
          <w:numId w:val="50"/>
        </w:numPr>
        <w:spacing w:before="120"/>
        <w:rPr>
          <w:iCs/>
          <w:color w:val="018569"/>
        </w:rPr>
      </w:pPr>
      <w:r w:rsidRPr="00A80B87">
        <w:rPr>
          <w:iCs/>
          <w:color w:val="018569"/>
        </w:rPr>
        <w:t>Is the project location currently being used as farmland?</w:t>
      </w:r>
    </w:p>
    <w:p w14:paraId="62D25E09" w14:textId="74946EE1" w:rsidR="0010049D" w:rsidRPr="00A80B87" w:rsidRDefault="0010049D" w:rsidP="00FA303F">
      <w:pPr>
        <w:pStyle w:val="ListParagraph"/>
        <w:numPr>
          <w:ilvl w:val="0"/>
          <w:numId w:val="50"/>
        </w:numPr>
        <w:spacing w:before="120"/>
        <w:rPr>
          <w:iCs/>
          <w:color w:val="018569"/>
        </w:rPr>
      </w:pPr>
      <w:r w:rsidRPr="00A80B87">
        <w:rPr>
          <w:iCs/>
          <w:color w:val="018569"/>
        </w:rPr>
        <w:t>Is the project location eligible under the FPPA</w:t>
      </w:r>
      <w:r w:rsidR="002F56D6" w:rsidRPr="00A80B87">
        <w:rPr>
          <w:iCs/>
          <w:color w:val="018569"/>
        </w:rPr>
        <w:t xml:space="preserve"> (if not, this section can be dismissed)</w:t>
      </w:r>
      <w:r w:rsidRPr="00A80B87">
        <w:rPr>
          <w:iCs/>
          <w:color w:val="018569"/>
        </w:rPr>
        <w:t xml:space="preserve">? If so, is its Farmland Conversion </w:t>
      </w:r>
      <w:r w:rsidR="002E3364">
        <w:rPr>
          <w:iCs/>
          <w:color w:val="018569"/>
        </w:rPr>
        <w:t>Effect</w:t>
      </w:r>
      <w:r w:rsidRPr="00A80B87">
        <w:rPr>
          <w:iCs/>
          <w:color w:val="018569"/>
        </w:rPr>
        <w:t xml:space="preserve"> Rating below 160 points? </w:t>
      </w:r>
    </w:p>
    <w:p w14:paraId="3B6E7881" w14:textId="279BFE78" w:rsidR="0010049D" w:rsidRPr="00A80B87" w:rsidRDefault="0010049D" w:rsidP="00FA303F">
      <w:pPr>
        <w:pStyle w:val="ListParagraph"/>
        <w:numPr>
          <w:ilvl w:val="1"/>
          <w:numId w:val="50"/>
        </w:numPr>
        <w:spacing w:before="120"/>
        <w:rPr>
          <w:iCs/>
          <w:color w:val="018569"/>
        </w:rPr>
      </w:pPr>
      <w:r w:rsidRPr="00A80B87">
        <w:rPr>
          <w:iCs/>
          <w:color w:val="018569"/>
        </w:rPr>
        <w:t xml:space="preserve">Note: if a project takes place in an eligible location and has the potential to </w:t>
      </w:r>
      <w:r w:rsidR="002E3364">
        <w:rPr>
          <w:iCs/>
          <w:color w:val="018569"/>
        </w:rPr>
        <w:t>affect</w:t>
      </w:r>
      <w:r w:rsidRPr="00A80B87">
        <w:rPr>
          <w:iCs/>
          <w:color w:val="018569"/>
        </w:rPr>
        <w:t xml:space="preserve"> prime </w:t>
      </w:r>
      <w:r w:rsidR="00773B27">
        <w:rPr>
          <w:iCs/>
          <w:color w:val="018569"/>
        </w:rPr>
        <w:t xml:space="preserve">farmland, </w:t>
      </w:r>
      <w:r w:rsidRPr="00A80B87">
        <w:rPr>
          <w:iCs/>
          <w:color w:val="018569"/>
        </w:rPr>
        <w:t>unique farmland,</w:t>
      </w:r>
      <w:r w:rsidR="00773B27">
        <w:rPr>
          <w:iCs/>
          <w:color w:val="018569"/>
        </w:rPr>
        <w:t xml:space="preserve"> or farmland</w:t>
      </w:r>
      <w:r w:rsidR="002576F3">
        <w:rPr>
          <w:iCs/>
          <w:color w:val="018569"/>
        </w:rPr>
        <w:t>s of statewide importance,</w:t>
      </w:r>
      <w:r w:rsidRPr="00A80B87">
        <w:rPr>
          <w:iCs/>
          <w:color w:val="018569"/>
        </w:rPr>
        <w:t xml:space="preserve"> confirmation of the Farmland Conversion </w:t>
      </w:r>
      <w:r w:rsidR="002E3364">
        <w:rPr>
          <w:iCs/>
          <w:color w:val="018569"/>
        </w:rPr>
        <w:t>Effect</w:t>
      </w:r>
      <w:r w:rsidRPr="00A80B87">
        <w:rPr>
          <w:iCs/>
          <w:color w:val="018569"/>
        </w:rPr>
        <w:t xml:space="preserve"> Rating requires NRCS consultation. </w:t>
      </w:r>
    </w:p>
    <w:p w14:paraId="03F06E24" w14:textId="77777777" w:rsidR="00D467CE" w:rsidRDefault="00D467CE" w:rsidP="00D467CE">
      <w:pPr>
        <w:rPr>
          <w:i/>
          <w:iCs/>
        </w:rPr>
      </w:pPr>
      <w:r>
        <w:rPr>
          <w:i/>
          <w:iCs/>
        </w:rPr>
        <w:t>Significance Determination</w:t>
      </w:r>
    </w:p>
    <w:p w14:paraId="4B325387" w14:textId="5065BB66" w:rsidR="0010049D" w:rsidRPr="00DB71DD" w:rsidRDefault="0038526E" w:rsidP="0010049D">
      <w:pPr>
        <w:rPr>
          <w:highlight w:val="yellow"/>
        </w:rPr>
      </w:pPr>
      <w:r w:rsidRPr="0038526E">
        <w:rPr>
          <w:highlight w:val="yellow"/>
        </w:rPr>
        <w:lastRenderedPageBreak/>
        <w:t>Based on the results of the Farmland Conversion Impact Rating, the Proposed Action does not exceed the threshold score of 160 points that would require additional consideration under the Farmland Protection Policy Act. Therefore, the Proposed Action does not present the potential to result in significant effects on prime farmland, unique farmland, or farmland of statewide importance.</w:t>
      </w:r>
    </w:p>
    <w:p w14:paraId="4AF392C0" w14:textId="77777777" w:rsidR="00D467CE" w:rsidRDefault="00D467CE" w:rsidP="00D467CE"/>
    <w:p w14:paraId="499DF061" w14:textId="77777777" w:rsidR="0088768D" w:rsidRPr="008D256C" w:rsidRDefault="0088768D" w:rsidP="0088768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B1BA5A9" w14:textId="77777777" w:rsidR="0088768D" w:rsidRPr="008D256C" w:rsidRDefault="0088768D" w:rsidP="0088768D">
      <w:pPr>
        <w:rPr>
          <w:u w:val="single"/>
        </w:rPr>
      </w:pPr>
      <w:r w:rsidRPr="008D256C">
        <w:rPr>
          <w:highlight w:val="yellow"/>
        </w:rPr>
        <w:t>[Insert text]</w:t>
      </w:r>
    </w:p>
    <w:p w14:paraId="7EAF17DC" w14:textId="77777777" w:rsidR="0088768D" w:rsidRPr="00444037" w:rsidRDefault="0088768D" w:rsidP="0088768D">
      <w:pPr>
        <w:pStyle w:val="Exampletext"/>
      </w:pPr>
      <w:r w:rsidRPr="00444037">
        <w:t>Example:</w:t>
      </w:r>
    </w:p>
    <w:p w14:paraId="1E336077" w14:textId="7F6F46AF" w:rsidR="0088768D" w:rsidRDefault="0088768D" w:rsidP="0088768D">
      <w:pPr>
        <w:pStyle w:val="Exampletext"/>
      </w:pPr>
      <w:r w:rsidRPr="00444037">
        <w:t xml:space="preserve">Under the No Action alternative, the </w:t>
      </w:r>
      <w:r w:rsidR="00EF3685">
        <w:t>Proposed Action</w:t>
      </w:r>
      <w:r w:rsidRPr="00444037">
        <w:t xml:space="preserve"> would </w:t>
      </w:r>
      <w:r w:rsidR="0068515A">
        <w:t xml:space="preserve">not be </w:t>
      </w:r>
      <w:r w:rsidR="001F4117">
        <w:t>funded by NBRC</w:t>
      </w:r>
      <w:r w:rsidRPr="00444037">
        <w:t xml:space="preserve">. No ground disturbance would occur in the project area. Therefore, there would be no </w:t>
      </w:r>
      <w:r w:rsidR="002E3364">
        <w:t>effect</w:t>
      </w:r>
      <w:r w:rsidRPr="00444037">
        <w:t>s on farmland under the No Action alternative.</w:t>
      </w:r>
    </w:p>
    <w:p w14:paraId="53C93006" w14:textId="77777777" w:rsidR="0037464C" w:rsidRDefault="0037464C" w:rsidP="006F2A69">
      <w:pPr>
        <w:pStyle w:val="Exampletext"/>
      </w:pPr>
    </w:p>
    <w:p w14:paraId="4CD39053" w14:textId="04E3EAC4" w:rsidR="006F2A69" w:rsidRDefault="006F2A69">
      <w:pPr>
        <w:pStyle w:val="Heading2"/>
      </w:pPr>
      <w:bookmarkStart w:id="121" w:name="_Toc220672937"/>
      <w:r>
        <w:t>Water Resources</w:t>
      </w:r>
      <w:bookmarkEnd w:id="121"/>
    </w:p>
    <w:p w14:paraId="0A8C012E" w14:textId="3709905A" w:rsidR="0010049D" w:rsidRPr="00330172" w:rsidRDefault="0010049D" w:rsidP="0010049D">
      <w:pPr>
        <w:pStyle w:val="ListParagraph"/>
        <w:ind w:left="0" w:right="-37"/>
      </w:pPr>
      <w:r w:rsidRPr="00330172">
        <w:rPr>
          <w:rFonts w:eastAsia="Calibri"/>
          <w:color w:val="000000"/>
        </w:rPr>
        <w:t xml:space="preserve">The </w:t>
      </w:r>
      <w:r w:rsidR="002E3364">
        <w:rPr>
          <w:rFonts w:eastAsia="Calibri"/>
          <w:color w:val="000000"/>
        </w:rPr>
        <w:t>effect</w:t>
      </w:r>
      <w:r w:rsidRPr="00330172">
        <w:rPr>
          <w:rFonts w:eastAsia="Calibri"/>
          <w:color w:val="000000"/>
        </w:rPr>
        <w:t>s analysis for this resource area includes the following subsections:</w:t>
      </w:r>
    </w:p>
    <w:p w14:paraId="381603A6" w14:textId="1BFA151E" w:rsidR="0010049D" w:rsidRDefault="0010049D" w:rsidP="00FA303F">
      <w:pPr>
        <w:pStyle w:val="ListParagraph"/>
        <w:numPr>
          <w:ilvl w:val="0"/>
          <w:numId w:val="52"/>
        </w:numPr>
      </w:pPr>
      <w:r w:rsidRPr="00330172">
        <w:t>4.</w:t>
      </w:r>
      <w:r>
        <w:t>7</w:t>
      </w:r>
      <w:r w:rsidRPr="00330172">
        <w:t>.1</w:t>
      </w:r>
      <w:r>
        <w:t>:</w:t>
      </w:r>
      <w:r w:rsidRPr="00330172">
        <w:t xml:space="preserve"> Water Quality, Surface Water</w:t>
      </w:r>
      <w:r>
        <w:t xml:space="preserve">, and </w:t>
      </w:r>
      <w:r w:rsidRPr="00330172">
        <w:t>Groundwater</w:t>
      </w:r>
    </w:p>
    <w:p w14:paraId="16FC5476" w14:textId="627E9E2D" w:rsidR="0010049D" w:rsidRDefault="0010049D" w:rsidP="00FA303F">
      <w:pPr>
        <w:pStyle w:val="ListParagraph"/>
        <w:numPr>
          <w:ilvl w:val="0"/>
          <w:numId w:val="52"/>
        </w:numPr>
      </w:pPr>
      <w:r w:rsidRPr="00330172">
        <w:t>4</w:t>
      </w:r>
      <w:r>
        <w:t>.7</w:t>
      </w:r>
      <w:r w:rsidRPr="00330172">
        <w:t>.</w:t>
      </w:r>
      <w:r>
        <w:t>2:</w:t>
      </w:r>
      <w:r w:rsidRPr="00330172">
        <w:t xml:space="preserve"> Floodplains</w:t>
      </w:r>
    </w:p>
    <w:p w14:paraId="6940FCAB" w14:textId="28E364D3" w:rsidR="0010049D" w:rsidRDefault="0010049D" w:rsidP="00FA303F">
      <w:pPr>
        <w:pStyle w:val="ListParagraph"/>
        <w:numPr>
          <w:ilvl w:val="0"/>
          <w:numId w:val="52"/>
        </w:numPr>
      </w:pPr>
      <w:r>
        <w:t>4.7.3: Wetlands</w:t>
      </w:r>
    </w:p>
    <w:p w14:paraId="7D2A2919" w14:textId="1C70DBD9" w:rsidR="0010049D" w:rsidRDefault="0010049D" w:rsidP="00FA303F">
      <w:pPr>
        <w:pStyle w:val="ListParagraph"/>
        <w:numPr>
          <w:ilvl w:val="0"/>
          <w:numId w:val="52"/>
        </w:numPr>
      </w:pPr>
      <w:r>
        <w:t xml:space="preserve">4.7.4: </w:t>
      </w:r>
      <w:r w:rsidRPr="00DB3D73">
        <w:t xml:space="preserve">Federally Protected Water Resources (Coastal Zones, Coastal Barrier Resource Systems, Wild </w:t>
      </w:r>
      <w:r w:rsidR="00A75135">
        <w:t>and</w:t>
      </w:r>
      <w:r w:rsidRPr="00DB3D73">
        <w:t xml:space="preserve"> Scenic Rivers</w:t>
      </w:r>
      <w:r>
        <w:t>,</w:t>
      </w:r>
      <w:r w:rsidRPr="00DB3D73">
        <w:t xml:space="preserve"> and Nationwide River Inventory Rivers)</w:t>
      </w:r>
    </w:p>
    <w:p w14:paraId="5DD9742A" w14:textId="77777777" w:rsidR="0010049D" w:rsidRPr="0010049D" w:rsidRDefault="0010049D" w:rsidP="0010049D"/>
    <w:p w14:paraId="775EA5E8" w14:textId="43B719CA" w:rsidR="006F2A69" w:rsidRDefault="006F2A69">
      <w:pPr>
        <w:pStyle w:val="Heading3"/>
      </w:pPr>
      <w:r>
        <w:t xml:space="preserve"> </w:t>
      </w:r>
      <w:r w:rsidR="0010049D">
        <w:t xml:space="preserve">Water Quality, Surface Water, and Groundwater </w:t>
      </w:r>
    </w:p>
    <w:p w14:paraId="07DF5F43" w14:textId="77777777" w:rsidR="00A51F0D" w:rsidRPr="008D256C" w:rsidRDefault="00A51F0D" w:rsidP="00A51F0D">
      <w:pPr>
        <w:rPr>
          <w:b/>
          <w:bCs/>
          <w:i/>
          <w:iCs/>
          <w:u w:val="single"/>
        </w:rPr>
      </w:pPr>
      <w:r w:rsidRPr="008D256C">
        <w:rPr>
          <w:noProof/>
        </w:rPr>
        <mc:AlternateContent>
          <mc:Choice Requires="wps">
            <w:drawing>
              <wp:inline distT="0" distB="0" distL="0" distR="0" wp14:anchorId="1FFC1AD8" wp14:editId="4486E5C9">
                <wp:extent cx="5952490" cy="1457325"/>
                <wp:effectExtent l="0" t="0" r="10160" b="28575"/>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45732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64EB52DB" w14:textId="77777777" w:rsidR="00A51F0D" w:rsidRPr="00A75135" w:rsidRDefault="00A51F0D" w:rsidP="00A51F0D">
                            <w:pPr>
                              <w:jc w:val="center"/>
                              <w:rPr>
                                <w:rFonts w:ascii="Arial Narrow" w:hAnsi="Arial Narrow"/>
                                <w:b/>
                                <w:bCs/>
                              </w:rPr>
                            </w:pPr>
                            <w:r w:rsidRPr="00A75135">
                              <w:rPr>
                                <w:rFonts w:ascii="Arial Narrow" w:hAnsi="Arial Narrow"/>
                                <w:b/>
                                <w:bCs/>
                              </w:rPr>
                              <w:t>Evaluation Criteria</w:t>
                            </w:r>
                          </w:p>
                          <w:p w14:paraId="0EF1736B" w14:textId="2BDD1B43" w:rsidR="0010049D" w:rsidRPr="00A75135" w:rsidRDefault="0010049D" w:rsidP="0010049D">
                            <w:pPr>
                              <w:pStyle w:val="EC"/>
                              <w:rPr>
                                <w:szCs w:val="24"/>
                              </w:rPr>
                            </w:pPr>
                            <w:r w:rsidRPr="00A75135">
                              <w:rPr>
                                <w:szCs w:val="24"/>
                              </w:rPr>
                              <w:t xml:space="preserve">Impacts </w:t>
                            </w:r>
                            <w:r w:rsidR="00EF1A02">
                              <w:rPr>
                                <w:szCs w:val="24"/>
                              </w:rPr>
                              <w:t>on</w:t>
                            </w:r>
                            <w:r w:rsidRPr="00A75135">
                              <w:rPr>
                                <w:szCs w:val="24"/>
                              </w:rPr>
                              <w:t xml:space="preserve"> water </w:t>
                            </w:r>
                            <w:r w:rsidR="00AF037A" w:rsidRPr="00A75135">
                              <w:rPr>
                                <w:szCs w:val="24"/>
                              </w:rPr>
                              <w:t>quality</w:t>
                            </w:r>
                            <w:r w:rsidRPr="00A75135">
                              <w:rPr>
                                <w:szCs w:val="24"/>
                              </w:rPr>
                              <w:t xml:space="preserve"> would be considered significant if the Proposed Action would result in runoff, sedimentation, or other contamination that would lead to or contribute to the degradation of waters that do not meet the standards established under the CWA, interfere with state water quality standards, or violate TMDL targets. Impacts would also be considered significant if the Proposed Action resulted in significant changes in the availability of surface or groundwater, or changes in discharge or recharge patterns of groundwater. </w:t>
                            </w:r>
                          </w:p>
                          <w:p w14:paraId="6C67AD6D" w14:textId="77777777" w:rsidR="00A51F0D" w:rsidRPr="00A75135" w:rsidRDefault="00A51F0D" w:rsidP="00A51F0D">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FC1AD8" id="_x0000_s1060" type="#_x0000_t202" style="width:468.7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" fillcolor="#d6e1db [671]" strokecolor="#867852 [1614]" strokeweight="1pt">
                <v:path arrowok="t"/>
                <v:textbox>
                  <w:txbxContent>
                    <w:p w14:paraId="64EB52DB" w14:textId="77777777" w:rsidR="00A51F0D" w:rsidRPr="00A75135" w:rsidRDefault="00A51F0D" w:rsidP="00A51F0D">
                      <w:pPr>
                        <w:jc w:val="center"/>
                        <w:rPr>
                          <w:rFonts w:ascii="Arial Narrow" w:hAnsi="Arial Narrow"/>
                          <w:b/>
                          <w:bCs/>
                        </w:rPr>
                      </w:pPr>
                      <w:r w:rsidRPr="00A75135">
                        <w:rPr>
                          <w:rFonts w:ascii="Arial Narrow" w:hAnsi="Arial Narrow"/>
                          <w:b/>
                          <w:bCs/>
                        </w:rPr>
                        <w:t>Evaluation Criteria</w:t>
                      </w:r>
                    </w:p>
                    <w:p w14:paraId="0EF1736B" w14:textId="2BDD1B43" w:rsidR="0010049D" w:rsidRPr="00A75135" w:rsidRDefault="0010049D" w:rsidP="0010049D">
                      <w:pPr>
                        <w:pStyle w:val="EC"/>
                        <w:rPr>
                          <w:szCs w:val="24"/>
                        </w:rPr>
                      </w:pPr>
                      <w:r w:rsidRPr="00A75135">
                        <w:rPr>
                          <w:szCs w:val="24"/>
                        </w:rPr>
                        <w:t xml:space="preserve">Impacts </w:t>
                      </w:r>
                      <w:r w:rsidR="00EF1A02">
                        <w:rPr>
                          <w:szCs w:val="24"/>
                        </w:rPr>
                        <w:t>on</w:t>
                      </w:r>
                      <w:r w:rsidRPr="00A75135">
                        <w:rPr>
                          <w:szCs w:val="24"/>
                        </w:rPr>
                        <w:t xml:space="preserve"> water </w:t>
                      </w:r>
                      <w:r w:rsidR="00AF037A" w:rsidRPr="00A75135">
                        <w:rPr>
                          <w:szCs w:val="24"/>
                        </w:rPr>
                        <w:t>quality</w:t>
                      </w:r>
                      <w:r w:rsidRPr="00A75135">
                        <w:rPr>
                          <w:szCs w:val="24"/>
                        </w:rPr>
                        <w:t xml:space="preserve"> would be considered significant if the Proposed Action would result in runoff, sedimentation, or other contamination that would lead to or contribute to the degradation of waters that do not meet the standards established under the CWA, interfere with state water quality standards, or violate TMDL targets. Impacts would also be considered significant if the Proposed Action resulted in significant changes in the availability of surface or groundwater, or changes in discharge or recharge patterns of groundwater. </w:t>
                      </w:r>
                    </w:p>
                    <w:p w14:paraId="6C67AD6D" w14:textId="77777777" w:rsidR="00A51F0D" w:rsidRPr="00A75135" w:rsidRDefault="00A51F0D" w:rsidP="00A51F0D">
                      <w:pPr>
                        <w:pStyle w:val="BalloonText"/>
                        <w:rPr>
                          <w:rFonts w:ascii="Arial Narrow" w:hAnsi="Arial Narrow"/>
                          <w:sz w:val="24"/>
                          <w:szCs w:val="24"/>
                        </w:rPr>
                      </w:pPr>
                    </w:p>
                  </w:txbxContent>
                </v:textbox>
                <w10:anchorlock/>
              </v:shape>
            </w:pict>
          </mc:Fallback>
        </mc:AlternateContent>
      </w:r>
    </w:p>
    <w:p w14:paraId="6CC63BE7" w14:textId="77777777" w:rsidR="0010049D" w:rsidRPr="008D256C" w:rsidRDefault="0010049D" w:rsidP="0010049D">
      <w:pPr>
        <w:rPr>
          <w:b/>
          <w:bCs/>
          <w:i/>
          <w:iCs/>
          <w:u w:val="single"/>
        </w:rPr>
      </w:pPr>
      <w:r w:rsidRPr="008D256C">
        <w:rPr>
          <w:b/>
          <w:bCs/>
          <w:i/>
          <w:iCs/>
          <w:u w:val="single"/>
        </w:rPr>
        <w:t xml:space="preserve">Alternative 1: </w:t>
      </w:r>
      <w:r>
        <w:rPr>
          <w:b/>
          <w:bCs/>
          <w:i/>
          <w:iCs/>
          <w:u w:val="single"/>
        </w:rPr>
        <w:t>Proposed Action</w:t>
      </w:r>
    </w:p>
    <w:p w14:paraId="4E4A52FC" w14:textId="120F2A08" w:rsidR="0010049D" w:rsidRPr="00A80B87" w:rsidRDefault="0010049D" w:rsidP="0010049D">
      <w:pPr>
        <w:rPr>
          <w:rFonts w:cs="Arial"/>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water quality. Consider the following project aspects:</w:t>
      </w:r>
    </w:p>
    <w:p w14:paraId="145E7327" w14:textId="7A5D5740" w:rsidR="0010049D" w:rsidRPr="00A80B87" w:rsidRDefault="00533607" w:rsidP="00FA303F">
      <w:pPr>
        <w:pStyle w:val="ListParagraph"/>
        <w:numPr>
          <w:ilvl w:val="0"/>
          <w:numId w:val="50"/>
        </w:numPr>
        <w:spacing w:before="120"/>
        <w:rPr>
          <w:color w:val="018569"/>
        </w:rPr>
      </w:pPr>
      <w:r w:rsidRPr="00533607">
        <w:rPr>
          <w:rFonts w:cs="Arial"/>
          <w:color w:val="018569"/>
        </w:rPr>
        <w:t xml:space="preserve">Would the Proposed Action involve land-disturbing or other activities (e.g., construction, installation, forestry, site preparation, or operation) that could increase </w:t>
      </w:r>
      <w:r w:rsidRPr="00533607">
        <w:rPr>
          <w:rFonts w:cs="Arial"/>
          <w:color w:val="018569"/>
        </w:rPr>
        <w:lastRenderedPageBreak/>
        <w:t>erosion, runoff, or sedimentation? If so, would mitigation or minimization measures be implemented to reduce potential effects on water quality?</w:t>
      </w:r>
      <w:r w:rsidR="0010049D" w:rsidRPr="00A80B87">
        <w:rPr>
          <w:rFonts w:cs="Arial"/>
          <w:color w:val="018569"/>
        </w:rPr>
        <w:t xml:space="preserve"> </w:t>
      </w:r>
    </w:p>
    <w:p w14:paraId="20F8BA64" w14:textId="33D0EBFD" w:rsidR="000003A3" w:rsidRPr="00A80B87" w:rsidRDefault="00533607" w:rsidP="00FA303F">
      <w:pPr>
        <w:pStyle w:val="ListParagraph"/>
        <w:numPr>
          <w:ilvl w:val="0"/>
          <w:numId w:val="50"/>
        </w:numPr>
        <w:spacing w:before="120"/>
        <w:rPr>
          <w:color w:val="018569"/>
        </w:rPr>
      </w:pPr>
      <w:r w:rsidRPr="00533607">
        <w:rPr>
          <w:rFonts w:cs="Arial"/>
          <w:color w:val="018569"/>
        </w:rPr>
        <w:t>Would waste or byproducts associated with the Proposed Action (e.g., solid waste, wastewater, or other materials) present the potential to contaminate surface water or groundwater?</w:t>
      </w:r>
    </w:p>
    <w:p w14:paraId="532791C8" w14:textId="43BE37D5" w:rsidR="000003A3" w:rsidRPr="00484688" w:rsidRDefault="00533607" w:rsidP="00FA303F">
      <w:pPr>
        <w:pStyle w:val="ListParagraph"/>
        <w:numPr>
          <w:ilvl w:val="0"/>
          <w:numId w:val="50"/>
        </w:numPr>
        <w:spacing w:before="120"/>
        <w:rPr>
          <w:color w:val="018569"/>
        </w:rPr>
      </w:pPr>
      <w:r w:rsidRPr="00533607">
        <w:rPr>
          <w:rFonts w:cs="Arial"/>
          <w:color w:val="018569"/>
        </w:rPr>
        <w:t>Would the long-term operation or implementation of the Proposed Action strain the availability of surface water or groundwater resources?</w:t>
      </w:r>
    </w:p>
    <w:p w14:paraId="76FC9463" w14:textId="7319F88F" w:rsidR="00484688" w:rsidRPr="00A80B87" w:rsidRDefault="00484688" w:rsidP="00FA303F">
      <w:pPr>
        <w:pStyle w:val="ListParagraph"/>
        <w:numPr>
          <w:ilvl w:val="0"/>
          <w:numId w:val="50"/>
        </w:numPr>
        <w:spacing w:before="120"/>
        <w:rPr>
          <w:color w:val="018569"/>
        </w:rPr>
      </w:pPr>
      <w:r>
        <w:rPr>
          <w:rFonts w:cs="Arial"/>
          <w:color w:val="018569"/>
        </w:rPr>
        <w:t>Would the operation of the facility or project have the potential to contaminate water through point source or non-point source pollution?</w:t>
      </w:r>
    </w:p>
    <w:p w14:paraId="5D30C85E" w14:textId="77777777" w:rsidR="0010049D" w:rsidRPr="006C3623" w:rsidRDefault="0010049D" w:rsidP="0010049D">
      <w:r w:rsidRPr="005F6DC2">
        <w:rPr>
          <w:highlight w:val="yellow"/>
        </w:rPr>
        <w:t>The Proposed Action would….</w:t>
      </w:r>
    </w:p>
    <w:p w14:paraId="3383A075" w14:textId="77777777" w:rsidR="0010049D" w:rsidRPr="00A75135" w:rsidRDefault="0010049D" w:rsidP="0010049D">
      <w:pPr>
        <w:pStyle w:val="Topicsubheadingnotnumbered"/>
        <w:rPr>
          <w:rFonts w:ascii="Source Sans Pro" w:hAnsi="Source Sans Pro"/>
        </w:rPr>
      </w:pPr>
      <w:r w:rsidRPr="00A75135">
        <w:rPr>
          <w:rFonts w:ascii="Source Sans Pro" w:hAnsi="Source Sans Pro"/>
        </w:rPr>
        <w:t>Significance Determination</w:t>
      </w:r>
    </w:p>
    <w:p w14:paraId="13790692" w14:textId="46760F0B" w:rsidR="00462325" w:rsidRDefault="00533607" w:rsidP="0010049D">
      <w:pPr>
        <w:rPr>
          <w:rFonts w:cs="Arial"/>
        </w:rPr>
      </w:pPr>
      <w:r w:rsidRPr="00533607">
        <w:rPr>
          <w:highlight w:val="yellow"/>
        </w:rPr>
        <w:t>The Proposed Action would not result in runoff, sedimentation, or other contamination that would lead to or contribute to the degradation of waters that do not meet standards established under the C</w:t>
      </w:r>
      <w:r w:rsidR="000003A3">
        <w:rPr>
          <w:highlight w:val="yellow"/>
        </w:rPr>
        <w:t>WA</w:t>
      </w:r>
      <w:r w:rsidRPr="00533607">
        <w:rPr>
          <w:highlight w:val="yellow"/>
        </w:rPr>
        <w:t>, interfere with state water quality standards, or violate applicable T</w:t>
      </w:r>
      <w:r w:rsidR="000003A3">
        <w:rPr>
          <w:highlight w:val="yellow"/>
        </w:rPr>
        <w:t>MDL</w:t>
      </w:r>
      <w:r w:rsidRPr="00533607">
        <w:rPr>
          <w:highlight w:val="yellow"/>
        </w:rPr>
        <w:t xml:space="preserve"> requirements. In addition, the Proposed Action would not result in significant changes in the availability of surface water or groundwater or changes in groundwater discharge or recharge patterns. Therefore, there would be no significant effects to water quality, surface water, or groundwater as a result of the Proposed Action.</w:t>
      </w:r>
    </w:p>
    <w:p w14:paraId="78755229" w14:textId="77777777" w:rsidR="00E1698F" w:rsidRDefault="00E1698F" w:rsidP="00E1698F"/>
    <w:p w14:paraId="44E0E9D5" w14:textId="77777777" w:rsidR="00A51F0D" w:rsidRPr="008D256C" w:rsidRDefault="00A51F0D" w:rsidP="00A51F0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037768CC" w14:textId="77777777" w:rsidR="00A51F0D" w:rsidRPr="00CD010E" w:rsidRDefault="00A51F0D" w:rsidP="00A51F0D">
      <w:pPr>
        <w:rPr>
          <w:u w:val="single"/>
        </w:rPr>
      </w:pPr>
      <w:r w:rsidRPr="008D256C">
        <w:rPr>
          <w:highlight w:val="yellow"/>
        </w:rPr>
        <w:t>[Insert text]</w:t>
      </w:r>
    </w:p>
    <w:p w14:paraId="16FC1A7A" w14:textId="77777777" w:rsidR="00A51F0D" w:rsidRPr="00444037" w:rsidRDefault="00A51F0D" w:rsidP="00A51F0D">
      <w:pPr>
        <w:pStyle w:val="Exampletext"/>
      </w:pPr>
      <w:r w:rsidRPr="00444037">
        <w:t>Example:</w:t>
      </w:r>
    </w:p>
    <w:p w14:paraId="60906EEB" w14:textId="66D92881" w:rsidR="00A51F0D" w:rsidRDefault="00A51F0D" w:rsidP="00A51F0D">
      <w:pPr>
        <w:pStyle w:val="Exampletext"/>
      </w:pPr>
      <w:r w:rsidRPr="00CD010E">
        <w:t xml:space="preserve">Under the No Action alternative, the </w:t>
      </w:r>
      <w:r w:rsidR="00EF3685">
        <w:t>Proposed Action</w:t>
      </w:r>
      <w:r w:rsidRPr="00CD010E">
        <w:t xml:space="preserve"> would </w:t>
      </w:r>
      <w:r w:rsidR="0068515A">
        <w:t xml:space="preserve">not be </w:t>
      </w:r>
      <w:r w:rsidR="00047112">
        <w:t>funded by NBRC</w:t>
      </w:r>
      <w:r w:rsidR="00110713" w:rsidRPr="00CD010E">
        <w:t xml:space="preserve">. </w:t>
      </w:r>
      <w:r w:rsidRPr="00CD010E">
        <w:t xml:space="preserve">There would be no potential for contamination, additional water use, or other activities with the potential to </w:t>
      </w:r>
      <w:r w:rsidR="002E3364">
        <w:t>affect</w:t>
      </w:r>
      <w:r w:rsidRPr="00CD010E">
        <w:t xml:space="preserve"> water resources. Therefore, there would be no </w:t>
      </w:r>
      <w:r w:rsidR="002E3364">
        <w:t>effect</w:t>
      </w:r>
      <w:r w:rsidRPr="00CD010E">
        <w:t>s on surface water</w:t>
      </w:r>
      <w:r w:rsidR="002F56D6">
        <w:t xml:space="preserve"> or groundwater </w:t>
      </w:r>
      <w:r w:rsidRPr="00CD010E">
        <w:t xml:space="preserve">under the No Action alternative. </w:t>
      </w:r>
    </w:p>
    <w:p w14:paraId="088DF935" w14:textId="77777777" w:rsidR="0037464C" w:rsidRPr="00CD010E" w:rsidRDefault="0037464C" w:rsidP="00A51F0D">
      <w:pPr>
        <w:pStyle w:val="Exampletext"/>
      </w:pPr>
    </w:p>
    <w:p w14:paraId="7D6936EE" w14:textId="52B125A2" w:rsidR="006F2A69" w:rsidRDefault="006F2A69">
      <w:pPr>
        <w:pStyle w:val="Heading3"/>
      </w:pPr>
      <w:r>
        <w:t xml:space="preserve"> Floodplains</w:t>
      </w:r>
    </w:p>
    <w:p w14:paraId="70FD9BA7" w14:textId="0F720DA9" w:rsidR="00A339C2" w:rsidRPr="00A339C2" w:rsidRDefault="00A339C2" w:rsidP="00CF47A8">
      <w:r w:rsidRPr="008D256C">
        <w:rPr>
          <w:noProof/>
        </w:rPr>
        <mc:AlternateContent>
          <mc:Choice Requires="wps">
            <w:drawing>
              <wp:inline distT="0" distB="0" distL="0" distR="0" wp14:anchorId="2582C7AA" wp14:editId="265156F3">
                <wp:extent cx="5943600" cy="1162050"/>
                <wp:effectExtent l="0" t="0" r="19050" b="19050"/>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16205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0E1A6F74" w14:textId="77777777" w:rsidR="00A339C2" w:rsidRPr="00A75135" w:rsidRDefault="00A339C2" w:rsidP="00A339C2">
                            <w:pPr>
                              <w:jc w:val="center"/>
                              <w:rPr>
                                <w:rFonts w:ascii="Arial Narrow" w:hAnsi="Arial Narrow"/>
                                <w:b/>
                                <w:bCs/>
                              </w:rPr>
                            </w:pPr>
                            <w:r w:rsidRPr="00A75135">
                              <w:rPr>
                                <w:rFonts w:ascii="Arial Narrow" w:hAnsi="Arial Narrow"/>
                                <w:b/>
                                <w:bCs/>
                              </w:rPr>
                              <w:t>Evaluation Criteria</w:t>
                            </w:r>
                          </w:p>
                          <w:p w14:paraId="07A7A952" w14:textId="7C6B5D08" w:rsidR="00C13749" w:rsidRDefault="00C13749" w:rsidP="00C82FA2">
                            <w:pPr>
                              <w:pStyle w:val="EC"/>
                              <w:rPr>
                                <w:szCs w:val="24"/>
                              </w:rPr>
                            </w:pPr>
                            <w:r w:rsidRPr="00C13749">
                              <w:rPr>
                                <w:szCs w:val="24"/>
                              </w:rPr>
                              <w:t>Impacts on floodplains would be considered significant if the Proposed Action would result in adverse changes to floodplain functions, flood storage, or flood flows that increase flood risk, or if the Proposed Action is inconsistent with Executive Order 11988 or applicable state, tribal, or local floodplain management requirements.</w:t>
                            </w:r>
                          </w:p>
                          <w:p w14:paraId="27325D27" w14:textId="320A3703" w:rsidR="00A339C2" w:rsidRPr="00A75135" w:rsidRDefault="00A339C2" w:rsidP="00C82FA2">
                            <w:pPr>
                              <w:pStyle w:val="EC"/>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82C7AA" id="_x0000_s1061" type="#_x0000_t202" style="width:468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" fillcolor="#d6e1db [671]" strokecolor="#867852 [1614]" strokeweight="1pt">
                <v:path arrowok="t"/>
                <v:textbox>
                  <w:txbxContent>
                    <w:p w14:paraId="0E1A6F74" w14:textId="77777777" w:rsidR="00A339C2" w:rsidRPr="00A75135" w:rsidRDefault="00A339C2" w:rsidP="00A339C2">
                      <w:pPr>
                        <w:jc w:val="center"/>
                        <w:rPr>
                          <w:rFonts w:ascii="Arial Narrow" w:hAnsi="Arial Narrow"/>
                          <w:b/>
                          <w:bCs/>
                        </w:rPr>
                      </w:pPr>
                      <w:r w:rsidRPr="00A75135">
                        <w:rPr>
                          <w:rFonts w:ascii="Arial Narrow" w:hAnsi="Arial Narrow"/>
                          <w:b/>
                          <w:bCs/>
                        </w:rPr>
                        <w:t>Evaluation Criteria</w:t>
                      </w:r>
                    </w:p>
                    <w:p w14:paraId="07A7A952" w14:textId="7C6B5D08" w:rsidR="00C13749" w:rsidRDefault="00C13749" w:rsidP="00C82FA2">
                      <w:pPr>
                        <w:pStyle w:val="EC"/>
                        <w:rPr>
                          <w:szCs w:val="24"/>
                        </w:rPr>
                      </w:pPr>
                      <w:r w:rsidRPr="00C13749">
                        <w:rPr>
                          <w:szCs w:val="24"/>
                        </w:rPr>
                        <w:t>Impacts on floodplains would be considered significant if the Proposed Action would result in adverse changes to floodplain functions, flood storage, or flood flows that increase flood risk, or if the Proposed Action is inconsistent with Executive Order 11988 or applicable state, tribal, or local floodplain management requirements.</w:t>
                      </w:r>
                    </w:p>
                    <w:p w14:paraId="27325D27" w14:textId="320A3703" w:rsidR="00A339C2" w:rsidRPr="00A75135" w:rsidRDefault="00A339C2" w:rsidP="00C82FA2">
                      <w:pPr>
                        <w:pStyle w:val="EC"/>
                        <w:rPr>
                          <w:szCs w:val="24"/>
                        </w:rPr>
                      </w:pPr>
                    </w:p>
                  </w:txbxContent>
                </v:textbox>
                <w10:anchorlock/>
              </v:shape>
            </w:pict>
          </mc:Fallback>
        </mc:AlternateContent>
      </w:r>
    </w:p>
    <w:p w14:paraId="673B62A5" w14:textId="16008DDF" w:rsidR="00E1698F" w:rsidRPr="008D256C" w:rsidRDefault="00E1698F" w:rsidP="00E1698F">
      <w:pPr>
        <w:rPr>
          <w:b/>
          <w:bCs/>
          <w:i/>
          <w:iCs/>
          <w:u w:val="single"/>
        </w:rPr>
      </w:pPr>
      <w:r w:rsidRPr="008D256C">
        <w:rPr>
          <w:b/>
          <w:bCs/>
          <w:i/>
          <w:iCs/>
          <w:u w:val="single"/>
        </w:rPr>
        <w:t xml:space="preserve">Alternative 1: </w:t>
      </w:r>
      <w:r w:rsidR="00EF3685">
        <w:rPr>
          <w:b/>
          <w:bCs/>
          <w:i/>
          <w:iCs/>
          <w:u w:val="single"/>
        </w:rPr>
        <w:t>Proposed Action</w:t>
      </w:r>
    </w:p>
    <w:p w14:paraId="46721D6E" w14:textId="4D0ADC5A" w:rsidR="00462325" w:rsidRPr="00A80B87" w:rsidRDefault="00462325" w:rsidP="00E1698F">
      <w:pPr>
        <w:rPr>
          <w:color w:val="018569"/>
        </w:rPr>
      </w:pPr>
      <w:r w:rsidRPr="00A80B87">
        <w:rPr>
          <w:color w:val="018569"/>
        </w:rPr>
        <w:lastRenderedPageBreak/>
        <w:t xml:space="preserve">If your project is within </w:t>
      </w:r>
      <w:r w:rsidR="007B1268">
        <w:rPr>
          <w:color w:val="018569"/>
        </w:rPr>
        <w:t>the 100-year floodplain</w:t>
      </w:r>
      <w:r w:rsidRPr="00A80B87">
        <w:rPr>
          <w:color w:val="018569"/>
        </w:rPr>
        <w:t xml:space="preserve">, include the </w:t>
      </w:r>
      <w:r w:rsidR="002E3364">
        <w:rPr>
          <w:color w:val="018569"/>
        </w:rPr>
        <w:t>effect</w:t>
      </w:r>
      <w:r w:rsidR="00B745C5" w:rsidRPr="00A80B87">
        <w:rPr>
          <w:color w:val="018569"/>
        </w:rPr>
        <w:t>s</w:t>
      </w:r>
      <w:r w:rsidRPr="00A80B87">
        <w:rPr>
          <w:color w:val="018569"/>
        </w:rPr>
        <w:t xml:space="preserve"> analysis from the 8-Step </w:t>
      </w:r>
      <w:r w:rsidR="007F4631">
        <w:rPr>
          <w:color w:val="018569"/>
        </w:rPr>
        <w:t>d</w:t>
      </w:r>
      <w:r w:rsidRPr="00A80B87">
        <w:rPr>
          <w:color w:val="018569"/>
        </w:rPr>
        <w:t>ecision-</w:t>
      </w:r>
      <w:r w:rsidR="007F4631">
        <w:rPr>
          <w:color w:val="018569"/>
        </w:rPr>
        <w:t>m</w:t>
      </w:r>
      <w:r w:rsidRPr="00A80B87">
        <w:rPr>
          <w:color w:val="018569"/>
        </w:rPr>
        <w:t xml:space="preserve">aking </w:t>
      </w:r>
      <w:r w:rsidR="007F4631">
        <w:rPr>
          <w:color w:val="018569"/>
        </w:rPr>
        <w:t>p</w:t>
      </w:r>
      <w:r w:rsidRPr="00A80B87">
        <w:rPr>
          <w:color w:val="018569"/>
        </w:rPr>
        <w:t>rocess here</w:t>
      </w:r>
      <w:r w:rsidR="00B745C5" w:rsidRPr="00A80B87">
        <w:rPr>
          <w:color w:val="018569"/>
        </w:rPr>
        <w:t xml:space="preserve"> (see the 8-Step </w:t>
      </w:r>
      <w:r w:rsidR="007F4631">
        <w:rPr>
          <w:color w:val="018569"/>
        </w:rPr>
        <w:t>t</w:t>
      </w:r>
      <w:r w:rsidR="00B745C5" w:rsidRPr="00A80B87">
        <w:rPr>
          <w:color w:val="018569"/>
        </w:rPr>
        <w:t>emplate for guidance)</w:t>
      </w:r>
      <w:r w:rsidRPr="00A80B87">
        <w:rPr>
          <w:color w:val="018569"/>
        </w:rPr>
        <w:t xml:space="preserve">. Additionally, </w:t>
      </w:r>
      <w:r w:rsidR="002F56D6" w:rsidRPr="00A80B87">
        <w:rPr>
          <w:color w:val="018569"/>
        </w:rPr>
        <w:t xml:space="preserve">any necessary mitigation measures or best management practices should be incorporated </w:t>
      </w:r>
      <w:r w:rsidRPr="00A80B87">
        <w:rPr>
          <w:color w:val="018569"/>
        </w:rPr>
        <w:t xml:space="preserve">to address the </w:t>
      </w:r>
      <w:r w:rsidR="002E3364">
        <w:rPr>
          <w:color w:val="018569"/>
        </w:rPr>
        <w:t>effect</w:t>
      </w:r>
      <w:r w:rsidRPr="00A80B87">
        <w:rPr>
          <w:color w:val="018569"/>
        </w:rPr>
        <w:t>s. Be sure to reference the full 8-Step analysis located in the appendices.</w:t>
      </w:r>
    </w:p>
    <w:p w14:paraId="59589521" w14:textId="77777777" w:rsidR="00CF0E67" w:rsidRPr="006C3623" w:rsidRDefault="00CF0E67" w:rsidP="00CF0E67">
      <w:r w:rsidRPr="005F6DC2">
        <w:rPr>
          <w:highlight w:val="yellow"/>
        </w:rPr>
        <w:t>The Proposed Action would….</w:t>
      </w:r>
    </w:p>
    <w:p w14:paraId="348E7395" w14:textId="29D40936" w:rsidR="00E1698F" w:rsidRDefault="00E1698F" w:rsidP="00E1698F">
      <w:pPr>
        <w:rPr>
          <w:i/>
          <w:iCs/>
        </w:rPr>
      </w:pPr>
      <w:r>
        <w:rPr>
          <w:i/>
          <w:iCs/>
        </w:rPr>
        <w:t>Significance</w:t>
      </w:r>
      <w:r>
        <w:rPr>
          <w:i/>
          <w:iCs/>
        </w:rPr>
        <w:t xml:space="preserve"> Determination</w:t>
      </w:r>
    </w:p>
    <w:p w14:paraId="71A4DD3D" w14:textId="77777777" w:rsidR="002C0F15" w:rsidRDefault="008E4CED" w:rsidP="00A54F7D">
      <w:r w:rsidRPr="008E4CED">
        <w:rPr>
          <w:highlight w:val="yellow"/>
        </w:rPr>
        <w:t>The Proposed Action would not result in adverse changes to floodplain functions, flood storage capacity, or flood flows that would increase flood risk. In addition, the Proposed Action would be implemented in a manner consistent with Executive Order 11988 and would comply with applicable state, tribal, and local floodplain management requirements. Therefore, the Proposed Action would not result in significant impacts to floodplains.</w:t>
      </w:r>
    </w:p>
    <w:p w14:paraId="55FD17A7" w14:textId="64FDA4B7" w:rsidR="00A54F7D" w:rsidRPr="008D256C" w:rsidRDefault="00A54F7D" w:rsidP="00A54F7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98137D5" w14:textId="77777777" w:rsidR="00A54F7D" w:rsidRPr="00CD010E" w:rsidRDefault="00A54F7D" w:rsidP="00A54F7D">
      <w:pPr>
        <w:rPr>
          <w:u w:val="single"/>
        </w:rPr>
      </w:pPr>
      <w:r w:rsidRPr="008D256C">
        <w:rPr>
          <w:highlight w:val="yellow"/>
        </w:rPr>
        <w:t>[Insert text]</w:t>
      </w:r>
    </w:p>
    <w:p w14:paraId="1D47E23D" w14:textId="77777777" w:rsidR="00A54F7D" w:rsidRPr="00444037" w:rsidRDefault="00A54F7D" w:rsidP="00A54F7D">
      <w:pPr>
        <w:pStyle w:val="Exampletext"/>
      </w:pPr>
      <w:r w:rsidRPr="00444037">
        <w:t>Example:</w:t>
      </w:r>
    </w:p>
    <w:p w14:paraId="69BEFB4D" w14:textId="2D7D4676" w:rsidR="00A54F7D" w:rsidRPr="00600CF7" w:rsidRDefault="00A54F7D" w:rsidP="00A54F7D">
      <w:pPr>
        <w:pStyle w:val="Exampletext"/>
      </w:pPr>
      <w:r w:rsidRPr="00444037">
        <w:t>Under the No Action alternat</w:t>
      </w:r>
      <w:r w:rsidRPr="00444037">
        <w:t xml:space="preserve">ive, the </w:t>
      </w:r>
      <w:r w:rsidR="00EF3685">
        <w:t>Proposed Action</w:t>
      </w:r>
      <w:r w:rsidRPr="00444037">
        <w:t xml:space="preserve"> would </w:t>
      </w:r>
      <w:r w:rsidR="0068515A">
        <w:t xml:space="preserve">not be </w:t>
      </w:r>
      <w:r w:rsidR="00047112">
        <w:t>funded by NBRC</w:t>
      </w:r>
      <w:r w:rsidR="00110713" w:rsidRPr="00444037">
        <w:t xml:space="preserve">. </w:t>
      </w:r>
      <w:r w:rsidRPr="00444037">
        <w:t xml:space="preserve">There would be no ground disturbance, increase in impervious surfaces, or construction activities in the project area. Therefore, there would be no </w:t>
      </w:r>
      <w:r w:rsidR="002E3364">
        <w:t>effect</w:t>
      </w:r>
      <w:r w:rsidRPr="00444037">
        <w:t>s on floodplains under the No Action alternative.</w:t>
      </w:r>
    </w:p>
    <w:p w14:paraId="39EA7AF8" w14:textId="77777777" w:rsidR="006F2A69" w:rsidRDefault="006F2A69" w:rsidP="006F2A69"/>
    <w:p w14:paraId="01953F0C" w14:textId="56734068" w:rsidR="006F2A69" w:rsidRDefault="006F2A69">
      <w:pPr>
        <w:pStyle w:val="Heading3"/>
      </w:pPr>
      <w:r>
        <w:t xml:space="preserve"> Wetlands</w:t>
      </w:r>
    </w:p>
    <w:p w14:paraId="52460219" w14:textId="77777777" w:rsidR="00483617" w:rsidRDefault="00483617" w:rsidP="00483617">
      <w:pPr>
        <w:rPr>
          <w:b/>
          <w:bCs/>
          <w:i/>
          <w:iCs/>
          <w:u w:val="single"/>
        </w:rPr>
      </w:pPr>
      <w:r w:rsidRPr="008D256C">
        <w:rPr>
          <w:noProof/>
        </w:rPr>
        <mc:AlternateContent>
          <mc:Choice Requires="wps">
            <w:drawing>
              <wp:inline distT="0" distB="0" distL="0" distR="0" wp14:anchorId="0D9A76E8" wp14:editId="697EE897">
                <wp:extent cx="5952490" cy="1304925"/>
                <wp:effectExtent l="0" t="0" r="10160" b="28575"/>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30492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4D36DD21" w14:textId="77777777" w:rsidR="00483617" w:rsidRPr="007F4631" w:rsidRDefault="00483617" w:rsidP="00483617">
                            <w:pPr>
                              <w:jc w:val="center"/>
                              <w:rPr>
                                <w:rFonts w:ascii="Arial Narrow" w:hAnsi="Arial Narrow"/>
                                <w:b/>
                                <w:bCs/>
                              </w:rPr>
                            </w:pPr>
                            <w:r w:rsidRPr="007F4631">
                              <w:rPr>
                                <w:rFonts w:ascii="Arial Narrow" w:hAnsi="Arial Narrow"/>
                                <w:b/>
                                <w:bCs/>
                              </w:rPr>
                              <w:t>Evaluation Criteria</w:t>
                            </w:r>
                          </w:p>
                          <w:p w14:paraId="1807C5F1" w14:textId="3E1BDDEA" w:rsidR="00483617" w:rsidRPr="002C0F15" w:rsidRDefault="00100C6D" w:rsidP="00483617">
                            <w:pPr>
                              <w:pStyle w:val="BalloonText"/>
                              <w:rPr>
                                <w:rFonts w:ascii="Arial Narrow" w:hAnsi="Arial Narrow"/>
                                <w:sz w:val="24"/>
                                <w:szCs w:val="24"/>
                              </w:rPr>
                            </w:pPr>
                            <w:r w:rsidRPr="002C0F15">
                              <w:rPr>
                                <w:rFonts w:ascii="Arial Narrow" w:hAnsi="Arial Narrow"/>
                                <w:sz w:val="24"/>
                                <w:szCs w:val="24"/>
                              </w:rPr>
                              <w:t>Impacts on wetlands would be considered significant if the Proposed Action would directly or indirectly alter the soil structure, hydrology, or vegetation of a wetland or its associated buffer in a manner that would impair wetland functions or values. Impacts would also be considered significant if the Proposed Action is inconsistent with Executive Order 11990, or noncompliant with applicable federal, state, tribal, or local wetland protection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9A76E8" id="_x0000_s1062" type="#_x0000_t202" style="width:468.7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" fillcolor="#d6e1db [671]" strokecolor="#867852 [1614]" strokeweight="1pt">
                <v:path arrowok="t"/>
                <v:textbox>
                  <w:txbxContent>
                    <w:p w14:paraId="4D36DD21" w14:textId="77777777" w:rsidR="00483617" w:rsidRPr="007F4631" w:rsidRDefault="00483617" w:rsidP="00483617">
                      <w:pPr>
                        <w:jc w:val="center"/>
                        <w:rPr>
                          <w:rFonts w:ascii="Arial Narrow" w:hAnsi="Arial Narrow"/>
                          <w:b/>
                          <w:bCs/>
                        </w:rPr>
                      </w:pPr>
                      <w:r w:rsidRPr="007F4631">
                        <w:rPr>
                          <w:rFonts w:ascii="Arial Narrow" w:hAnsi="Arial Narrow"/>
                          <w:b/>
                          <w:bCs/>
                        </w:rPr>
                        <w:t>Evaluation Criteria</w:t>
                      </w:r>
                    </w:p>
                    <w:p w14:paraId="1807C5F1" w14:textId="3E1BDDEA" w:rsidR="00483617" w:rsidRPr="002C0F15" w:rsidRDefault="00100C6D" w:rsidP="00483617">
                      <w:pPr>
                        <w:pStyle w:val="BalloonText"/>
                        <w:rPr>
                          <w:rFonts w:ascii="Arial Narrow" w:hAnsi="Arial Narrow"/>
                          <w:sz w:val="24"/>
                          <w:szCs w:val="24"/>
                        </w:rPr>
                      </w:pPr>
                      <w:r w:rsidRPr="002C0F15">
                        <w:rPr>
                          <w:rFonts w:ascii="Arial Narrow" w:hAnsi="Arial Narrow"/>
                          <w:sz w:val="24"/>
                          <w:szCs w:val="24"/>
                        </w:rPr>
                        <w:t>Impacts on wetlands would be considered significant if the Proposed Action would directly or indirectly alter the soil structure, hydrology, or vegetation of a wetland or its associated buffer in a manner that would impair wetland functions or values. Impacts would also be considered significant if the Proposed Action is inconsistent with Executive Order 11990, or noncompliant with applicable federal, state, tribal, or local wetland protection requirements.</w:t>
                      </w:r>
                    </w:p>
                  </w:txbxContent>
                </v:textbox>
                <w10:anchorlock/>
              </v:shape>
            </w:pict>
          </mc:Fallback>
        </mc:AlternateContent>
      </w:r>
    </w:p>
    <w:p w14:paraId="617EFA29" w14:textId="7BE9ED51" w:rsidR="00E1698F" w:rsidRPr="008D256C" w:rsidRDefault="00E1698F" w:rsidP="00E1698F">
      <w:pPr>
        <w:rPr>
          <w:b/>
          <w:bCs/>
          <w:i/>
          <w:iCs/>
          <w:u w:val="single"/>
        </w:rPr>
      </w:pPr>
      <w:r w:rsidRPr="008D256C">
        <w:rPr>
          <w:b/>
          <w:bCs/>
          <w:i/>
          <w:iCs/>
          <w:u w:val="single"/>
        </w:rPr>
        <w:t xml:space="preserve">Alternative 1: </w:t>
      </w:r>
      <w:r w:rsidR="00EF3685">
        <w:rPr>
          <w:b/>
          <w:bCs/>
          <w:i/>
          <w:iCs/>
          <w:u w:val="single"/>
        </w:rPr>
        <w:t>Proposed Action</w:t>
      </w:r>
    </w:p>
    <w:p w14:paraId="0326EF2C" w14:textId="79D720AD" w:rsidR="00B745C5" w:rsidRPr="00A80B87" w:rsidRDefault="00B745C5" w:rsidP="00B745C5">
      <w:pPr>
        <w:rPr>
          <w:color w:val="018569"/>
        </w:rPr>
      </w:pPr>
      <w:r w:rsidRPr="00A80B87">
        <w:rPr>
          <w:color w:val="018569"/>
        </w:rPr>
        <w:t xml:space="preserve">If your project is within or near a wetland (as determined in Chapter 3), include the </w:t>
      </w:r>
      <w:r w:rsidR="002E3364">
        <w:rPr>
          <w:color w:val="018569"/>
        </w:rPr>
        <w:t>effect</w:t>
      </w:r>
      <w:r w:rsidRPr="00A80B87">
        <w:rPr>
          <w:color w:val="018569"/>
        </w:rPr>
        <w:t xml:space="preserve">s analysis from the 8-Step </w:t>
      </w:r>
      <w:r w:rsidR="007F4631">
        <w:rPr>
          <w:color w:val="018569"/>
        </w:rPr>
        <w:t>d</w:t>
      </w:r>
      <w:r w:rsidRPr="00A80B87">
        <w:rPr>
          <w:color w:val="018569"/>
        </w:rPr>
        <w:t>ecision-</w:t>
      </w:r>
      <w:r w:rsidR="007F4631">
        <w:rPr>
          <w:color w:val="018569"/>
        </w:rPr>
        <w:t>m</w:t>
      </w:r>
      <w:r w:rsidRPr="00A80B87">
        <w:rPr>
          <w:color w:val="018569"/>
        </w:rPr>
        <w:t xml:space="preserve">aking </w:t>
      </w:r>
      <w:r w:rsidR="007F4631">
        <w:rPr>
          <w:color w:val="018569"/>
        </w:rPr>
        <w:t>p</w:t>
      </w:r>
      <w:r w:rsidRPr="00A80B87">
        <w:rPr>
          <w:color w:val="018569"/>
        </w:rPr>
        <w:t xml:space="preserve">rocess here (see the 8-Step </w:t>
      </w:r>
      <w:r w:rsidR="007F4631">
        <w:rPr>
          <w:color w:val="018569"/>
        </w:rPr>
        <w:t>t</w:t>
      </w:r>
      <w:r w:rsidRPr="00A80B87">
        <w:rPr>
          <w:color w:val="018569"/>
        </w:rPr>
        <w:t xml:space="preserve">emplate for guidance). Additionally, </w:t>
      </w:r>
      <w:r w:rsidR="002F56D6" w:rsidRPr="00A80B87">
        <w:rPr>
          <w:color w:val="018569"/>
        </w:rPr>
        <w:t xml:space="preserve">any necessary mitigation measures or best management practices should be incorporated </w:t>
      </w:r>
      <w:r w:rsidRPr="00A80B87">
        <w:rPr>
          <w:color w:val="018569"/>
        </w:rPr>
        <w:t xml:space="preserve">to address the </w:t>
      </w:r>
      <w:r w:rsidR="002E3364">
        <w:rPr>
          <w:color w:val="018569"/>
        </w:rPr>
        <w:t>effect</w:t>
      </w:r>
      <w:r w:rsidRPr="00A80B87">
        <w:rPr>
          <w:color w:val="018569"/>
        </w:rPr>
        <w:t>s. Be sure to reference the full 8-Step analysis located in the appendices.</w:t>
      </w:r>
    </w:p>
    <w:p w14:paraId="1A13CCFC" w14:textId="77777777" w:rsidR="003828F5" w:rsidRDefault="003828F5" w:rsidP="003828F5">
      <w:pPr>
        <w:rPr>
          <w:i/>
          <w:iCs/>
        </w:rPr>
      </w:pPr>
      <w:r w:rsidRPr="00323803">
        <w:rPr>
          <w:highlight w:val="yellow"/>
        </w:rPr>
        <w:t>The Proposed Action would….</w:t>
      </w:r>
    </w:p>
    <w:p w14:paraId="04ABAF93" w14:textId="77777777" w:rsidR="003828F5" w:rsidRPr="00D50DE6" w:rsidRDefault="003828F5" w:rsidP="003828F5">
      <w:pPr>
        <w:rPr>
          <w:i/>
          <w:iCs/>
        </w:rPr>
      </w:pPr>
      <w:r w:rsidRPr="00D50DE6">
        <w:rPr>
          <w:i/>
          <w:iCs/>
        </w:rPr>
        <w:t>Significance Determination</w:t>
      </w:r>
    </w:p>
    <w:p w14:paraId="650A19BD" w14:textId="1BEE464C" w:rsidR="00B745C5" w:rsidRDefault="00100C6D" w:rsidP="00E1698F">
      <w:r w:rsidRPr="00100C6D">
        <w:rPr>
          <w:highlight w:val="yellow"/>
        </w:rPr>
        <w:t xml:space="preserve">The Proposed Action would not directly or indirectly alter the soil structure, hydrology, or vegetation of wetlands or their associated buffers in a manner that would impair wetland </w:t>
      </w:r>
      <w:r w:rsidRPr="00100C6D">
        <w:rPr>
          <w:highlight w:val="yellow"/>
        </w:rPr>
        <w:lastRenderedPageBreak/>
        <w:t>functions or values. In addition, the Proposed Action would be consistent with Executive Order 11990 and compliant with applicable federal, state, tribal, and local wetland protection requirements. Therefore, the effects to wetlands are not considered significant.</w:t>
      </w:r>
    </w:p>
    <w:p w14:paraId="5BF1E57A" w14:textId="77777777" w:rsidR="00483617" w:rsidRPr="008D256C" w:rsidRDefault="00483617" w:rsidP="00483617">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9FD6630" w14:textId="77777777" w:rsidR="00483617" w:rsidRPr="00CD010E" w:rsidRDefault="00483617" w:rsidP="00483617">
      <w:pPr>
        <w:rPr>
          <w:u w:val="single"/>
        </w:rPr>
      </w:pPr>
      <w:r w:rsidRPr="008D256C">
        <w:rPr>
          <w:highlight w:val="yellow"/>
        </w:rPr>
        <w:t>[Insert text]</w:t>
      </w:r>
    </w:p>
    <w:p w14:paraId="39463CB8" w14:textId="77777777" w:rsidR="00483617" w:rsidRPr="00444037" w:rsidRDefault="00483617" w:rsidP="00483617">
      <w:pPr>
        <w:pStyle w:val="Exampletext"/>
      </w:pPr>
      <w:r w:rsidRPr="00444037">
        <w:t>Example:</w:t>
      </w:r>
    </w:p>
    <w:p w14:paraId="56942D4B" w14:textId="1FC7F42B" w:rsidR="00483617" w:rsidRDefault="00483617" w:rsidP="00483617">
      <w:pPr>
        <w:pStyle w:val="Exampletext"/>
      </w:pPr>
      <w:r w:rsidRPr="00444037">
        <w:t xml:space="preserve">Under the No Action alternative, the </w:t>
      </w:r>
      <w:r w:rsidR="00EF3685">
        <w:t>Proposed Action</w:t>
      </w:r>
      <w:r w:rsidRPr="00444037">
        <w:t xml:space="preserve"> would </w:t>
      </w:r>
      <w:r w:rsidR="0068515A">
        <w:t xml:space="preserve">not be </w:t>
      </w:r>
      <w:r w:rsidR="00047112">
        <w:t>funded by NBRC</w:t>
      </w:r>
      <w:r w:rsidRPr="00444037">
        <w:t>. There would be no alterations to hydrology, ground disturbance, or construction activities in the project area</w:t>
      </w:r>
      <w:r w:rsidR="0028425A">
        <w:t>. Therefore,</w:t>
      </w:r>
      <w:r w:rsidRPr="00444037">
        <w:t xml:space="preserve"> there would be no </w:t>
      </w:r>
      <w:r w:rsidR="002E3364">
        <w:t>effect</w:t>
      </w:r>
      <w:r w:rsidRPr="00444037">
        <w:t>s on wetlands under the No Action alternative.</w:t>
      </w:r>
    </w:p>
    <w:p w14:paraId="0841695E" w14:textId="77777777" w:rsidR="0037464C" w:rsidRPr="00CD010E" w:rsidRDefault="0037464C" w:rsidP="00483617">
      <w:pPr>
        <w:pStyle w:val="Exampletext"/>
      </w:pPr>
    </w:p>
    <w:p w14:paraId="4C670F0D" w14:textId="71A663A0" w:rsidR="006F2A69" w:rsidRDefault="006F2A69">
      <w:pPr>
        <w:pStyle w:val="Heading3"/>
      </w:pPr>
      <w:r>
        <w:t xml:space="preserve"> </w:t>
      </w:r>
      <w:r w:rsidR="00062631">
        <w:t xml:space="preserve">Federally Protected Water Resources (Coastal Zones, Coastal Barrier Resource Systems, Wild </w:t>
      </w:r>
      <w:r w:rsidR="007F4631">
        <w:t>and</w:t>
      </w:r>
      <w:r w:rsidR="00062631">
        <w:t xml:space="preserve"> Scenic Rivers, and Nationwide River Inventory Rivers)</w:t>
      </w:r>
    </w:p>
    <w:p w14:paraId="6AF96867" w14:textId="77777777" w:rsidR="0023470E" w:rsidRPr="008D256C" w:rsidRDefault="0023470E" w:rsidP="0023470E">
      <w:pPr>
        <w:rPr>
          <w:b/>
          <w:bCs/>
          <w:i/>
          <w:iCs/>
          <w:u w:val="single"/>
        </w:rPr>
      </w:pPr>
      <w:r w:rsidRPr="008D256C">
        <w:rPr>
          <w:noProof/>
        </w:rPr>
        <mc:AlternateContent>
          <mc:Choice Requires="wps">
            <w:drawing>
              <wp:inline distT="0" distB="0" distL="0" distR="0" wp14:anchorId="7E5A26AA" wp14:editId="671AAC97">
                <wp:extent cx="5952490" cy="1514475"/>
                <wp:effectExtent l="0" t="0" r="10160" b="28575"/>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514475"/>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6B2575F1" w14:textId="77777777" w:rsidR="0023470E" w:rsidRPr="007F4631" w:rsidRDefault="0023470E" w:rsidP="0023470E">
                            <w:pPr>
                              <w:jc w:val="center"/>
                              <w:rPr>
                                <w:rFonts w:ascii="Arial Narrow" w:hAnsi="Arial Narrow"/>
                                <w:b/>
                                <w:bCs/>
                              </w:rPr>
                            </w:pPr>
                            <w:r w:rsidRPr="007F4631">
                              <w:rPr>
                                <w:rFonts w:ascii="Arial Narrow" w:hAnsi="Arial Narrow"/>
                                <w:b/>
                                <w:bCs/>
                              </w:rPr>
                              <w:t>Evaluation Criteria</w:t>
                            </w:r>
                          </w:p>
                          <w:p w14:paraId="2F7D1A35" w14:textId="133D9C93" w:rsidR="00B745C5" w:rsidRPr="007F4631" w:rsidRDefault="00B745C5" w:rsidP="00B745C5">
                            <w:pPr>
                              <w:pStyle w:val="EC"/>
                              <w:rPr>
                                <w:szCs w:val="24"/>
                              </w:rPr>
                            </w:pPr>
                            <w:r w:rsidRPr="007F4631">
                              <w:rPr>
                                <w:szCs w:val="24"/>
                              </w:rPr>
                              <w:t xml:space="preserve">Impacts </w:t>
                            </w:r>
                            <w:r w:rsidR="00EF1A02">
                              <w:rPr>
                                <w:szCs w:val="24"/>
                              </w:rPr>
                              <w:t>on</w:t>
                            </w:r>
                            <w:r w:rsidRPr="007F4631">
                              <w:rPr>
                                <w:szCs w:val="24"/>
                              </w:rPr>
                              <w:t xml:space="preserve"> coastal barrier resources and coastal zones would be considered significant if the recreational, ecological, historical, or aesthetic values of these resources were degraded. Impacts </w:t>
                            </w:r>
                            <w:r w:rsidR="00EF1A02">
                              <w:rPr>
                                <w:szCs w:val="24"/>
                              </w:rPr>
                              <w:t>on</w:t>
                            </w:r>
                            <w:r w:rsidRPr="007F4631">
                              <w:rPr>
                                <w:szCs w:val="24"/>
                              </w:rPr>
                              <w:t xml:space="preserve"> Wild and Scenic Rivers and NRI segments would be considered significant if the Proposed Action led to the deterioration of any of the “Outstandingly Remarkable Values” of these rivers. Impacts </w:t>
                            </w:r>
                            <w:r w:rsidR="00EF1A02">
                              <w:rPr>
                                <w:szCs w:val="24"/>
                              </w:rPr>
                              <w:t>on</w:t>
                            </w:r>
                            <w:r w:rsidRPr="007F4631">
                              <w:rPr>
                                <w:szCs w:val="24"/>
                              </w:rPr>
                              <w:t xml:space="preserve"> these resources could be considered significant if activities violated </w:t>
                            </w:r>
                            <w:r w:rsidR="007F4631">
                              <w:rPr>
                                <w:szCs w:val="24"/>
                              </w:rPr>
                              <w:t xml:space="preserve">the </w:t>
                            </w:r>
                            <w:r w:rsidRPr="007F4631">
                              <w:rPr>
                                <w:szCs w:val="24"/>
                              </w:rPr>
                              <w:t xml:space="preserve">applicable state or federal regulations for federally protected waters. </w:t>
                            </w:r>
                          </w:p>
                          <w:p w14:paraId="559E0BF3" w14:textId="77777777" w:rsidR="0023470E" w:rsidRPr="007F4631" w:rsidRDefault="0023470E" w:rsidP="0023470E">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5A26AA" id="_x0000_s1063" type="#_x0000_t202" style="width:468.7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" fillcolor="#d6e1db [671]" strokecolor="#867852 [1614]" strokeweight="1pt">
                <v:path arrowok="t"/>
                <v:textbox>
                  <w:txbxContent>
                    <w:p w14:paraId="6B2575F1" w14:textId="77777777" w:rsidR="0023470E" w:rsidRPr="007F4631" w:rsidRDefault="0023470E" w:rsidP="0023470E">
                      <w:pPr>
                        <w:jc w:val="center"/>
                        <w:rPr>
                          <w:rFonts w:ascii="Arial Narrow" w:hAnsi="Arial Narrow"/>
                          <w:b/>
                          <w:bCs/>
                        </w:rPr>
                      </w:pPr>
                      <w:r w:rsidRPr="007F4631">
                        <w:rPr>
                          <w:rFonts w:ascii="Arial Narrow" w:hAnsi="Arial Narrow"/>
                          <w:b/>
                          <w:bCs/>
                        </w:rPr>
                        <w:t>Evaluation Criteria</w:t>
                      </w:r>
                    </w:p>
                    <w:p w14:paraId="2F7D1A35" w14:textId="133D9C93" w:rsidR="00B745C5" w:rsidRPr="007F4631" w:rsidRDefault="00B745C5" w:rsidP="00B745C5">
                      <w:pPr>
                        <w:pStyle w:val="EC"/>
                        <w:rPr>
                          <w:szCs w:val="24"/>
                        </w:rPr>
                      </w:pPr>
                      <w:r w:rsidRPr="007F4631">
                        <w:rPr>
                          <w:szCs w:val="24"/>
                        </w:rPr>
                        <w:t xml:space="preserve">Impacts </w:t>
                      </w:r>
                      <w:r w:rsidR="00EF1A02">
                        <w:rPr>
                          <w:szCs w:val="24"/>
                        </w:rPr>
                        <w:t>on</w:t>
                      </w:r>
                      <w:r w:rsidRPr="007F4631">
                        <w:rPr>
                          <w:szCs w:val="24"/>
                        </w:rPr>
                        <w:t xml:space="preserve"> coastal barrier resources and coastal zones would be considered significant if the recreational, ecological, historical, or aesthetic values of these resources were degraded. Impacts </w:t>
                      </w:r>
                      <w:r w:rsidR="00EF1A02">
                        <w:rPr>
                          <w:szCs w:val="24"/>
                        </w:rPr>
                        <w:t>on</w:t>
                      </w:r>
                      <w:r w:rsidRPr="007F4631">
                        <w:rPr>
                          <w:szCs w:val="24"/>
                        </w:rPr>
                        <w:t xml:space="preserve"> Wild and Scenic Rivers and NRI segments would be considered significant if the Proposed Action led to the deterioration of any of the “Outstandingly Remarkable Values” of these rivers. Impacts </w:t>
                      </w:r>
                      <w:r w:rsidR="00EF1A02">
                        <w:rPr>
                          <w:szCs w:val="24"/>
                        </w:rPr>
                        <w:t>on</w:t>
                      </w:r>
                      <w:r w:rsidRPr="007F4631">
                        <w:rPr>
                          <w:szCs w:val="24"/>
                        </w:rPr>
                        <w:t xml:space="preserve"> these resources could be considered significant if activities violated </w:t>
                      </w:r>
                      <w:r w:rsidR="007F4631">
                        <w:rPr>
                          <w:szCs w:val="24"/>
                        </w:rPr>
                        <w:t xml:space="preserve">the </w:t>
                      </w:r>
                      <w:r w:rsidRPr="007F4631">
                        <w:rPr>
                          <w:szCs w:val="24"/>
                        </w:rPr>
                        <w:t xml:space="preserve">applicable state or federal regulations for federally protected waters. </w:t>
                      </w:r>
                    </w:p>
                    <w:p w14:paraId="559E0BF3" w14:textId="77777777" w:rsidR="0023470E" w:rsidRPr="007F4631" w:rsidRDefault="0023470E" w:rsidP="0023470E">
                      <w:pPr>
                        <w:pStyle w:val="BalloonText"/>
                        <w:rPr>
                          <w:rFonts w:ascii="Arial Narrow" w:hAnsi="Arial Narrow"/>
                          <w:sz w:val="24"/>
                          <w:szCs w:val="24"/>
                        </w:rPr>
                      </w:pPr>
                    </w:p>
                  </w:txbxContent>
                </v:textbox>
                <w10:anchorlock/>
              </v:shape>
            </w:pict>
          </mc:Fallback>
        </mc:AlternateContent>
      </w:r>
    </w:p>
    <w:p w14:paraId="30EEAD89" w14:textId="2657E403" w:rsidR="00E1698F" w:rsidRPr="008D256C" w:rsidRDefault="00E1698F" w:rsidP="00E1698F">
      <w:pPr>
        <w:rPr>
          <w:b/>
          <w:bCs/>
          <w:i/>
          <w:iCs/>
          <w:u w:val="single"/>
        </w:rPr>
      </w:pPr>
      <w:r w:rsidRPr="008D256C">
        <w:rPr>
          <w:b/>
          <w:bCs/>
          <w:i/>
          <w:iCs/>
          <w:u w:val="single"/>
        </w:rPr>
        <w:t xml:space="preserve">Alternative 1: </w:t>
      </w:r>
      <w:r w:rsidR="00EF3685">
        <w:rPr>
          <w:b/>
          <w:bCs/>
          <w:i/>
          <w:iCs/>
          <w:u w:val="single"/>
        </w:rPr>
        <w:t>Proposed Action</w:t>
      </w:r>
    </w:p>
    <w:p w14:paraId="2E25F543" w14:textId="38F8EE24" w:rsidR="00B745C5" w:rsidRPr="00A80B87" w:rsidRDefault="00B745C5" w:rsidP="00B745C5">
      <w:pPr>
        <w:rPr>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w:t>
      </w:r>
      <w:r w:rsidRPr="00A80B87">
        <w:rPr>
          <w:color w:val="018569"/>
        </w:rPr>
        <w:t xml:space="preserve">federally protected water resources if they are present in the </w:t>
      </w:r>
      <w:r w:rsidR="009E3AEF">
        <w:rPr>
          <w:color w:val="018569"/>
        </w:rPr>
        <w:t>affected environment</w:t>
      </w:r>
      <w:r w:rsidRPr="00A80B87">
        <w:rPr>
          <w:color w:val="018569"/>
        </w:rPr>
        <w:t xml:space="preserve">. For example, if there is a </w:t>
      </w:r>
      <w:r w:rsidR="007F4631">
        <w:rPr>
          <w:color w:val="018569"/>
        </w:rPr>
        <w:t>W</w:t>
      </w:r>
      <w:r w:rsidRPr="00A80B87">
        <w:rPr>
          <w:color w:val="018569"/>
        </w:rPr>
        <w:t xml:space="preserve">ild </w:t>
      </w:r>
      <w:r w:rsidR="007F4631">
        <w:rPr>
          <w:color w:val="018569"/>
        </w:rPr>
        <w:t>and</w:t>
      </w:r>
      <w:r w:rsidRPr="00A80B87">
        <w:rPr>
          <w:color w:val="018569"/>
        </w:rPr>
        <w:t xml:space="preserve"> </w:t>
      </w:r>
      <w:r w:rsidR="007F4631">
        <w:rPr>
          <w:color w:val="018569"/>
        </w:rPr>
        <w:t>S</w:t>
      </w:r>
      <w:r w:rsidRPr="00A80B87">
        <w:rPr>
          <w:color w:val="018569"/>
        </w:rPr>
        <w:t xml:space="preserve">cenic </w:t>
      </w:r>
      <w:r w:rsidR="007F4631">
        <w:rPr>
          <w:color w:val="018569"/>
        </w:rPr>
        <w:t>r</w:t>
      </w:r>
      <w:r w:rsidRPr="00A80B87">
        <w:rPr>
          <w:color w:val="018569"/>
        </w:rPr>
        <w:t>iver near the proposed project site, describe</w:t>
      </w:r>
      <w:r w:rsidR="00484688">
        <w:rPr>
          <w:color w:val="018569"/>
        </w:rPr>
        <w:t xml:space="preserve"> what the </w:t>
      </w:r>
      <w:r w:rsidR="002E3364">
        <w:rPr>
          <w:color w:val="018569"/>
        </w:rPr>
        <w:t>effect</w:t>
      </w:r>
      <w:r w:rsidR="00484688">
        <w:rPr>
          <w:color w:val="018569"/>
        </w:rPr>
        <w:t>s to the waterway would be and</w:t>
      </w:r>
      <w:r w:rsidRPr="00A80B87">
        <w:rPr>
          <w:color w:val="018569"/>
        </w:rPr>
        <w:t xml:space="preserve"> how </w:t>
      </w:r>
      <w:r w:rsidR="002E3364">
        <w:rPr>
          <w:color w:val="018569"/>
        </w:rPr>
        <w:t>effect</w:t>
      </w:r>
      <w:r w:rsidRPr="00A80B87">
        <w:rPr>
          <w:color w:val="018569"/>
        </w:rPr>
        <w:t>s to that waterway w</w:t>
      </w:r>
      <w:r w:rsidR="00484688">
        <w:rPr>
          <w:color w:val="018569"/>
        </w:rPr>
        <w:t xml:space="preserve">ould </w:t>
      </w:r>
      <w:r w:rsidRPr="00A80B87">
        <w:rPr>
          <w:color w:val="018569"/>
        </w:rPr>
        <w:t>be minimized or avoided.</w:t>
      </w:r>
    </w:p>
    <w:p w14:paraId="013EE495" w14:textId="77777777" w:rsidR="00B745C5" w:rsidRPr="007876DB" w:rsidRDefault="00B745C5" w:rsidP="0028425A">
      <w:pPr>
        <w:rPr>
          <w:i/>
          <w:iCs/>
        </w:rPr>
      </w:pPr>
      <w:r w:rsidRPr="00B9281B">
        <w:rPr>
          <w:highlight w:val="yellow"/>
        </w:rPr>
        <w:t>The Proposed Action would….</w:t>
      </w:r>
    </w:p>
    <w:p w14:paraId="1931B8C9" w14:textId="77777777" w:rsidR="00E1698F" w:rsidRDefault="00E1698F" w:rsidP="00E1698F">
      <w:pPr>
        <w:rPr>
          <w:i/>
          <w:iCs/>
        </w:rPr>
      </w:pPr>
      <w:r>
        <w:rPr>
          <w:i/>
          <w:iCs/>
        </w:rPr>
        <w:t>Significance Determination</w:t>
      </w:r>
    </w:p>
    <w:p w14:paraId="1A5235D5" w14:textId="1892EF3F" w:rsidR="00B745C5" w:rsidRPr="00130EE6" w:rsidRDefault="00B745C5" w:rsidP="00B745C5">
      <w:pPr>
        <w:rPr>
          <w:rFonts w:cs="Arial"/>
        </w:rPr>
      </w:pPr>
      <w:r>
        <w:rPr>
          <w:highlight w:val="yellow"/>
        </w:rPr>
        <w:t xml:space="preserve">The Proposed Action would not violate applicable state or federal regulations for federally protected waters. </w:t>
      </w:r>
      <w:r w:rsidRPr="00E215D6">
        <w:rPr>
          <w:highlight w:val="yellow"/>
        </w:rPr>
        <w:t xml:space="preserve">There would be no significant </w:t>
      </w:r>
      <w:r w:rsidR="002E3364">
        <w:rPr>
          <w:highlight w:val="yellow"/>
        </w:rPr>
        <w:t>effect</w:t>
      </w:r>
      <w:r w:rsidRPr="00E215D6">
        <w:rPr>
          <w:highlight w:val="yellow"/>
        </w:rPr>
        <w:t xml:space="preserve">s to </w:t>
      </w:r>
      <w:r>
        <w:rPr>
          <w:highlight w:val="yellow"/>
        </w:rPr>
        <w:t>federally protected water resources</w:t>
      </w:r>
      <w:r w:rsidRPr="00E215D6">
        <w:rPr>
          <w:highlight w:val="yellow"/>
        </w:rPr>
        <w:t xml:space="preserve"> as a result of the Proposed Action.</w:t>
      </w:r>
    </w:p>
    <w:p w14:paraId="57A846D1" w14:textId="77777777" w:rsidR="00B745C5" w:rsidRDefault="00B745C5" w:rsidP="00E1698F"/>
    <w:p w14:paraId="64FCBA46" w14:textId="77777777" w:rsidR="0023470E" w:rsidRPr="008D256C" w:rsidRDefault="0023470E" w:rsidP="0023470E">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4E82FCC0" w14:textId="77777777" w:rsidR="0023470E" w:rsidRPr="00CD010E" w:rsidRDefault="0023470E" w:rsidP="0023470E">
      <w:pPr>
        <w:rPr>
          <w:u w:val="single"/>
        </w:rPr>
      </w:pPr>
      <w:r w:rsidRPr="008D256C">
        <w:rPr>
          <w:highlight w:val="yellow"/>
        </w:rPr>
        <w:t>[Insert text]</w:t>
      </w:r>
    </w:p>
    <w:p w14:paraId="12272C1E" w14:textId="77777777" w:rsidR="0023470E" w:rsidRPr="00444037" w:rsidRDefault="0023470E" w:rsidP="0023470E">
      <w:pPr>
        <w:pStyle w:val="Exampletext"/>
      </w:pPr>
      <w:r w:rsidRPr="00444037">
        <w:t xml:space="preserve">Example: </w:t>
      </w:r>
    </w:p>
    <w:p w14:paraId="03D430A0" w14:textId="698DC58A" w:rsidR="0023470E" w:rsidRDefault="0023470E" w:rsidP="0023470E">
      <w:pPr>
        <w:pStyle w:val="Exampletext"/>
      </w:pPr>
      <w:r w:rsidRPr="00444037">
        <w:lastRenderedPageBreak/>
        <w:t xml:space="preserve">Under the No Action alternative, the </w:t>
      </w:r>
      <w:r w:rsidR="00EF3685">
        <w:t>Proposed Action</w:t>
      </w:r>
      <w:r w:rsidRPr="00444037">
        <w:t xml:space="preserve"> would </w:t>
      </w:r>
      <w:r w:rsidR="0068515A">
        <w:t xml:space="preserve">not be </w:t>
      </w:r>
      <w:r w:rsidR="00047112">
        <w:t>funded by NBRC</w:t>
      </w:r>
      <w:r w:rsidR="00110713" w:rsidRPr="00444037">
        <w:t xml:space="preserve">. </w:t>
      </w:r>
      <w:r w:rsidRPr="00444037">
        <w:t xml:space="preserve">There would be no alterations to hydrology, ground disturbance, or construction activities in the project area. Therefore, there would be no </w:t>
      </w:r>
      <w:r w:rsidR="002E3364">
        <w:t>effect</w:t>
      </w:r>
      <w:r w:rsidRPr="00444037">
        <w:t>s on federally protected water resources under the No Action alternative.</w:t>
      </w:r>
    </w:p>
    <w:p w14:paraId="78D46474" w14:textId="77777777" w:rsidR="0023470E" w:rsidRPr="00444037" w:rsidRDefault="0023470E" w:rsidP="0023470E">
      <w:pPr>
        <w:pStyle w:val="Exampletext"/>
      </w:pPr>
    </w:p>
    <w:p w14:paraId="4196C874" w14:textId="2F999847" w:rsidR="00062631" w:rsidRDefault="00062631">
      <w:pPr>
        <w:pStyle w:val="Heading2"/>
      </w:pPr>
      <w:bookmarkStart w:id="122" w:name="_Toc220672938"/>
      <w:r>
        <w:t>Biological Resources</w:t>
      </w:r>
      <w:bookmarkEnd w:id="122"/>
    </w:p>
    <w:p w14:paraId="516042BD" w14:textId="120BD629" w:rsidR="00B745C5" w:rsidRPr="00330172" w:rsidRDefault="00B745C5" w:rsidP="00B745C5">
      <w:pPr>
        <w:rPr>
          <w:rFonts w:eastAsia="Calibri"/>
        </w:rPr>
      </w:pPr>
      <w:r w:rsidRPr="00330172">
        <w:rPr>
          <w:rFonts w:eastAsia="Calibri"/>
        </w:rPr>
        <w:t xml:space="preserve">The </w:t>
      </w:r>
      <w:r w:rsidR="002E3364">
        <w:rPr>
          <w:rFonts w:eastAsia="Calibri"/>
        </w:rPr>
        <w:t>effect</w:t>
      </w:r>
      <w:r w:rsidRPr="00330172">
        <w:rPr>
          <w:rFonts w:eastAsia="Calibri"/>
        </w:rPr>
        <w:t>s analysis for this resource area includes the following subsection</w:t>
      </w:r>
      <w:r>
        <w:rPr>
          <w:rFonts w:eastAsia="Calibri"/>
        </w:rPr>
        <w:t>s</w:t>
      </w:r>
      <w:r w:rsidRPr="00330172">
        <w:rPr>
          <w:rFonts w:eastAsia="Calibri"/>
        </w:rPr>
        <w:t xml:space="preserve">: </w:t>
      </w:r>
    </w:p>
    <w:p w14:paraId="74ED3721" w14:textId="2DECA8BD" w:rsidR="00B745C5" w:rsidRPr="00B745C5" w:rsidRDefault="00B745C5" w:rsidP="00FA303F">
      <w:pPr>
        <w:pStyle w:val="ListParagraph"/>
        <w:numPr>
          <w:ilvl w:val="0"/>
          <w:numId w:val="53"/>
        </w:numPr>
        <w:rPr>
          <w:rFonts w:eastAsia="Calibri"/>
        </w:rPr>
      </w:pPr>
      <w:r w:rsidRPr="00B745C5">
        <w:rPr>
          <w:rFonts w:eastAsia="Calibri"/>
        </w:rPr>
        <w:t>4.8.1: Vegetation, Wildlife, and Habitat</w:t>
      </w:r>
    </w:p>
    <w:p w14:paraId="4B68F176" w14:textId="3127CA32" w:rsidR="00B745C5" w:rsidRPr="00B745C5" w:rsidRDefault="00B745C5" w:rsidP="00FA303F">
      <w:pPr>
        <w:pStyle w:val="ListParagraph"/>
        <w:numPr>
          <w:ilvl w:val="0"/>
          <w:numId w:val="53"/>
        </w:numPr>
        <w:rPr>
          <w:rFonts w:eastAsia="Calibri"/>
        </w:rPr>
      </w:pPr>
      <w:r w:rsidRPr="00B745C5">
        <w:rPr>
          <w:rFonts w:eastAsia="Calibri"/>
        </w:rPr>
        <w:t>4.8.2: Federally Protected Species</w:t>
      </w:r>
    </w:p>
    <w:p w14:paraId="3AC2771C" w14:textId="77777777" w:rsidR="00B745C5" w:rsidRPr="00B745C5" w:rsidRDefault="00B745C5" w:rsidP="00B745C5"/>
    <w:p w14:paraId="196857EB" w14:textId="56807AE4" w:rsidR="00062631" w:rsidRDefault="005205B1">
      <w:pPr>
        <w:pStyle w:val="Heading3"/>
      </w:pPr>
      <w:r>
        <w:t xml:space="preserve"> </w:t>
      </w:r>
      <w:r w:rsidRPr="00BB1A22">
        <w:t>Vegetation</w:t>
      </w:r>
      <w:r>
        <w:t>,</w:t>
      </w:r>
      <w:r w:rsidRPr="00BB1A22">
        <w:t xml:space="preserve"> Wildlife</w:t>
      </w:r>
      <w:r>
        <w:t>, and</w:t>
      </w:r>
      <w:r w:rsidRPr="00BB1A22">
        <w:t xml:space="preserve"> Habitat</w:t>
      </w:r>
    </w:p>
    <w:p w14:paraId="2C081FBA" w14:textId="77777777" w:rsidR="00BE4AD7" w:rsidRPr="008D256C" w:rsidRDefault="00BE4AD7" w:rsidP="00BE4AD7">
      <w:pPr>
        <w:rPr>
          <w:b/>
          <w:bCs/>
          <w:i/>
          <w:iCs/>
          <w:u w:val="single"/>
        </w:rPr>
      </w:pPr>
      <w:r w:rsidRPr="008D256C">
        <w:rPr>
          <w:noProof/>
        </w:rPr>
        <mc:AlternateContent>
          <mc:Choice Requires="wps">
            <w:drawing>
              <wp:inline distT="0" distB="0" distL="0" distR="0" wp14:anchorId="2B1C431E" wp14:editId="3312A211">
                <wp:extent cx="5952490" cy="1943100"/>
                <wp:effectExtent l="0" t="0" r="10160" b="19050"/>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9431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26086170" w14:textId="77777777" w:rsidR="00BE4AD7" w:rsidRPr="00EF1A02" w:rsidRDefault="00BE4AD7" w:rsidP="00BE4AD7">
                            <w:pPr>
                              <w:jc w:val="center"/>
                              <w:rPr>
                                <w:rFonts w:ascii="Arial Narrow" w:hAnsi="Arial Narrow"/>
                                <w:b/>
                                <w:bCs/>
                              </w:rPr>
                            </w:pPr>
                            <w:r w:rsidRPr="00EF1A02">
                              <w:rPr>
                                <w:rFonts w:ascii="Arial Narrow" w:hAnsi="Arial Narrow"/>
                                <w:b/>
                                <w:bCs/>
                              </w:rPr>
                              <w:t>Evaluation Criteria</w:t>
                            </w:r>
                          </w:p>
                          <w:p w14:paraId="2C36B2BA" w14:textId="77777777" w:rsidR="00C82FA2" w:rsidRDefault="00B50E04" w:rsidP="00A23CD0">
                            <w:pPr>
                              <w:pStyle w:val="EC"/>
                              <w:rPr>
                                <w:szCs w:val="24"/>
                              </w:rPr>
                            </w:pPr>
                            <w:r w:rsidRPr="00B50E04">
                              <w:rPr>
                                <w:szCs w:val="24"/>
                              </w:rPr>
                              <w:t xml:space="preserve">Impacts on vegetation, wildlife, or habitat would be considered significant if the Proposed Action would result in the potential extirpation of a species or the loss of a natural vegetative community within the affected environment, or would result in permanent and substantial degradation of habitat functions or ecosystem integrity. Impacts would also be considered significant if the Proposed Action would violate applicable tribal, local, </w:t>
                            </w:r>
                            <w:r>
                              <w:rPr>
                                <w:szCs w:val="24"/>
                              </w:rPr>
                              <w:t>or state</w:t>
                            </w:r>
                            <w:r w:rsidRPr="00B50E04">
                              <w:rPr>
                                <w:szCs w:val="24"/>
                              </w:rPr>
                              <w:t xml:space="preserve"> regulations protecting wildlife or their habitats.</w:t>
                            </w:r>
                          </w:p>
                          <w:p w14:paraId="26CEDA9A" w14:textId="2E613E47" w:rsidR="00C82FA2" w:rsidRDefault="00C82FA2" w:rsidP="00A23CD0">
                            <w:pPr>
                              <w:pStyle w:val="EC"/>
                              <w:rPr>
                                <w:szCs w:val="24"/>
                              </w:rPr>
                            </w:pPr>
                            <w:r w:rsidRPr="00C82FA2">
                              <w:rPr>
                                <w:szCs w:val="24"/>
                              </w:rPr>
                              <w:t>In addition, impacts would be considered significant if the Proposed Action would introduce or contribute to the spread of invasive species, including through landscaping, replanting, or construction activities, in a manner inconsistent with Executive Order 13112.</w:t>
                            </w:r>
                          </w:p>
                          <w:p w14:paraId="419E83B4" w14:textId="77777777" w:rsidR="00BE4AD7" w:rsidRPr="00EF1A02" w:rsidRDefault="00BE4AD7" w:rsidP="00BE4AD7">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1C431E" id="_x0000_s1064" type="#_x0000_t202" style="width:468.7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" fillcolor="#d6e1db [671]" strokecolor="#867852 [1614]" strokeweight="1pt">
                <v:path arrowok="t"/>
                <v:textbox>
                  <w:txbxContent>
                    <w:p w14:paraId="26086170" w14:textId="77777777" w:rsidR="00BE4AD7" w:rsidRPr="00EF1A02" w:rsidRDefault="00BE4AD7" w:rsidP="00BE4AD7">
                      <w:pPr>
                        <w:jc w:val="center"/>
                        <w:rPr>
                          <w:rFonts w:ascii="Arial Narrow" w:hAnsi="Arial Narrow"/>
                          <w:b/>
                          <w:bCs/>
                        </w:rPr>
                      </w:pPr>
                      <w:r w:rsidRPr="00EF1A02">
                        <w:rPr>
                          <w:rFonts w:ascii="Arial Narrow" w:hAnsi="Arial Narrow"/>
                          <w:b/>
                          <w:bCs/>
                        </w:rPr>
                        <w:t>Evaluation Criteria</w:t>
                      </w:r>
                    </w:p>
                    <w:p w14:paraId="2C36B2BA" w14:textId="77777777" w:rsidR="00C82FA2" w:rsidRDefault="00B50E04" w:rsidP="00A23CD0">
                      <w:pPr>
                        <w:pStyle w:val="EC"/>
                        <w:rPr>
                          <w:szCs w:val="24"/>
                        </w:rPr>
                      </w:pPr>
                      <w:r w:rsidRPr="00B50E04">
                        <w:rPr>
                          <w:szCs w:val="24"/>
                        </w:rPr>
                        <w:t xml:space="preserve">Impacts on vegetation, wildlife, or habitat would be considered significant if the Proposed Action would result in the potential extirpation of a species or the loss of a natural vegetative community within the affected environment, or would result in permanent and substantial degradation of habitat functions or ecosystem integrity. Impacts would also be considered significant if the Proposed Action would violate applicable tribal, local, </w:t>
                      </w:r>
                      <w:r>
                        <w:rPr>
                          <w:szCs w:val="24"/>
                        </w:rPr>
                        <w:t>or state</w:t>
                      </w:r>
                      <w:r w:rsidRPr="00B50E04">
                        <w:rPr>
                          <w:szCs w:val="24"/>
                        </w:rPr>
                        <w:t xml:space="preserve"> regulations protecting wildlife or their habitats.</w:t>
                      </w:r>
                    </w:p>
                    <w:p w14:paraId="26CEDA9A" w14:textId="2E613E47" w:rsidR="00C82FA2" w:rsidRDefault="00C82FA2" w:rsidP="00A23CD0">
                      <w:pPr>
                        <w:pStyle w:val="EC"/>
                        <w:rPr>
                          <w:szCs w:val="24"/>
                        </w:rPr>
                      </w:pPr>
                      <w:r w:rsidRPr="00C82FA2">
                        <w:rPr>
                          <w:szCs w:val="24"/>
                        </w:rPr>
                        <w:t>In addition, impacts would be considered significant if the Proposed Action would introduce or contribute to the spread of invasive species, including through landscaping, replanting, or construction activities, in a manner inconsistent with Executive Order 13112.</w:t>
                      </w:r>
                    </w:p>
                    <w:p w14:paraId="419E83B4" w14:textId="77777777" w:rsidR="00BE4AD7" w:rsidRPr="00EF1A02" w:rsidRDefault="00BE4AD7" w:rsidP="00BE4AD7">
                      <w:pPr>
                        <w:pStyle w:val="BalloonText"/>
                        <w:rPr>
                          <w:rFonts w:ascii="Arial Narrow" w:hAnsi="Arial Narrow"/>
                          <w:sz w:val="24"/>
                          <w:szCs w:val="24"/>
                        </w:rPr>
                      </w:pPr>
                    </w:p>
                  </w:txbxContent>
                </v:textbox>
                <w10:anchorlock/>
              </v:shape>
            </w:pict>
          </mc:Fallback>
        </mc:AlternateContent>
      </w:r>
    </w:p>
    <w:p w14:paraId="3F2E151D" w14:textId="10C6220A" w:rsidR="000C6C80" w:rsidRPr="008D256C" w:rsidRDefault="000C6C80" w:rsidP="000C6C80">
      <w:pPr>
        <w:rPr>
          <w:b/>
          <w:bCs/>
          <w:i/>
          <w:iCs/>
          <w:u w:val="single"/>
        </w:rPr>
      </w:pPr>
      <w:r w:rsidRPr="008D256C">
        <w:rPr>
          <w:b/>
          <w:bCs/>
          <w:i/>
          <w:iCs/>
          <w:u w:val="single"/>
        </w:rPr>
        <w:t xml:space="preserve">Alternative 1: </w:t>
      </w:r>
      <w:r w:rsidR="00EF3685">
        <w:rPr>
          <w:b/>
          <w:bCs/>
          <w:i/>
          <w:iCs/>
          <w:u w:val="single"/>
        </w:rPr>
        <w:t>Proposed Action</w:t>
      </w:r>
    </w:p>
    <w:p w14:paraId="11A922A5" w14:textId="23CAB956" w:rsidR="0028425A" w:rsidRPr="0028425A" w:rsidRDefault="0028425A" w:rsidP="0028425A">
      <w:pPr>
        <w:rPr>
          <w:rFonts w:cs="Arial"/>
          <w:color w:val="018569"/>
        </w:rPr>
      </w:pPr>
      <w:r w:rsidRPr="0028425A">
        <w:rPr>
          <w:rFonts w:cs="Arial"/>
          <w:color w:val="018569"/>
        </w:rPr>
        <w:t xml:space="preserve">Discuss the </w:t>
      </w:r>
      <w:r w:rsidR="00EF1A02">
        <w:rPr>
          <w:rFonts w:cs="Arial"/>
          <w:color w:val="018569"/>
        </w:rPr>
        <w:t>e</w:t>
      </w:r>
      <w:r w:rsidR="002E3364">
        <w:rPr>
          <w:rFonts w:cs="Arial"/>
          <w:color w:val="018569"/>
        </w:rPr>
        <w:t>ffect</w:t>
      </w:r>
      <w:r w:rsidRPr="0028425A">
        <w:rPr>
          <w:rFonts w:cs="Arial"/>
          <w:color w:val="018569"/>
        </w:rPr>
        <w:t xml:space="preserve"> of the Proposed Action on </w:t>
      </w:r>
      <w:r w:rsidR="00EF1A02">
        <w:rPr>
          <w:rFonts w:cs="Arial"/>
          <w:color w:val="018569"/>
        </w:rPr>
        <w:t>v</w:t>
      </w:r>
      <w:r w:rsidRPr="0028425A">
        <w:rPr>
          <w:rFonts w:cs="Arial"/>
          <w:color w:val="018569"/>
        </w:rPr>
        <w:t xml:space="preserve">egetation, </w:t>
      </w:r>
      <w:r w:rsidR="00EF1A02">
        <w:rPr>
          <w:rFonts w:cs="Arial"/>
          <w:color w:val="018569"/>
        </w:rPr>
        <w:t>w</w:t>
      </w:r>
      <w:r w:rsidRPr="0028425A">
        <w:rPr>
          <w:rFonts w:cs="Arial"/>
          <w:color w:val="018569"/>
        </w:rPr>
        <w:t xml:space="preserve">ildlife, and </w:t>
      </w:r>
      <w:r w:rsidR="00EF1A02">
        <w:rPr>
          <w:rFonts w:cs="Arial"/>
          <w:color w:val="018569"/>
        </w:rPr>
        <w:t>h</w:t>
      </w:r>
      <w:r w:rsidRPr="0028425A">
        <w:rPr>
          <w:rFonts w:cs="Arial"/>
          <w:color w:val="018569"/>
        </w:rPr>
        <w:t>abitat:</w:t>
      </w:r>
    </w:p>
    <w:p w14:paraId="20A2D701" w14:textId="77777777" w:rsidR="0028425A" w:rsidRPr="0028425A" w:rsidRDefault="0028425A" w:rsidP="00FA303F">
      <w:pPr>
        <w:numPr>
          <w:ilvl w:val="0"/>
          <w:numId w:val="63"/>
        </w:numPr>
        <w:rPr>
          <w:rFonts w:cs="Arial"/>
          <w:color w:val="018569"/>
        </w:rPr>
      </w:pPr>
      <w:r w:rsidRPr="0028425A">
        <w:rPr>
          <w:rFonts w:cs="Arial"/>
          <w:color w:val="018569"/>
        </w:rPr>
        <w:t>Vegetation:</w:t>
      </w:r>
    </w:p>
    <w:p w14:paraId="221F0AA5" w14:textId="70DCA894" w:rsidR="0028425A" w:rsidRDefault="0028425A" w:rsidP="00FA303F">
      <w:pPr>
        <w:numPr>
          <w:ilvl w:val="1"/>
          <w:numId w:val="63"/>
        </w:numPr>
        <w:rPr>
          <w:rFonts w:cs="Arial"/>
          <w:color w:val="018569"/>
        </w:rPr>
      </w:pPr>
      <w:r w:rsidRPr="0028425A">
        <w:rPr>
          <w:rFonts w:cs="Arial"/>
          <w:color w:val="018569"/>
        </w:rPr>
        <w:t xml:space="preserve">Assess the </w:t>
      </w:r>
      <w:r w:rsidR="002E3364">
        <w:rPr>
          <w:rFonts w:cs="Arial"/>
          <w:color w:val="018569"/>
        </w:rPr>
        <w:t>effect</w:t>
      </w:r>
      <w:r w:rsidRPr="0028425A">
        <w:rPr>
          <w:rFonts w:cs="Arial"/>
          <w:color w:val="018569"/>
        </w:rPr>
        <w:t xml:space="preserve"> on vegetation, such as tree removal or converting vegetated areas to impervious surfaces.</w:t>
      </w:r>
    </w:p>
    <w:p w14:paraId="28664FDE" w14:textId="4EC1FC0B" w:rsidR="00DB0DBA" w:rsidRPr="0028425A" w:rsidRDefault="006970D9" w:rsidP="00FA303F">
      <w:pPr>
        <w:numPr>
          <w:ilvl w:val="1"/>
          <w:numId w:val="63"/>
        </w:numPr>
        <w:rPr>
          <w:rFonts w:cs="Arial"/>
          <w:color w:val="018569"/>
        </w:rPr>
      </w:pPr>
      <w:r w:rsidRPr="006970D9">
        <w:rPr>
          <w:rFonts w:cs="Arial"/>
          <w:color w:val="018569"/>
        </w:rPr>
        <w:t>Ensure that no invasive species are introduced during the project, particularly in landscaping or replanting efforts. In compliance with Executive Order 13112 on invasive species, grantees should avoid planting or introducing invasive species at the project site.</w:t>
      </w:r>
    </w:p>
    <w:p w14:paraId="1BE82825" w14:textId="77777777" w:rsidR="0028425A" w:rsidRPr="0028425A" w:rsidRDefault="0028425A" w:rsidP="00FA303F">
      <w:pPr>
        <w:numPr>
          <w:ilvl w:val="0"/>
          <w:numId w:val="63"/>
        </w:numPr>
        <w:rPr>
          <w:rFonts w:cs="Arial"/>
          <w:color w:val="018569"/>
        </w:rPr>
      </w:pPr>
      <w:r w:rsidRPr="0028425A">
        <w:rPr>
          <w:rFonts w:cs="Arial"/>
          <w:color w:val="018569"/>
        </w:rPr>
        <w:t>Wildlife and Habitat:</w:t>
      </w:r>
    </w:p>
    <w:p w14:paraId="3458E2DE" w14:textId="096E6532" w:rsidR="0028425A" w:rsidRPr="0028425A" w:rsidRDefault="0028425A" w:rsidP="00FA303F">
      <w:pPr>
        <w:numPr>
          <w:ilvl w:val="1"/>
          <w:numId w:val="63"/>
        </w:numPr>
        <w:rPr>
          <w:rFonts w:cs="Arial"/>
          <w:color w:val="018569"/>
        </w:rPr>
      </w:pPr>
      <w:r w:rsidRPr="0028425A">
        <w:rPr>
          <w:rFonts w:cs="Arial"/>
          <w:color w:val="018569"/>
        </w:rPr>
        <w:t xml:space="preserve">Discuss the </w:t>
      </w:r>
      <w:r w:rsidR="002E3364">
        <w:rPr>
          <w:rFonts w:cs="Arial"/>
          <w:color w:val="018569"/>
        </w:rPr>
        <w:t>effect</w:t>
      </w:r>
      <w:r w:rsidRPr="0028425A">
        <w:rPr>
          <w:rFonts w:cs="Arial"/>
          <w:color w:val="018569"/>
        </w:rPr>
        <w:t xml:space="preserve"> on wildlife and habitat.</w:t>
      </w:r>
    </w:p>
    <w:p w14:paraId="510426CE" w14:textId="77777777" w:rsidR="0028425A" w:rsidRPr="0028425A" w:rsidRDefault="0028425A" w:rsidP="00FA303F">
      <w:pPr>
        <w:numPr>
          <w:ilvl w:val="1"/>
          <w:numId w:val="63"/>
        </w:numPr>
        <w:rPr>
          <w:rFonts w:cs="Arial"/>
          <w:color w:val="018569"/>
        </w:rPr>
      </w:pPr>
      <w:r w:rsidRPr="0028425A">
        <w:rPr>
          <w:rFonts w:cs="Arial"/>
          <w:color w:val="018569"/>
        </w:rPr>
        <w:t>If habitat climate change vulnerability data is available, incorporate that data into your analysis.</w:t>
      </w:r>
    </w:p>
    <w:p w14:paraId="2751839B" w14:textId="77777777" w:rsidR="0028425A" w:rsidRPr="0028425A" w:rsidRDefault="0028425A" w:rsidP="00FA303F">
      <w:pPr>
        <w:numPr>
          <w:ilvl w:val="0"/>
          <w:numId w:val="63"/>
        </w:numPr>
        <w:rPr>
          <w:rFonts w:cs="Arial"/>
          <w:color w:val="018569"/>
        </w:rPr>
      </w:pPr>
      <w:r w:rsidRPr="0028425A">
        <w:rPr>
          <w:rFonts w:cs="Arial"/>
          <w:color w:val="018569"/>
        </w:rPr>
        <w:t>State-Listed Species:</w:t>
      </w:r>
    </w:p>
    <w:p w14:paraId="7D3291D2" w14:textId="3230B413" w:rsidR="0028425A" w:rsidRPr="00A80B87" w:rsidRDefault="0028425A" w:rsidP="00FA303F">
      <w:pPr>
        <w:numPr>
          <w:ilvl w:val="1"/>
          <w:numId w:val="63"/>
        </w:numPr>
        <w:rPr>
          <w:rFonts w:cs="Arial"/>
          <w:color w:val="018569"/>
        </w:rPr>
      </w:pPr>
      <w:r w:rsidRPr="0028425A">
        <w:rPr>
          <w:rFonts w:cs="Arial"/>
          <w:color w:val="018569"/>
        </w:rPr>
        <w:lastRenderedPageBreak/>
        <w:t xml:space="preserve">Assess the </w:t>
      </w:r>
      <w:r w:rsidR="002E3364">
        <w:rPr>
          <w:rFonts w:cs="Arial"/>
          <w:color w:val="018569"/>
        </w:rPr>
        <w:t>effect</w:t>
      </w:r>
      <w:r w:rsidRPr="0028425A">
        <w:rPr>
          <w:rFonts w:cs="Arial"/>
          <w:color w:val="018569"/>
        </w:rPr>
        <w:t>s on state-listed species that have the potential to be in the project area.</w:t>
      </w:r>
    </w:p>
    <w:p w14:paraId="52E7C79B" w14:textId="694E3807" w:rsidR="0028425A" w:rsidRPr="0028425A" w:rsidRDefault="0028425A" w:rsidP="00FA303F">
      <w:pPr>
        <w:numPr>
          <w:ilvl w:val="1"/>
          <w:numId w:val="63"/>
        </w:numPr>
        <w:rPr>
          <w:rFonts w:cs="Arial"/>
          <w:color w:val="018569"/>
        </w:rPr>
      </w:pPr>
      <w:r w:rsidRPr="00A80B87">
        <w:rPr>
          <w:rFonts w:cs="Arial"/>
          <w:color w:val="018569"/>
        </w:rPr>
        <w:t xml:space="preserve">If there could be </w:t>
      </w:r>
      <w:r w:rsidR="002E3364">
        <w:rPr>
          <w:rFonts w:cs="Arial"/>
          <w:color w:val="018569"/>
        </w:rPr>
        <w:t>effect</w:t>
      </w:r>
      <w:r w:rsidRPr="00A80B87">
        <w:rPr>
          <w:rFonts w:cs="Arial"/>
          <w:color w:val="018569"/>
        </w:rPr>
        <w:t>s on state-listed species, consult with a state biologist.</w:t>
      </w:r>
    </w:p>
    <w:p w14:paraId="18110E31" w14:textId="77777777" w:rsidR="0028425A" w:rsidRPr="0028425A" w:rsidRDefault="0028425A" w:rsidP="00FA303F">
      <w:pPr>
        <w:numPr>
          <w:ilvl w:val="1"/>
          <w:numId w:val="63"/>
        </w:numPr>
        <w:rPr>
          <w:rFonts w:cs="Arial"/>
          <w:color w:val="018569"/>
        </w:rPr>
      </w:pPr>
      <w:r w:rsidRPr="0028425A">
        <w:rPr>
          <w:rFonts w:cs="Arial"/>
          <w:color w:val="018569"/>
        </w:rPr>
        <w:t>Discuss any subsequent mitigation measures and best management practices (BMPs) to protect these species.</w:t>
      </w:r>
    </w:p>
    <w:p w14:paraId="615A2CAA" w14:textId="77777777" w:rsidR="0028425A" w:rsidRPr="0028425A" w:rsidRDefault="0028425A" w:rsidP="00FA303F">
      <w:pPr>
        <w:numPr>
          <w:ilvl w:val="0"/>
          <w:numId w:val="63"/>
        </w:numPr>
        <w:rPr>
          <w:rFonts w:cs="Arial"/>
          <w:color w:val="018569"/>
        </w:rPr>
      </w:pPr>
      <w:r w:rsidRPr="0028425A">
        <w:rPr>
          <w:rFonts w:cs="Arial"/>
          <w:color w:val="018569"/>
        </w:rPr>
        <w:t>Compliance with Requirements:</w:t>
      </w:r>
    </w:p>
    <w:p w14:paraId="5B705ECE" w14:textId="190DCF02" w:rsidR="0028425A" w:rsidRPr="0028425A" w:rsidRDefault="0028425A" w:rsidP="00FA303F">
      <w:pPr>
        <w:numPr>
          <w:ilvl w:val="1"/>
          <w:numId w:val="63"/>
        </w:numPr>
        <w:rPr>
          <w:rFonts w:cs="Arial"/>
          <w:color w:val="018569"/>
        </w:rPr>
      </w:pPr>
      <w:r w:rsidRPr="0028425A">
        <w:rPr>
          <w:rFonts w:cs="Arial"/>
          <w:color w:val="018569"/>
        </w:rPr>
        <w:t>If there are state and</w:t>
      </w:r>
      <w:r w:rsidR="00484688">
        <w:rPr>
          <w:rFonts w:cs="Arial"/>
          <w:color w:val="018569"/>
        </w:rPr>
        <w:t>/or</w:t>
      </w:r>
      <w:r w:rsidRPr="0028425A">
        <w:rPr>
          <w:rFonts w:cs="Arial"/>
          <w:color w:val="018569"/>
        </w:rPr>
        <w:t xml:space="preserve"> tribal requirements that need to be addressed, state </w:t>
      </w:r>
      <w:r w:rsidRPr="0028425A">
        <w:rPr>
          <w:rFonts w:cs="Arial"/>
          <w:color w:val="018569"/>
        </w:rPr>
        <w:t>how the project will comply with those requirements.</w:t>
      </w:r>
    </w:p>
    <w:p w14:paraId="4018A241" w14:textId="77777777" w:rsidR="00A23CD0" w:rsidRPr="007876DB" w:rsidRDefault="00A23CD0" w:rsidP="0028425A">
      <w:pPr>
        <w:rPr>
          <w:i/>
          <w:iCs/>
        </w:rPr>
      </w:pPr>
      <w:r w:rsidRPr="00B9281B">
        <w:rPr>
          <w:highlight w:val="yellow"/>
        </w:rPr>
        <w:t>The Proposed Action would….</w:t>
      </w:r>
    </w:p>
    <w:p w14:paraId="0C15786D" w14:textId="77777777" w:rsidR="00A23CD0" w:rsidRPr="00EF1A02" w:rsidRDefault="00A23CD0" w:rsidP="00A23CD0">
      <w:pPr>
        <w:pStyle w:val="Topicsubheadingnotnumbered"/>
        <w:rPr>
          <w:rFonts w:ascii="Source Sans Pro" w:hAnsi="Source Sans Pro"/>
        </w:rPr>
      </w:pPr>
      <w:r w:rsidRPr="00EF1A02">
        <w:rPr>
          <w:rFonts w:ascii="Source Sans Pro" w:hAnsi="Source Sans Pro"/>
        </w:rPr>
        <w:t>Significance Determination</w:t>
      </w:r>
    </w:p>
    <w:p w14:paraId="72C744DF" w14:textId="553A990D" w:rsidR="00A23CD0" w:rsidRDefault="00C13749" w:rsidP="000C6C80">
      <w:r w:rsidRPr="00C13749">
        <w:rPr>
          <w:highlight w:val="yellow"/>
        </w:rPr>
        <w:t>The Proposed Action would not result in the potential extirpation of a species or the loss of a natural vegetative community within the Affected Environment, nor would it result in permanent degradation of habitat functions or ecosystem integrity. The Proposed Action would not violate applicable tribal, local, or state regulations protecting wildlife or their habitats and would be implemented in a manner consistent with Executive Order 13112, including avoiding the introduction or spread of invasive species through construction, landscaping, or replanting activities. Therefore, the Proposed Action would not present the potential for significant impacts to vegetation, wildlife, or habitat.</w:t>
      </w:r>
    </w:p>
    <w:p w14:paraId="5B4C105E" w14:textId="77777777" w:rsidR="00BE4AD7" w:rsidRPr="008D256C" w:rsidRDefault="00BE4AD7" w:rsidP="00BE4AD7">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101CB9EC" w14:textId="77777777" w:rsidR="00BE4AD7" w:rsidRPr="00CD010E" w:rsidRDefault="00BE4AD7" w:rsidP="00BE4AD7">
      <w:pPr>
        <w:rPr>
          <w:u w:val="single"/>
        </w:rPr>
      </w:pPr>
      <w:r w:rsidRPr="008D256C">
        <w:rPr>
          <w:highlight w:val="yellow"/>
        </w:rPr>
        <w:t>[Insert text]</w:t>
      </w:r>
    </w:p>
    <w:p w14:paraId="3915490F" w14:textId="77777777" w:rsidR="00BE4AD7" w:rsidRPr="00444037" w:rsidRDefault="00BE4AD7" w:rsidP="00BE4AD7">
      <w:pPr>
        <w:pStyle w:val="Exampletext"/>
      </w:pPr>
      <w:r w:rsidRPr="00444037">
        <w:t xml:space="preserve">Example: </w:t>
      </w:r>
    </w:p>
    <w:p w14:paraId="00A09261" w14:textId="7838E276" w:rsidR="00BE4AD7" w:rsidRDefault="00BE4AD7" w:rsidP="00BE4AD7">
      <w:pPr>
        <w:pStyle w:val="Exampletext"/>
      </w:pPr>
      <w:r w:rsidRPr="00444037">
        <w:t xml:space="preserve">Under the No </w:t>
      </w:r>
      <w:r w:rsidRPr="00444037">
        <w:t xml:space="preserve">Action alternative, the </w:t>
      </w:r>
      <w:r w:rsidR="00EF3685">
        <w:t>Proposed Action</w:t>
      </w:r>
      <w:r w:rsidRPr="00444037">
        <w:t xml:space="preserve"> would </w:t>
      </w:r>
      <w:r w:rsidR="0068515A">
        <w:t xml:space="preserve">not be </w:t>
      </w:r>
      <w:r w:rsidR="00047112">
        <w:t>funded by NBRC</w:t>
      </w:r>
      <w:r w:rsidR="00110713" w:rsidRPr="00444037">
        <w:t xml:space="preserve">. </w:t>
      </w:r>
      <w:r w:rsidRPr="00444037">
        <w:t xml:space="preserve">There would be no activities with the potential to </w:t>
      </w:r>
      <w:r w:rsidR="002E3364">
        <w:t>affect</w:t>
      </w:r>
      <w:r w:rsidRPr="00444037">
        <w:t xml:space="preserve"> vegetation, wildlife, or habitat. Therefore, there would be no </w:t>
      </w:r>
      <w:r w:rsidR="002E3364">
        <w:t>effect</w:t>
      </w:r>
      <w:r w:rsidRPr="00444037">
        <w:t xml:space="preserve">s on </w:t>
      </w:r>
      <w:r>
        <w:t>these biological</w:t>
      </w:r>
      <w:r w:rsidRPr="00444037">
        <w:t xml:space="preserve"> resources under the No Action alternative. </w:t>
      </w:r>
    </w:p>
    <w:p w14:paraId="46254B99" w14:textId="77777777" w:rsidR="00A23CD0" w:rsidRPr="00CD010E" w:rsidRDefault="00A23CD0" w:rsidP="00BE4AD7">
      <w:pPr>
        <w:pStyle w:val="Exampletext"/>
      </w:pPr>
    </w:p>
    <w:p w14:paraId="26633727" w14:textId="47C3F2AC" w:rsidR="005205B1" w:rsidRDefault="005205B1">
      <w:pPr>
        <w:pStyle w:val="Heading3"/>
      </w:pPr>
      <w:r>
        <w:t xml:space="preserve"> Federally Protected Species</w:t>
      </w:r>
    </w:p>
    <w:p w14:paraId="6B0A66B2" w14:textId="77777777" w:rsidR="00881C1D" w:rsidRPr="008D256C" w:rsidRDefault="00881C1D" w:rsidP="00881C1D">
      <w:pPr>
        <w:rPr>
          <w:b/>
          <w:bCs/>
          <w:i/>
          <w:iCs/>
          <w:u w:val="single"/>
        </w:rPr>
      </w:pPr>
      <w:r w:rsidRPr="008D256C">
        <w:rPr>
          <w:noProof/>
        </w:rPr>
        <mc:AlternateContent>
          <mc:Choice Requires="wps">
            <w:drawing>
              <wp:inline distT="0" distB="0" distL="0" distR="0" wp14:anchorId="3628AC3D" wp14:editId="160019CF">
                <wp:extent cx="5952490" cy="1485900"/>
                <wp:effectExtent l="0" t="0" r="10160" b="19050"/>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4859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348C357A" w14:textId="77777777" w:rsidR="00881C1D" w:rsidRPr="00EF1A02" w:rsidRDefault="00881C1D" w:rsidP="00881C1D">
                            <w:pPr>
                              <w:jc w:val="center"/>
                              <w:rPr>
                                <w:rFonts w:ascii="Arial Narrow" w:hAnsi="Arial Narrow"/>
                                <w:b/>
                                <w:bCs/>
                              </w:rPr>
                            </w:pPr>
                            <w:r w:rsidRPr="00EF1A02">
                              <w:rPr>
                                <w:rFonts w:ascii="Arial Narrow" w:hAnsi="Arial Narrow"/>
                                <w:b/>
                                <w:bCs/>
                              </w:rPr>
                              <w:t>Evaluation Criteria</w:t>
                            </w:r>
                          </w:p>
                          <w:p w14:paraId="61C7EE8B" w14:textId="15B01E9F" w:rsidR="00881C1D" w:rsidRPr="00EF1A02" w:rsidRDefault="00F60177" w:rsidP="00A23CD0">
                            <w:pPr>
                              <w:pStyle w:val="EC"/>
                              <w:rPr>
                                <w:i/>
                                <w:iCs/>
                                <w:szCs w:val="24"/>
                              </w:rPr>
                            </w:pPr>
                            <w:r w:rsidRPr="00F60177">
                              <w:rPr>
                                <w:szCs w:val="24"/>
                              </w:rPr>
                              <w:t>Impacts on federally protected species would be considered significant if the Proposed Action would be noncompliant with applicable federal wildlife protection statutes, including the Endangered Species Act, the Migratory Bird Treaty Act, the Bald and Golden Eagle Protection Act, the Marine Mammal Protection Act, or the Magnuson–Stevens Fishery Conservation and Management Act, or if the Proposed Action would result in unauthorized take or adverse effects to designated critical habitat or other protected resources that impair species viability.</w:t>
                            </w:r>
                            <w:r w:rsidR="003508A7" w:rsidRPr="003508A7">
                              <w:rPr>
                                <w:szCs w:val="24"/>
                              </w:rPr>
                              <w:t xml:space="preserve"> </w:t>
                            </w:r>
                            <w:r w:rsidR="00A23CD0" w:rsidRPr="00EF1A02">
                              <w:rPr>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28AC3D" id="_x0000_s1065" type="#_x0000_t202" style="width:468.7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" fillcolor="#d6e1db [671]" strokecolor="#867852 [1614]" strokeweight="1pt">
                <v:path arrowok="t"/>
                <v:textbox>
                  <w:txbxContent>
                    <w:p w14:paraId="348C357A" w14:textId="77777777" w:rsidR="00881C1D" w:rsidRPr="00EF1A02" w:rsidRDefault="00881C1D" w:rsidP="00881C1D">
                      <w:pPr>
                        <w:jc w:val="center"/>
                        <w:rPr>
                          <w:rFonts w:ascii="Arial Narrow" w:hAnsi="Arial Narrow"/>
                          <w:b/>
                          <w:bCs/>
                        </w:rPr>
                      </w:pPr>
                      <w:r w:rsidRPr="00EF1A02">
                        <w:rPr>
                          <w:rFonts w:ascii="Arial Narrow" w:hAnsi="Arial Narrow"/>
                          <w:b/>
                          <w:bCs/>
                        </w:rPr>
                        <w:t>Evaluation Criteria</w:t>
                      </w:r>
                    </w:p>
                    <w:p w14:paraId="61C7EE8B" w14:textId="15B01E9F" w:rsidR="00881C1D" w:rsidRPr="00EF1A02" w:rsidRDefault="00F60177" w:rsidP="00A23CD0">
                      <w:pPr>
                        <w:pStyle w:val="EC"/>
                        <w:rPr>
                          <w:i/>
                          <w:iCs/>
                          <w:szCs w:val="24"/>
                        </w:rPr>
                      </w:pPr>
                      <w:r w:rsidRPr="00F60177">
                        <w:rPr>
                          <w:szCs w:val="24"/>
                        </w:rPr>
                        <w:t>Impacts on federally protected species would be considered significant if the Proposed Action would be noncompliant with applicable federal wildlife protection statutes, including the Endangered Species Act, the Migratory Bird Treaty Act, the Bald and Golden Eagle Protection Act, the Marine Mammal Protection Act, or the Magnuson–Stevens Fishery Conservation and Management Act, or if the Proposed Action would result in unauthorized take or adverse effects to designated critical habitat or other protected resources that impair species viability.</w:t>
                      </w:r>
                      <w:r w:rsidR="003508A7" w:rsidRPr="003508A7">
                        <w:rPr>
                          <w:szCs w:val="24"/>
                        </w:rPr>
                        <w:t xml:space="preserve"> </w:t>
                      </w:r>
                      <w:r w:rsidR="00A23CD0" w:rsidRPr="00EF1A02">
                        <w:rPr>
                          <w:szCs w:val="24"/>
                        </w:rPr>
                        <w:t xml:space="preserve"> </w:t>
                      </w:r>
                    </w:p>
                  </w:txbxContent>
                </v:textbox>
                <w10:anchorlock/>
              </v:shape>
            </w:pict>
          </mc:Fallback>
        </mc:AlternateContent>
      </w:r>
    </w:p>
    <w:p w14:paraId="3BCDF668" w14:textId="558DC479" w:rsidR="000C6C80" w:rsidRPr="008D256C" w:rsidRDefault="000C6C80" w:rsidP="000C6C80">
      <w:pPr>
        <w:rPr>
          <w:b/>
          <w:bCs/>
          <w:i/>
          <w:iCs/>
          <w:u w:val="single"/>
        </w:rPr>
      </w:pPr>
      <w:r w:rsidRPr="008D256C">
        <w:rPr>
          <w:b/>
          <w:bCs/>
          <w:i/>
          <w:iCs/>
          <w:u w:val="single"/>
        </w:rPr>
        <w:t xml:space="preserve">Alternative 1: </w:t>
      </w:r>
      <w:r w:rsidR="00EF3685">
        <w:rPr>
          <w:b/>
          <w:bCs/>
          <w:i/>
          <w:iCs/>
          <w:u w:val="single"/>
        </w:rPr>
        <w:t>Proposed Action</w:t>
      </w:r>
    </w:p>
    <w:p w14:paraId="6F3501D9" w14:textId="7EC4E0B9" w:rsidR="00EA12AE" w:rsidRPr="00A80B87" w:rsidRDefault="00EA12AE" w:rsidP="00EA12AE">
      <w:pPr>
        <w:rPr>
          <w:color w:val="018569"/>
        </w:rPr>
      </w:pPr>
      <w:r w:rsidRPr="00A80B87">
        <w:rPr>
          <w:rFonts w:cs="Arial"/>
          <w:color w:val="018569"/>
        </w:rPr>
        <w:lastRenderedPageBreak/>
        <w:t xml:space="preserve">Discuss the </w:t>
      </w:r>
      <w:r w:rsidR="002E3364">
        <w:rPr>
          <w:rFonts w:cs="Arial"/>
          <w:color w:val="018569"/>
        </w:rPr>
        <w:t>effect</w:t>
      </w:r>
      <w:r w:rsidRPr="00A80B87">
        <w:rPr>
          <w:rFonts w:cs="Arial"/>
          <w:color w:val="018569"/>
        </w:rPr>
        <w:t xml:space="preserve"> of the Proposed Action on</w:t>
      </w:r>
      <w:r w:rsidRPr="00A80B87">
        <w:rPr>
          <w:color w:val="018569"/>
        </w:rPr>
        <w:t xml:space="preserve"> federally protected species, including all species listed in the IPaC report</w:t>
      </w:r>
      <w:r w:rsidR="00484688">
        <w:rPr>
          <w:color w:val="018569"/>
        </w:rPr>
        <w:t xml:space="preserve"> </w:t>
      </w:r>
      <w:r w:rsidR="002240F8" w:rsidRPr="002240F8">
        <w:rPr>
          <w:color w:val="018569"/>
        </w:rPr>
        <w:t>and/or the NMFS ESA Section 7 Mapper</w:t>
      </w:r>
      <w:r w:rsidRPr="00A80B87">
        <w:rPr>
          <w:color w:val="018569"/>
        </w:rPr>
        <w:t xml:space="preserve">. State whether or not each species is likely to be present in the project area, and how </w:t>
      </w:r>
      <w:r w:rsidR="002E3364">
        <w:rPr>
          <w:color w:val="018569"/>
        </w:rPr>
        <w:t>effect</w:t>
      </w:r>
      <w:r w:rsidRPr="00A80B87">
        <w:rPr>
          <w:color w:val="018569"/>
        </w:rPr>
        <w:t xml:space="preserve">s from the Proposed Action may affect the species (such as loss of preferred habitat). If a species may be affected by the Proposed Action, proceed with consultation with USFWS </w:t>
      </w:r>
      <w:r w:rsidR="00484688">
        <w:rPr>
          <w:color w:val="018569"/>
        </w:rPr>
        <w:t xml:space="preserve">and/or NMFS as appropriate </w:t>
      </w:r>
      <w:r w:rsidRPr="00A80B87">
        <w:rPr>
          <w:color w:val="018569"/>
        </w:rPr>
        <w:t xml:space="preserve">to determine next steps. </w:t>
      </w:r>
    </w:p>
    <w:p w14:paraId="5F94E1F5" w14:textId="1A869289" w:rsidR="00EA12AE" w:rsidRPr="00A80B87" w:rsidRDefault="00EA12AE" w:rsidP="00EA12AE">
      <w:pPr>
        <w:rPr>
          <w:color w:val="018569"/>
        </w:rPr>
      </w:pPr>
      <w:r w:rsidRPr="00A80B87">
        <w:rPr>
          <w:color w:val="018569"/>
        </w:rPr>
        <w:t xml:space="preserve">As part of the discussion in this section, include any measures that would be implemented to reduce </w:t>
      </w:r>
      <w:r w:rsidR="002E3364">
        <w:rPr>
          <w:color w:val="018569"/>
        </w:rPr>
        <w:t>effect</w:t>
      </w:r>
      <w:r w:rsidRPr="00A80B87">
        <w:rPr>
          <w:color w:val="018569"/>
        </w:rPr>
        <w:t xml:space="preserve">s to federally protected species (such as best management practices, mitigation measures, minimization measures, or conservation measures). </w:t>
      </w:r>
    </w:p>
    <w:p w14:paraId="26D7CEE1" w14:textId="77777777" w:rsidR="00EA12AE" w:rsidRPr="00BB2835" w:rsidRDefault="00EA12AE" w:rsidP="00EA12AE">
      <w:pPr>
        <w:pStyle w:val="Topicsubheadingnotnumbered"/>
        <w:rPr>
          <w:rFonts w:ascii="Source Sans Pro" w:hAnsi="Source Sans Pro"/>
        </w:rPr>
      </w:pPr>
      <w:r w:rsidRPr="00BB2835">
        <w:rPr>
          <w:rFonts w:ascii="Source Sans Pro" w:hAnsi="Source Sans Pro"/>
          <w:u w:val="single"/>
        </w:rPr>
        <w:t>Threatened and Endangered Species</w:t>
      </w:r>
    </w:p>
    <w:p w14:paraId="40285598" w14:textId="65891A3F" w:rsidR="00EA12AE" w:rsidRDefault="00EA12AE" w:rsidP="00EA12AE">
      <w:r w:rsidRPr="00856842">
        <w:t xml:space="preserve">Under the ESA, a “no effect” determination can be made if a listed species occurs within the </w:t>
      </w:r>
      <w:r w:rsidR="009E3AEF">
        <w:t>affected environment</w:t>
      </w:r>
      <w:r w:rsidRPr="00856842">
        <w:t xml:space="preserve"> and may be present at the time of implementation, but there are no plausible routes of effects to the listed species. </w:t>
      </w:r>
      <w:r w:rsidR="0028425A">
        <w:t>NBRC</w:t>
      </w:r>
      <w:r w:rsidRPr="00856842">
        <w:t xml:space="preserve"> has determined that the Proposed Action would have “no effect” on the following listed species:</w:t>
      </w:r>
    </w:p>
    <w:p w14:paraId="76D21D82" w14:textId="1A814485" w:rsidR="00EA12AE" w:rsidRDefault="00EA12AE" w:rsidP="00EA12AE">
      <w:r w:rsidRPr="00EA12AE">
        <w:rPr>
          <w:highlight w:val="yellow"/>
        </w:rPr>
        <w:t>[Insert species and rationale for a “</w:t>
      </w:r>
      <w:r w:rsidR="00F86D21">
        <w:rPr>
          <w:highlight w:val="yellow"/>
        </w:rPr>
        <w:t>N</w:t>
      </w:r>
      <w:r w:rsidR="00F86D21" w:rsidRPr="00EA12AE">
        <w:rPr>
          <w:highlight w:val="yellow"/>
        </w:rPr>
        <w:t xml:space="preserve">o </w:t>
      </w:r>
      <w:r w:rsidR="00F86D21">
        <w:rPr>
          <w:highlight w:val="yellow"/>
        </w:rPr>
        <w:t>E</w:t>
      </w:r>
      <w:r w:rsidR="00F86D21" w:rsidRPr="00EA12AE">
        <w:rPr>
          <w:highlight w:val="yellow"/>
        </w:rPr>
        <w:t>ffect</w:t>
      </w:r>
      <w:r w:rsidRPr="00EA12AE">
        <w:rPr>
          <w:highlight w:val="yellow"/>
        </w:rPr>
        <w:t>” determination]</w:t>
      </w:r>
    </w:p>
    <w:p w14:paraId="66688979" w14:textId="34DC2B12" w:rsidR="00EA12AE" w:rsidRDefault="00EA12AE" w:rsidP="00EA12AE">
      <w:r w:rsidRPr="0086248D">
        <w:t xml:space="preserve">Under the ESA, informal consultation is warranted when the federal agency undertaking the action determines that the project </w:t>
      </w:r>
      <w:r w:rsidR="00F86D21" w:rsidRPr="00F86D21">
        <w:t>may affect, but is not likely to adversely affect (NLAA</w:t>
      </w:r>
      <w:proofErr w:type="gramStart"/>
      <w:r w:rsidR="00F86D21" w:rsidRPr="00F86D21">
        <w:t>),</w:t>
      </w:r>
      <w:r w:rsidR="00F86D21">
        <w:t>a</w:t>
      </w:r>
      <w:proofErr w:type="gramEnd"/>
      <w:r w:rsidR="00F86D21" w:rsidRPr="0086248D">
        <w:t xml:space="preserve"> </w:t>
      </w:r>
      <w:r w:rsidRPr="0086248D">
        <w:t xml:space="preserve">listed species. </w:t>
      </w:r>
      <w:r w:rsidR="0028425A">
        <w:t>NBRC</w:t>
      </w:r>
      <w:r w:rsidRPr="0086248D">
        <w:t xml:space="preserve"> engaged in informal consultation</w:t>
      </w:r>
      <w:r w:rsidR="00F86D21">
        <w:t xml:space="preserve"> </w:t>
      </w:r>
      <w:r w:rsidRPr="0086248D">
        <w:t>for the following species:</w:t>
      </w:r>
    </w:p>
    <w:p w14:paraId="6153768B" w14:textId="3A722E3A" w:rsidR="00EA12AE" w:rsidRDefault="00EA12AE" w:rsidP="00EA12AE">
      <w:r w:rsidRPr="00EA12AE">
        <w:rPr>
          <w:highlight w:val="yellow"/>
        </w:rPr>
        <w:t>[Insert species and rationale for a “</w:t>
      </w:r>
      <w:r w:rsidR="00F86D21">
        <w:rPr>
          <w:highlight w:val="yellow"/>
        </w:rPr>
        <w:t xml:space="preserve">May Affect, </w:t>
      </w:r>
      <w:r w:rsidRPr="00EA12AE">
        <w:rPr>
          <w:highlight w:val="yellow"/>
        </w:rPr>
        <w:t>Not Likely to Adversely Affect” determination]</w:t>
      </w:r>
    </w:p>
    <w:p w14:paraId="31D498C6" w14:textId="6C3AF45F" w:rsidR="00F86D21" w:rsidRDefault="00F86D21" w:rsidP="00F86D21">
      <w:r>
        <w:t>Under the ESA, formal consultation is required when a federal action may affect and is likely to adversely affect (LAA) a federally listed species or designated critical habitat. Formal consultation is conducted with the appropriate consulting agency and may result in the issuance of a Biological Opinion. NBRC engaged in formal consultation for the following species:</w:t>
      </w:r>
    </w:p>
    <w:p w14:paraId="6E983C70" w14:textId="45C8BCE0" w:rsidR="00EA12AE" w:rsidRPr="00726F4A" w:rsidRDefault="00F86D21" w:rsidP="00F86D21">
      <w:r w:rsidRPr="00F86D21">
        <w:rPr>
          <w:highlight w:val="yellow"/>
        </w:rPr>
        <w:t>[Insert species and rationale for a “May Affect, Likely to Adversely Affect” determination]</w:t>
      </w:r>
    </w:p>
    <w:p w14:paraId="536EDE51" w14:textId="77777777" w:rsidR="00EA12AE" w:rsidRPr="00342A50" w:rsidRDefault="00EA12AE" w:rsidP="00342A50">
      <w:pPr>
        <w:rPr>
          <w:i/>
          <w:iCs/>
          <w:u w:val="single"/>
        </w:rPr>
      </w:pPr>
      <w:r w:rsidRPr="00342A50">
        <w:rPr>
          <w:i/>
          <w:iCs/>
          <w:u w:val="single"/>
        </w:rPr>
        <w:t>Migratory Birds</w:t>
      </w:r>
    </w:p>
    <w:p w14:paraId="5F53B0D3" w14:textId="1B98B4C4" w:rsidR="00EA12AE" w:rsidRDefault="00EA12AE" w:rsidP="00EA12AE">
      <w:r w:rsidRPr="00EE4DCD">
        <w:rPr>
          <w:highlight w:val="yellow"/>
        </w:rPr>
        <w:t xml:space="preserve">XXX </w:t>
      </w:r>
      <w:r>
        <w:t xml:space="preserve">migratory bird species were identified as having the potential to occur within the </w:t>
      </w:r>
      <w:r w:rsidR="009E3AEF">
        <w:t>affected environment</w:t>
      </w:r>
      <w:r>
        <w:t>. The Proposed Action does not involve raptor propagation, scientific collecting, special purposes (rehabilitation, education, migratory game bird propagation, and salvage), take of depredating birds, taxidermy, or waterfowl sale and disposal. Therefore, a permit is not required under the MBTA (USFWS 2024c).</w:t>
      </w:r>
    </w:p>
    <w:p w14:paraId="28B381F8" w14:textId="77777777" w:rsidR="00EA12AE" w:rsidRPr="00726F4A" w:rsidRDefault="00EA12AE" w:rsidP="00EA12AE">
      <w:r w:rsidRPr="0086248D">
        <w:t xml:space="preserve">The analysis provided in this section considers the USFWS Nationwide Standard Conservation Measures (see </w:t>
      </w:r>
      <w:r w:rsidRPr="0086248D">
        <w:rPr>
          <w:b/>
        </w:rPr>
        <w:t>Appendix X</w:t>
      </w:r>
      <w:r w:rsidRPr="0086248D">
        <w:t>).</w:t>
      </w:r>
      <w:r>
        <w:t xml:space="preserve"> </w:t>
      </w:r>
      <w:r w:rsidRPr="0086248D">
        <w:t xml:space="preserve">The scope of work of the Proposed Action presents the potential for the introduction of </w:t>
      </w:r>
      <w:r w:rsidRPr="00726F4A">
        <w:rPr>
          <w:highlight w:val="yellow"/>
        </w:rPr>
        <w:t xml:space="preserve">X </w:t>
      </w:r>
      <w:r w:rsidRPr="0086248D">
        <w:t xml:space="preserve">stressors that should be managed during the period of construction: </w:t>
      </w:r>
      <w:r w:rsidRPr="00726F4A">
        <w:rPr>
          <w:highlight w:val="yellow"/>
        </w:rPr>
        <w:t>XXX.</w:t>
      </w:r>
    </w:p>
    <w:p w14:paraId="098DCF7A" w14:textId="72E7E3A4" w:rsidR="00EA12AE" w:rsidRPr="00342A50" w:rsidRDefault="00EA12AE" w:rsidP="009D1264">
      <w:pPr>
        <w:pStyle w:val="Exampletext"/>
        <w:rPr>
          <w:i w:val="0"/>
          <w:iCs/>
        </w:rPr>
      </w:pPr>
      <w:r w:rsidRPr="00342A50">
        <w:rPr>
          <w:i w:val="0"/>
          <w:iCs/>
        </w:rPr>
        <w:t xml:space="preserve">Refer to USFWS Nationwide Standard Conservation Measures for guidance on stressor management to reduce </w:t>
      </w:r>
      <w:r w:rsidR="002E3364" w:rsidRPr="00342A50">
        <w:rPr>
          <w:i w:val="0"/>
          <w:iCs/>
        </w:rPr>
        <w:t>effect</w:t>
      </w:r>
      <w:r w:rsidRPr="00342A50">
        <w:rPr>
          <w:i w:val="0"/>
          <w:iCs/>
        </w:rPr>
        <w:t xml:space="preserve">s to migratory birds from the Proposed Action. Common </w:t>
      </w:r>
      <w:r w:rsidRPr="00342A50">
        <w:rPr>
          <w:i w:val="0"/>
          <w:iCs/>
        </w:rPr>
        <w:lastRenderedPageBreak/>
        <w:t xml:space="preserve">stressors related to </w:t>
      </w:r>
      <w:r w:rsidR="009D1264" w:rsidRPr="00342A50">
        <w:rPr>
          <w:i w:val="0"/>
          <w:iCs/>
        </w:rPr>
        <w:t>NBRC</w:t>
      </w:r>
      <w:r w:rsidRPr="00342A50">
        <w:rPr>
          <w:i w:val="0"/>
          <w:iCs/>
        </w:rPr>
        <w:t xml:space="preserve"> projects include </w:t>
      </w:r>
      <w:r w:rsidR="00342A50" w:rsidRPr="00342A50">
        <w:rPr>
          <w:i w:val="0"/>
          <w:iCs/>
        </w:rPr>
        <w:t>v</w:t>
      </w:r>
      <w:r w:rsidRPr="00342A50">
        <w:rPr>
          <w:i w:val="0"/>
          <w:iCs/>
        </w:rPr>
        <w:t xml:space="preserve">egetation </w:t>
      </w:r>
      <w:r w:rsidR="00342A50" w:rsidRPr="00342A50">
        <w:rPr>
          <w:i w:val="0"/>
          <w:iCs/>
        </w:rPr>
        <w:t>r</w:t>
      </w:r>
      <w:r w:rsidRPr="00342A50">
        <w:rPr>
          <w:i w:val="0"/>
          <w:iCs/>
        </w:rPr>
        <w:t xml:space="preserve">emoval, </w:t>
      </w:r>
      <w:r w:rsidR="00342A50" w:rsidRPr="00342A50">
        <w:rPr>
          <w:i w:val="0"/>
          <w:iCs/>
        </w:rPr>
        <w:t>h</w:t>
      </w:r>
      <w:r w:rsidRPr="00342A50">
        <w:rPr>
          <w:i w:val="0"/>
          <w:iCs/>
        </w:rPr>
        <w:t xml:space="preserve">uman </w:t>
      </w:r>
      <w:r w:rsidR="00342A50" w:rsidRPr="00342A50">
        <w:rPr>
          <w:i w:val="0"/>
          <w:iCs/>
        </w:rPr>
        <w:t>d</w:t>
      </w:r>
      <w:r w:rsidRPr="00342A50">
        <w:rPr>
          <w:i w:val="0"/>
          <w:iCs/>
        </w:rPr>
        <w:t xml:space="preserve">isturbance, </w:t>
      </w:r>
      <w:r w:rsidR="00342A50" w:rsidRPr="00342A50">
        <w:rPr>
          <w:i w:val="0"/>
          <w:iCs/>
        </w:rPr>
        <w:t>n</w:t>
      </w:r>
      <w:r w:rsidRPr="00342A50">
        <w:rPr>
          <w:i w:val="0"/>
          <w:iCs/>
        </w:rPr>
        <w:t xml:space="preserve">oise, and </w:t>
      </w:r>
      <w:r w:rsidR="00342A50" w:rsidRPr="00342A50">
        <w:rPr>
          <w:i w:val="0"/>
          <w:iCs/>
        </w:rPr>
        <w:t>a</w:t>
      </w:r>
      <w:r w:rsidRPr="00342A50">
        <w:rPr>
          <w:i w:val="0"/>
          <w:iCs/>
        </w:rPr>
        <w:t xml:space="preserve">rtificial </w:t>
      </w:r>
      <w:r w:rsidR="00342A50" w:rsidRPr="00342A50">
        <w:rPr>
          <w:i w:val="0"/>
          <w:iCs/>
        </w:rPr>
        <w:t>l</w:t>
      </w:r>
      <w:r w:rsidRPr="00342A50">
        <w:rPr>
          <w:i w:val="0"/>
          <w:iCs/>
        </w:rPr>
        <w:t xml:space="preserve">ighting. </w:t>
      </w:r>
    </w:p>
    <w:p w14:paraId="205D40A2" w14:textId="77777777" w:rsidR="00EA12AE" w:rsidRPr="00342A50" w:rsidRDefault="00EA12AE" w:rsidP="00EA12AE">
      <w:pPr>
        <w:pStyle w:val="Topicsubheadingnotnumbered"/>
        <w:rPr>
          <w:rFonts w:ascii="Source Sans Pro" w:hAnsi="Source Sans Pro"/>
        </w:rPr>
      </w:pPr>
      <w:r w:rsidRPr="00342A50">
        <w:rPr>
          <w:rFonts w:ascii="Source Sans Pro" w:hAnsi="Source Sans Pro"/>
          <w:u w:val="single"/>
        </w:rPr>
        <w:t>Bald and Golden Eagles</w:t>
      </w:r>
      <w:r w:rsidRPr="00342A50">
        <w:rPr>
          <w:rFonts w:ascii="Source Sans Pro" w:hAnsi="Source Sans Pro"/>
        </w:rPr>
        <w:t xml:space="preserve"> </w:t>
      </w:r>
    </w:p>
    <w:p w14:paraId="34853B01" w14:textId="6DFE4AB2" w:rsidR="00EA12AE" w:rsidRPr="00342A50" w:rsidRDefault="00EA12AE" w:rsidP="009D1264">
      <w:pPr>
        <w:pStyle w:val="Exampletext"/>
        <w:rPr>
          <w:i w:val="0"/>
          <w:iCs/>
          <w:highlight w:val="yellow"/>
        </w:rPr>
      </w:pPr>
      <w:r w:rsidRPr="00342A50">
        <w:rPr>
          <w:i w:val="0"/>
          <w:iCs/>
        </w:rPr>
        <w:t xml:space="preserve">Delete if bald and golden eagles do not appear in the IPaC report. Alter template language if bald or golden eagles have the potential for presence in the </w:t>
      </w:r>
      <w:r w:rsidR="009E3AEF" w:rsidRPr="00342A50">
        <w:rPr>
          <w:i w:val="0"/>
          <w:iCs/>
        </w:rPr>
        <w:t>affected environment</w:t>
      </w:r>
      <w:r w:rsidRPr="00342A50">
        <w:rPr>
          <w:i w:val="0"/>
          <w:iCs/>
        </w:rPr>
        <w:t>.</w:t>
      </w:r>
    </w:p>
    <w:p w14:paraId="76355905" w14:textId="13BBE1A6" w:rsidR="00EA12AE" w:rsidRPr="00342A50" w:rsidRDefault="00EA12AE" w:rsidP="00EA12AE">
      <w:pPr>
        <w:rPr>
          <w:highlight w:val="yellow"/>
        </w:rPr>
      </w:pPr>
      <w:r w:rsidRPr="00342A50">
        <w:rPr>
          <w:highlight w:val="yellow"/>
        </w:rPr>
        <w:t>The bald eagle is not a Bird of Conservation Concern in the project area</w:t>
      </w:r>
      <w:r w:rsidR="00E33194">
        <w:rPr>
          <w:highlight w:val="yellow"/>
        </w:rPr>
        <w:t>,</w:t>
      </w:r>
      <w:r w:rsidRPr="00342A50">
        <w:rPr>
          <w:highlight w:val="yellow"/>
        </w:rPr>
        <w:t xml:space="preserve"> but was identified in the IPaC Resource List due to the Bald and Golden Eagle Protection Act. The </w:t>
      </w:r>
      <w:r w:rsidR="009E3AEF" w:rsidRPr="00342A50">
        <w:rPr>
          <w:highlight w:val="yellow"/>
        </w:rPr>
        <w:t>affected environment</w:t>
      </w:r>
      <w:r w:rsidRPr="00342A50">
        <w:rPr>
          <w:highlight w:val="yellow"/>
        </w:rPr>
        <w:t xml:space="preserve"> is partially developed and contains some densely vegetated areas (see </w:t>
      </w:r>
      <w:r w:rsidRPr="00342A50">
        <w:rPr>
          <w:b/>
          <w:bCs/>
          <w:highlight w:val="yellow"/>
        </w:rPr>
        <w:t>Figure 6</w:t>
      </w:r>
      <w:r w:rsidRPr="00342A50">
        <w:rPr>
          <w:highlight w:val="yellow"/>
        </w:rPr>
        <w:t xml:space="preserve">). The </w:t>
      </w:r>
      <w:r w:rsidR="009E3AEF" w:rsidRPr="00342A50">
        <w:rPr>
          <w:highlight w:val="yellow"/>
        </w:rPr>
        <w:t>affected environment</w:t>
      </w:r>
      <w:r w:rsidRPr="00342A50">
        <w:rPr>
          <w:highlight w:val="yellow"/>
        </w:rPr>
        <w:t xml:space="preserve"> does not contain any large, super canopy roost trees that would be conducive to the habitat requirements of bald eagles (USFWS 2024d). It is unlikely that a bald eagle nest would be present in close proximity to the project area at the time of construction, although</w:t>
      </w:r>
      <w:r w:rsidR="00E33194">
        <w:rPr>
          <w:highlight w:val="yellow"/>
        </w:rPr>
        <w:t xml:space="preserve"> if a bald eagle nest were</w:t>
      </w:r>
      <w:r w:rsidRPr="00342A50">
        <w:rPr>
          <w:highlight w:val="yellow"/>
        </w:rPr>
        <w:t xml:space="preserve"> sited during the construction process, construction would be stopped, and the USFWS </w:t>
      </w:r>
      <w:r w:rsidR="00A41986">
        <w:rPr>
          <w:highlight w:val="yellow"/>
        </w:rPr>
        <w:t>w</w:t>
      </w:r>
      <w:r w:rsidRPr="00342A50">
        <w:rPr>
          <w:highlight w:val="yellow"/>
        </w:rPr>
        <w:t>ould be consulted.</w:t>
      </w:r>
    </w:p>
    <w:p w14:paraId="77A515D7" w14:textId="77777777" w:rsidR="00EA12AE" w:rsidRPr="00342A50" w:rsidRDefault="00EA12AE" w:rsidP="00EA12AE">
      <w:pPr>
        <w:pStyle w:val="Topicsubheadingnotnumbered"/>
        <w:rPr>
          <w:rFonts w:ascii="Source Sans Pro" w:hAnsi="Source Sans Pro"/>
        </w:rPr>
      </w:pPr>
      <w:r w:rsidRPr="00342A50">
        <w:rPr>
          <w:rFonts w:ascii="Source Sans Pro" w:hAnsi="Source Sans Pro"/>
          <w:u w:val="single"/>
        </w:rPr>
        <w:t>Marine Mammals</w:t>
      </w:r>
    </w:p>
    <w:p w14:paraId="1343D138" w14:textId="6083EC4C" w:rsidR="00EA12AE" w:rsidRPr="00342A50" w:rsidRDefault="00EA12AE" w:rsidP="009D1264">
      <w:pPr>
        <w:pStyle w:val="Exampletext"/>
        <w:rPr>
          <w:i w:val="0"/>
          <w:iCs/>
          <w:highlight w:val="yellow"/>
        </w:rPr>
      </w:pPr>
      <w:r w:rsidRPr="00342A50">
        <w:rPr>
          <w:i w:val="0"/>
          <w:iCs/>
        </w:rPr>
        <w:t xml:space="preserve">Delete if no marine mammals are in the </w:t>
      </w:r>
      <w:r w:rsidR="009E3AEF" w:rsidRPr="00342A50">
        <w:rPr>
          <w:i w:val="0"/>
          <w:iCs/>
        </w:rPr>
        <w:t>affected environment</w:t>
      </w:r>
      <w:r w:rsidRPr="00342A50">
        <w:rPr>
          <w:i w:val="0"/>
          <w:iCs/>
        </w:rPr>
        <w:t>.</w:t>
      </w:r>
    </w:p>
    <w:p w14:paraId="0306C1D1" w14:textId="54725BA0" w:rsidR="00EA12AE" w:rsidRPr="00342A50" w:rsidRDefault="00EA12AE" w:rsidP="00EA12AE">
      <w:pPr>
        <w:pStyle w:val="Topicsubheadingnotnumbered"/>
        <w:rPr>
          <w:rFonts w:ascii="Source Sans Pro" w:hAnsi="Source Sans Pro"/>
        </w:rPr>
      </w:pPr>
      <w:r w:rsidRPr="00342A50">
        <w:rPr>
          <w:rFonts w:ascii="Source Sans Pro" w:hAnsi="Source Sans Pro"/>
          <w:u w:val="single"/>
        </w:rPr>
        <w:t>Essential Fish Habitat</w:t>
      </w:r>
    </w:p>
    <w:p w14:paraId="35461BF5" w14:textId="369EA81B" w:rsidR="00EA12AE" w:rsidRPr="00342A50" w:rsidRDefault="00EA12AE" w:rsidP="009D1264">
      <w:pPr>
        <w:pStyle w:val="Exampletext"/>
        <w:rPr>
          <w:i w:val="0"/>
          <w:iCs/>
          <w:highlight w:val="yellow"/>
        </w:rPr>
      </w:pPr>
      <w:r w:rsidRPr="00342A50">
        <w:rPr>
          <w:i w:val="0"/>
          <w:iCs/>
        </w:rPr>
        <w:t xml:space="preserve">Delete if no </w:t>
      </w:r>
      <w:r w:rsidR="00342A50">
        <w:rPr>
          <w:i w:val="0"/>
          <w:iCs/>
        </w:rPr>
        <w:t>e</w:t>
      </w:r>
      <w:r w:rsidRPr="00342A50">
        <w:rPr>
          <w:i w:val="0"/>
          <w:iCs/>
        </w:rPr>
        <w:t xml:space="preserve">ssential </w:t>
      </w:r>
      <w:r w:rsidR="00342A50">
        <w:rPr>
          <w:i w:val="0"/>
          <w:iCs/>
        </w:rPr>
        <w:t>f</w:t>
      </w:r>
      <w:r w:rsidRPr="00342A50">
        <w:rPr>
          <w:i w:val="0"/>
          <w:iCs/>
        </w:rPr>
        <w:t xml:space="preserve">ish </w:t>
      </w:r>
      <w:r w:rsidR="00342A50">
        <w:rPr>
          <w:i w:val="0"/>
          <w:iCs/>
        </w:rPr>
        <w:t>h</w:t>
      </w:r>
      <w:r w:rsidRPr="00342A50">
        <w:rPr>
          <w:i w:val="0"/>
          <w:iCs/>
        </w:rPr>
        <w:t xml:space="preserve">abitat is present in the </w:t>
      </w:r>
      <w:r w:rsidR="009E3AEF" w:rsidRPr="00342A50">
        <w:rPr>
          <w:i w:val="0"/>
          <w:iCs/>
        </w:rPr>
        <w:t>affected environment</w:t>
      </w:r>
      <w:r w:rsidRPr="00342A50">
        <w:rPr>
          <w:i w:val="0"/>
          <w:iCs/>
        </w:rPr>
        <w:t>.</w:t>
      </w:r>
    </w:p>
    <w:p w14:paraId="5342436F" w14:textId="77777777" w:rsidR="000C6C80" w:rsidRDefault="000C6C80" w:rsidP="000C6C80">
      <w:pPr>
        <w:rPr>
          <w:i/>
          <w:iCs/>
        </w:rPr>
      </w:pPr>
      <w:r>
        <w:rPr>
          <w:i/>
          <w:iCs/>
        </w:rPr>
        <w:t>Significance Determination</w:t>
      </w:r>
    </w:p>
    <w:p w14:paraId="4525B78E" w14:textId="77777777" w:rsidR="008F64F0" w:rsidRPr="008F64F0" w:rsidRDefault="008F64F0" w:rsidP="008F64F0">
      <w:pPr>
        <w:rPr>
          <w:highlight w:val="yellow"/>
        </w:rPr>
      </w:pPr>
      <w:r w:rsidRPr="008F64F0">
        <w:rPr>
          <w:highlight w:val="yellow"/>
        </w:rPr>
        <w:t>Based on the analyses conducted for federally protected species under applicable federal wildlife protection statutes, including the Endangered Species Act, Migratory Bird Treaty Act, and other relevant authorities, the Proposed Action would not result in unauthorized take of federally protected species, adversely affect designated critical habitat, or otherwise conflict with applicable statutory or regulatory requirements.</w:t>
      </w:r>
    </w:p>
    <w:p w14:paraId="52FFAE55" w14:textId="7D017A4D" w:rsidR="008F64F0" w:rsidRPr="008F64F0" w:rsidRDefault="008F64F0" w:rsidP="008F64F0">
      <w:pPr>
        <w:rPr>
          <w:highlight w:val="yellow"/>
        </w:rPr>
      </w:pPr>
      <w:r w:rsidRPr="008F64F0">
        <w:rPr>
          <w:highlight w:val="yellow"/>
        </w:rPr>
        <w:t>Effects to federally protected species have been avoided or minimized through adherence to applicable consultation requirements and conservation measures, where relevant, and would not rise to a level that would meaningfully impair species viability. Therefore, the Proposed Action does not present the potential to have significant effects on federally protected species.</w:t>
      </w:r>
    </w:p>
    <w:p w14:paraId="5079DAA1" w14:textId="77777777" w:rsidR="00B41841" w:rsidRDefault="00B41841" w:rsidP="000C6C80"/>
    <w:p w14:paraId="24839120" w14:textId="77777777" w:rsidR="00881C1D" w:rsidRPr="008D256C" w:rsidRDefault="00881C1D" w:rsidP="00881C1D">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66634546" w14:textId="77777777" w:rsidR="00881C1D" w:rsidRDefault="00881C1D" w:rsidP="00881C1D">
      <w:r w:rsidRPr="008D256C">
        <w:rPr>
          <w:highlight w:val="yellow"/>
        </w:rPr>
        <w:t>[Insert text]</w:t>
      </w:r>
    </w:p>
    <w:p w14:paraId="096587AB" w14:textId="77777777" w:rsidR="00881C1D" w:rsidRPr="00D92AFE" w:rsidRDefault="00881C1D" w:rsidP="00881C1D">
      <w:pPr>
        <w:pStyle w:val="Exampletext"/>
      </w:pPr>
      <w:r w:rsidRPr="00D92AFE">
        <w:t xml:space="preserve">Example: </w:t>
      </w:r>
    </w:p>
    <w:p w14:paraId="17125A8E" w14:textId="00DB7585" w:rsidR="00881C1D" w:rsidRDefault="00881C1D" w:rsidP="00881C1D">
      <w:pPr>
        <w:pStyle w:val="Exampletext"/>
      </w:pPr>
      <w:r w:rsidRPr="00D92AFE">
        <w:t xml:space="preserve">Under the No Action alternative, the </w:t>
      </w:r>
      <w:r w:rsidR="00EF3685">
        <w:t>Proposed Action</w:t>
      </w:r>
      <w:r w:rsidRPr="00D92AFE">
        <w:t xml:space="preserve"> would </w:t>
      </w:r>
      <w:r w:rsidR="0068515A">
        <w:t xml:space="preserve">not be </w:t>
      </w:r>
      <w:r w:rsidR="00047112">
        <w:t>funded by NBRC</w:t>
      </w:r>
      <w:r w:rsidR="00110713" w:rsidRPr="00D92AFE">
        <w:t xml:space="preserve">. </w:t>
      </w:r>
      <w:r w:rsidRPr="00D92AFE">
        <w:t xml:space="preserve">There would be no activities with the potential to </w:t>
      </w:r>
      <w:r w:rsidR="002E3364">
        <w:t>affect</w:t>
      </w:r>
      <w:r w:rsidRPr="00D92AFE">
        <w:t xml:space="preserve"> federally protected species. Therefore, there would be no </w:t>
      </w:r>
      <w:r w:rsidR="002E3364">
        <w:t>effect</w:t>
      </w:r>
      <w:r w:rsidRPr="00D92AFE">
        <w:t>s on federally protected species under the No Action alternative.</w:t>
      </w:r>
    </w:p>
    <w:p w14:paraId="5DE10191" w14:textId="77777777" w:rsidR="00B41841" w:rsidRPr="00D4731C" w:rsidRDefault="00B41841" w:rsidP="00881C1D">
      <w:pPr>
        <w:pStyle w:val="Exampletext"/>
      </w:pPr>
    </w:p>
    <w:p w14:paraId="69C2F978" w14:textId="2B63C0AC" w:rsidR="005205B1" w:rsidRDefault="002E25EB">
      <w:pPr>
        <w:pStyle w:val="Heading2"/>
      </w:pPr>
      <w:bookmarkStart w:id="123" w:name="_Toc220672939"/>
      <w:r>
        <w:lastRenderedPageBreak/>
        <w:t>Cultural Resources</w:t>
      </w:r>
      <w:bookmarkEnd w:id="123"/>
    </w:p>
    <w:p w14:paraId="649C6928" w14:textId="77777777" w:rsidR="00380708" w:rsidRPr="008D256C" w:rsidRDefault="00380708" w:rsidP="00380708">
      <w:pPr>
        <w:rPr>
          <w:b/>
          <w:bCs/>
          <w:i/>
          <w:iCs/>
          <w:u w:val="single"/>
        </w:rPr>
      </w:pPr>
      <w:r w:rsidRPr="008D256C">
        <w:rPr>
          <w:noProof/>
        </w:rPr>
        <mc:AlternateContent>
          <mc:Choice Requires="wps">
            <w:drawing>
              <wp:inline distT="0" distB="0" distL="0" distR="0" wp14:anchorId="5A47AE2C" wp14:editId="33EBC0E7">
                <wp:extent cx="5952490" cy="1117600"/>
                <wp:effectExtent l="0" t="0" r="10160" b="2540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1117600"/>
                        </a:xfrm>
                        <a:prstGeom prst="rect">
                          <a:avLst/>
                        </a:prstGeom>
                        <a:solidFill>
                          <a:schemeClr val="tx2">
                            <a:lumMod val="20000"/>
                            <a:lumOff val="80000"/>
                          </a:schemeClr>
                        </a:solidFill>
                        <a:ln w="12700" cap="flat" cmpd="sng" algn="ctr">
                          <a:solidFill>
                            <a:schemeClr val="bg2">
                              <a:lumMod val="50000"/>
                            </a:schemeClr>
                          </a:solidFill>
                          <a:prstDash val="solid"/>
                          <a:miter lim="800000"/>
                        </a:ln>
                        <a:effectLst/>
                      </wps:spPr>
                      <wps:txbx>
                        <w:txbxContent>
                          <w:p w14:paraId="39700312" w14:textId="77777777" w:rsidR="00380708" w:rsidRPr="00C44BD9" w:rsidRDefault="00380708" w:rsidP="00380708">
                            <w:pPr>
                              <w:jc w:val="center"/>
                              <w:rPr>
                                <w:rFonts w:ascii="Arial Narrow" w:hAnsi="Arial Narrow"/>
                                <w:b/>
                                <w:bCs/>
                              </w:rPr>
                            </w:pPr>
                            <w:r w:rsidRPr="00C44BD9">
                              <w:rPr>
                                <w:rFonts w:ascii="Arial Narrow" w:hAnsi="Arial Narrow"/>
                                <w:b/>
                                <w:bCs/>
                              </w:rPr>
                              <w:t>Evaluation Criteria</w:t>
                            </w:r>
                          </w:p>
                          <w:p w14:paraId="7765082B" w14:textId="77777777" w:rsidR="00532A6A" w:rsidRPr="00C44BD9" w:rsidRDefault="00532A6A" w:rsidP="00532A6A">
                            <w:pPr>
                              <w:pStyle w:val="EC"/>
                              <w:rPr>
                                <w:szCs w:val="24"/>
                              </w:rPr>
                            </w:pPr>
                            <w:r w:rsidRPr="00C44BD9">
                              <w:rPr>
                                <w:szCs w:val="24"/>
                              </w:rPr>
                              <w:t xml:space="preserve">Impacts to historic sites would be considered significant if the Proposed Action would result in the disturbance of archeological sites; directly or indirectly diminishing the historic integrity or significance of historic districts, sites, buildings, or structures; or in an “adverse impact” determination under Section 106 of the NHPA. </w:t>
                            </w:r>
                          </w:p>
                          <w:p w14:paraId="46F4AEEF" w14:textId="77777777" w:rsidR="00380708" w:rsidRPr="00C44BD9" w:rsidRDefault="00380708" w:rsidP="00380708">
                            <w:pPr>
                              <w:pStyle w:val="BalloonText"/>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47AE2C" id="_x0000_s1066" type="#_x0000_t202" style="width:468.7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" fillcolor="#d6e1db [671]" strokecolor="#867852 [1614]" strokeweight="1pt">
                <v:path arrowok="t"/>
                <v:textbox>
                  <w:txbxContent>
                    <w:p w14:paraId="39700312" w14:textId="77777777" w:rsidR="00380708" w:rsidRPr="00C44BD9" w:rsidRDefault="00380708" w:rsidP="00380708">
                      <w:pPr>
                        <w:jc w:val="center"/>
                        <w:rPr>
                          <w:rFonts w:ascii="Arial Narrow" w:hAnsi="Arial Narrow"/>
                          <w:b/>
                          <w:bCs/>
                        </w:rPr>
                      </w:pPr>
                      <w:r w:rsidRPr="00C44BD9">
                        <w:rPr>
                          <w:rFonts w:ascii="Arial Narrow" w:hAnsi="Arial Narrow"/>
                          <w:b/>
                          <w:bCs/>
                        </w:rPr>
                        <w:t>Evaluation Criteria</w:t>
                      </w:r>
                    </w:p>
                    <w:p w14:paraId="7765082B" w14:textId="77777777" w:rsidR="00532A6A" w:rsidRPr="00C44BD9" w:rsidRDefault="00532A6A" w:rsidP="00532A6A">
                      <w:pPr>
                        <w:pStyle w:val="EC"/>
                        <w:rPr>
                          <w:szCs w:val="24"/>
                        </w:rPr>
                      </w:pPr>
                      <w:r w:rsidRPr="00C44BD9">
                        <w:rPr>
                          <w:szCs w:val="24"/>
                        </w:rPr>
                        <w:t xml:space="preserve">Impacts to historic sites would be considered significant if the Proposed Action would result in the disturbance of archeological sites; directly or indirectly diminishing the historic integrity or significance of historic districts, sites, buildings, or structures; or in an “adverse impact” determination under Section 106 of the NHPA. </w:t>
                      </w:r>
                    </w:p>
                    <w:p w14:paraId="46F4AEEF" w14:textId="77777777" w:rsidR="00380708" w:rsidRPr="00C44BD9" w:rsidRDefault="00380708" w:rsidP="00380708">
                      <w:pPr>
                        <w:pStyle w:val="BalloonText"/>
                        <w:rPr>
                          <w:rFonts w:ascii="Arial Narrow" w:hAnsi="Arial Narrow"/>
                          <w:sz w:val="24"/>
                          <w:szCs w:val="24"/>
                        </w:rPr>
                      </w:pPr>
                    </w:p>
                  </w:txbxContent>
                </v:textbox>
                <w10:anchorlock/>
              </v:shape>
            </w:pict>
          </mc:Fallback>
        </mc:AlternateContent>
      </w:r>
    </w:p>
    <w:p w14:paraId="41F5919C" w14:textId="6D162FE4" w:rsidR="000C6C80" w:rsidRPr="008D256C" w:rsidRDefault="000C6C80" w:rsidP="000C6C80">
      <w:pPr>
        <w:rPr>
          <w:b/>
          <w:bCs/>
          <w:i/>
          <w:iCs/>
          <w:u w:val="single"/>
        </w:rPr>
      </w:pPr>
      <w:r w:rsidRPr="008D256C">
        <w:rPr>
          <w:b/>
          <w:bCs/>
          <w:i/>
          <w:iCs/>
          <w:u w:val="single"/>
        </w:rPr>
        <w:t xml:space="preserve">Alternative 1: </w:t>
      </w:r>
      <w:r w:rsidR="00EF3685">
        <w:rPr>
          <w:b/>
          <w:bCs/>
          <w:i/>
          <w:iCs/>
          <w:u w:val="single"/>
        </w:rPr>
        <w:t>Proposed Action</w:t>
      </w:r>
    </w:p>
    <w:p w14:paraId="4F3106AA" w14:textId="10A07A61" w:rsidR="00532A6A" w:rsidRPr="00A80B87" w:rsidRDefault="00532A6A" w:rsidP="00532A6A">
      <w:pPr>
        <w:rPr>
          <w:rFonts w:cs="Arial"/>
          <w:color w:val="018569"/>
        </w:rPr>
      </w:pPr>
      <w:r w:rsidRPr="00A80B87">
        <w:rPr>
          <w:rFonts w:cs="Arial"/>
          <w:color w:val="018569"/>
        </w:rPr>
        <w:t xml:space="preserve">Discuss the </w:t>
      </w:r>
      <w:r w:rsidR="002E3364">
        <w:rPr>
          <w:rFonts w:cs="Arial"/>
          <w:color w:val="018569"/>
        </w:rPr>
        <w:t>effect</w:t>
      </w:r>
      <w:r w:rsidRPr="00A80B87">
        <w:rPr>
          <w:rFonts w:cs="Arial"/>
          <w:color w:val="018569"/>
        </w:rPr>
        <w:t xml:space="preserve"> of the Proposed Action on cultural resources. Consider the following project aspects:</w:t>
      </w:r>
    </w:p>
    <w:p w14:paraId="26D98139" w14:textId="77777777" w:rsidR="00532A6A" w:rsidRPr="00A80B87" w:rsidRDefault="00532A6A" w:rsidP="00FA303F">
      <w:pPr>
        <w:pStyle w:val="ListParagraph"/>
        <w:numPr>
          <w:ilvl w:val="0"/>
          <w:numId w:val="54"/>
        </w:numPr>
        <w:spacing w:before="120"/>
        <w:rPr>
          <w:rFonts w:eastAsia="Calibri"/>
          <w:color w:val="018569"/>
        </w:rPr>
      </w:pPr>
      <w:r w:rsidRPr="00A80B87">
        <w:rPr>
          <w:rFonts w:cs="Arial"/>
          <w:color w:val="018569"/>
        </w:rPr>
        <w:t>Would the project have the potential to physically destroy or damage cultural resources? For example, excavations for foundations or road construction could damage or destroy archeological remains.</w:t>
      </w:r>
    </w:p>
    <w:p w14:paraId="013F3CE8" w14:textId="77777777" w:rsidR="00532A6A" w:rsidRPr="00A80B87" w:rsidRDefault="00532A6A" w:rsidP="00FA303F">
      <w:pPr>
        <w:pStyle w:val="ListParagraph"/>
        <w:numPr>
          <w:ilvl w:val="0"/>
          <w:numId w:val="54"/>
        </w:numPr>
        <w:spacing w:before="120"/>
        <w:rPr>
          <w:rFonts w:eastAsia="Calibri"/>
          <w:color w:val="018569"/>
        </w:rPr>
      </w:pPr>
      <w:r w:rsidRPr="00A80B87">
        <w:rPr>
          <w:rFonts w:cs="Arial"/>
          <w:color w:val="018569"/>
        </w:rPr>
        <w:t>Would construction alter the visual landscape of a historic area (like a historic district)?</w:t>
      </w:r>
    </w:p>
    <w:p w14:paraId="7210318C" w14:textId="77777777" w:rsidR="00532A6A" w:rsidRPr="00A80B87" w:rsidRDefault="00532A6A" w:rsidP="00FA303F">
      <w:pPr>
        <w:pStyle w:val="ListParagraph"/>
        <w:numPr>
          <w:ilvl w:val="0"/>
          <w:numId w:val="54"/>
        </w:numPr>
        <w:spacing w:before="120"/>
        <w:rPr>
          <w:rFonts w:eastAsia="Calibri"/>
          <w:color w:val="018569"/>
        </w:rPr>
      </w:pPr>
      <w:r w:rsidRPr="00A80B87">
        <w:rPr>
          <w:rFonts w:cs="Arial"/>
          <w:color w:val="018569"/>
        </w:rPr>
        <w:t>Do elements of the project incorporate efforts to preserve or restore cultural heritage sites?</w:t>
      </w:r>
    </w:p>
    <w:p w14:paraId="7249BA93" w14:textId="17334F89" w:rsidR="00532A6A" w:rsidRPr="00A80B87" w:rsidRDefault="00532A6A" w:rsidP="00C44BD9">
      <w:pPr>
        <w:rPr>
          <w:rFonts w:eastAsia="Calibri"/>
          <w:color w:val="018569"/>
        </w:rPr>
      </w:pPr>
      <w:r w:rsidRPr="00A80B87">
        <w:rPr>
          <w:rFonts w:eastAsia="Calibri"/>
          <w:color w:val="018569"/>
        </w:rPr>
        <w:t xml:space="preserve">If the Proposed Action has the potential to </w:t>
      </w:r>
      <w:r w:rsidR="002E3364">
        <w:rPr>
          <w:rFonts w:eastAsia="Calibri"/>
          <w:color w:val="018569"/>
        </w:rPr>
        <w:t>affect</w:t>
      </w:r>
      <w:r w:rsidRPr="00A80B87">
        <w:rPr>
          <w:rFonts w:eastAsia="Calibri"/>
          <w:color w:val="018569"/>
        </w:rPr>
        <w:t xml:space="preserve"> cultural resources, consultation with the SHPO/THPO should occur to determine appropriate mitigation measures. In the context of NBRC, examples of projects that may warrant initiating consultation include construction projects that include ground-disturbing activities or renovation projects to buildings greater than 50</w:t>
      </w:r>
      <w:r w:rsidR="00D30BB3">
        <w:rPr>
          <w:rFonts w:eastAsia="Calibri"/>
          <w:color w:val="018569"/>
        </w:rPr>
        <w:t xml:space="preserve"> years old</w:t>
      </w:r>
      <w:r w:rsidRPr="00A80B87">
        <w:rPr>
          <w:rFonts w:eastAsia="Calibri"/>
          <w:color w:val="018569"/>
        </w:rPr>
        <w:t xml:space="preserve">. Include a discussion of any proposed mitigation measures in this section. </w:t>
      </w:r>
    </w:p>
    <w:p w14:paraId="11878261" w14:textId="5A843CBE" w:rsidR="00532A6A" w:rsidRDefault="00532A6A" w:rsidP="00532A6A">
      <w:pPr>
        <w:rPr>
          <w:rFonts w:eastAsia="Calibri"/>
        </w:rPr>
      </w:pPr>
      <w:r w:rsidRPr="00254ABD">
        <w:rPr>
          <w:rFonts w:eastAsia="Calibri"/>
        </w:rPr>
        <w:t xml:space="preserve">As identified in </w:t>
      </w:r>
      <w:r w:rsidRPr="00254ABD">
        <w:rPr>
          <w:rFonts w:eastAsia="Calibri"/>
          <w:b/>
        </w:rPr>
        <w:t>Section 3.9</w:t>
      </w:r>
      <w:r w:rsidRPr="00254ABD">
        <w:rPr>
          <w:rFonts w:eastAsia="Calibri"/>
        </w:rPr>
        <w:t xml:space="preserve">, there are </w:t>
      </w:r>
      <w:r w:rsidRPr="00D70A59">
        <w:rPr>
          <w:rFonts w:eastAsia="Calibri"/>
          <w:highlight w:val="yellow"/>
        </w:rPr>
        <w:t xml:space="preserve">XX historic </w:t>
      </w:r>
      <w:r w:rsidRPr="00254ABD">
        <w:rPr>
          <w:rFonts w:eastAsia="Calibri"/>
        </w:rPr>
        <w:t xml:space="preserve">properties located within the </w:t>
      </w:r>
      <w:r w:rsidR="009E3AEF">
        <w:rPr>
          <w:rFonts w:eastAsia="Calibri"/>
        </w:rPr>
        <w:t>affected environment</w:t>
      </w:r>
      <w:r w:rsidRPr="00254ABD">
        <w:rPr>
          <w:rFonts w:eastAsia="Calibri"/>
        </w:rPr>
        <w:t xml:space="preserve"> </w:t>
      </w:r>
      <w:r w:rsidRPr="00D70A59">
        <w:rPr>
          <w:rFonts w:eastAsia="Calibri"/>
          <w:highlight w:val="yellow"/>
        </w:rPr>
        <w:t xml:space="preserve">(see </w:t>
      </w:r>
      <w:r w:rsidRPr="00D70A59">
        <w:rPr>
          <w:rFonts w:eastAsia="Calibri"/>
          <w:b/>
          <w:bCs/>
          <w:highlight w:val="yellow"/>
        </w:rPr>
        <w:t>Table X</w:t>
      </w:r>
      <w:r w:rsidRPr="00D70A59">
        <w:rPr>
          <w:rFonts w:eastAsia="Calibri"/>
          <w:highlight w:val="yellow"/>
        </w:rPr>
        <w:t xml:space="preserve">). </w:t>
      </w:r>
      <w:r>
        <w:rPr>
          <w:rFonts w:eastAsia="Calibri"/>
          <w:highlight w:val="yellow"/>
        </w:rPr>
        <w:t>NBRC</w:t>
      </w:r>
      <w:r w:rsidRPr="00D70A59">
        <w:rPr>
          <w:rFonts w:eastAsia="Calibri"/>
          <w:highlight w:val="yellow"/>
        </w:rPr>
        <w:t xml:space="preserve"> has determined that none of the structures satisfy the criteria for eligibility for inclusion on the NRHP, as outlined in 36 CFR 60. Consultation with the SHPO is currently underway. Concurrence from the SHPO is anticipated, and consultation will be complete prior to the preparation of the final EA.</w:t>
      </w:r>
      <w:r w:rsidRPr="00254ABD">
        <w:rPr>
          <w:rFonts w:eastAsia="Calibri"/>
          <w:highlight w:val="yellow"/>
        </w:rPr>
        <w:t xml:space="preserve"> </w:t>
      </w:r>
    </w:p>
    <w:p w14:paraId="30177358" w14:textId="04230CEE" w:rsidR="007A55D2" w:rsidRDefault="007A55D2" w:rsidP="007A55D2">
      <w:pPr>
        <w:pStyle w:val="Guidancetext"/>
      </w:pPr>
      <w:r w:rsidRPr="007A55D2">
        <w:t>While it is ideal for the consultation process to be completed before the publication of the draft EA, it is permissible to finalize consultation before the preparation of the final EA.</w:t>
      </w:r>
    </w:p>
    <w:p w14:paraId="16A18926" w14:textId="13F43982" w:rsidR="00532A6A" w:rsidRPr="00AB7491" w:rsidRDefault="00532A6A" w:rsidP="00532A6A">
      <w:pPr>
        <w:rPr>
          <w:rFonts w:cs="Calibri"/>
        </w:rPr>
      </w:pPr>
      <w:r w:rsidRPr="00254ABD">
        <w:t>There</w:t>
      </w:r>
      <w:r w:rsidRPr="00254ABD">
        <w:rPr>
          <w:rFonts w:cs="Arial"/>
        </w:rPr>
        <w:t xml:space="preserve"> are </w:t>
      </w:r>
      <w:r w:rsidRPr="005E0CA6">
        <w:rPr>
          <w:rFonts w:cs="Arial"/>
          <w:highlight w:val="yellow"/>
        </w:rPr>
        <w:t xml:space="preserve">no </w:t>
      </w:r>
      <w:r w:rsidRPr="00254ABD">
        <w:rPr>
          <w:rFonts w:cs="Arial"/>
        </w:rPr>
        <w:t xml:space="preserve">known archeological resources located within the </w:t>
      </w:r>
      <w:r w:rsidR="009E3AEF">
        <w:rPr>
          <w:rFonts w:cs="Arial"/>
        </w:rPr>
        <w:t>affected environment</w:t>
      </w:r>
      <w:r w:rsidRPr="00254ABD">
        <w:rPr>
          <w:rFonts w:cs="Arial"/>
        </w:rPr>
        <w:t xml:space="preserve">. </w:t>
      </w:r>
      <w:r w:rsidRPr="00D61042">
        <w:rPr>
          <w:rFonts w:cs="Arial"/>
        </w:rPr>
        <w:t xml:space="preserve">Although not anticipated, </w:t>
      </w:r>
      <w:r w:rsidRPr="00D61042">
        <w:rPr>
          <w:rFonts w:eastAsia="Calibri"/>
        </w:rPr>
        <w:t xml:space="preserve">if any archeological deposits were identified during </w:t>
      </w:r>
      <w:r w:rsidR="00D61042" w:rsidRPr="00D61042">
        <w:rPr>
          <w:rFonts w:eastAsia="Calibri"/>
        </w:rPr>
        <w:t>ground-disturbing construction activities, all work would be halted, and</w:t>
      </w:r>
      <w:r w:rsidR="00D61042">
        <w:rPr>
          <w:rFonts w:eastAsia="Calibri"/>
          <w:highlight w:val="yellow"/>
        </w:rPr>
        <w:t xml:space="preserve"> XX </w:t>
      </w:r>
      <w:r w:rsidR="00D61042" w:rsidRPr="00D61042">
        <w:rPr>
          <w:rFonts w:eastAsia="Calibri"/>
        </w:rPr>
        <w:t xml:space="preserve">would be notified immediately. All archeological findings would be secured, and access to the sensitive area would be </w:t>
      </w:r>
      <w:r w:rsidRPr="00D61042">
        <w:rPr>
          <w:rFonts w:eastAsia="Calibri"/>
        </w:rPr>
        <w:t>restricted. Work in the sensitive area would not resume until all appropriate measures to ensure compliance with the NHPA were implemented.</w:t>
      </w:r>
    </w:p>
    <w:p w14:paraId="4E173C56" w14:textId="77777777" w:rsidR="00532A6A" w:rsidRPr="006B5037" w:rsidRDefault="00532A6A" w:rsidP="00532A6A">
      <w:pPr>
        <w:pStyle w:val="Topicsubheadingnotnumbered"/>
        <w:rPr>
          <w:rFonts w:ascii="Source Sans Pro" w:eastAsia="Calibri" w:hAnsi="Source Sans Pro"/>
        </w:rPr>
      </w:pPr>
      <w:r w:rsidRPr="006B5037">
        <w:rPr>
          <w:rFonts w:ascii="Source Sans Pro" w:eastAsia="Calibri" w:hAnsi="Source Sans Pro"/>
        </w:rPr>
        <w:t>Significance Determination</w:t>
      </w:r>
    </w:p>
    <w:p w14:paraId="6C729EA8" w14:textId="7F1738B8" w:rsidR="00532A6A" w:rsidRDefault="00532A6A" w:rsidP="00532A6A">
      <w:r w:rsidRPr="00BF4475">
        <w:rPr>
          <w:highlight w:val="yellow"/>
        </w:rPr>
        <w:t xml:space="preserve">There are no historic districts, sites, buildings, or structures currently listed or eligible for listing on the NRHP located within the </w:t>
      </w:r>
      <w:r w:rsidR="009E3AEF">
        <w:rPr>
          <w:highlight w:val="yellow"/>
        </w:rPr>
        <w:t>affected environment</w:t>
      </w:r>
      <w:r w:rsidRPr="00BF4475">
        <w:rPr>
          <w:highlight w:val="yellow"/>
        </w:rPr>
        <w:t xml:space="preserve">. </w:t>
      </w:r>
      <w:r w:rsidRPr="00447619">
        <w:rPr>
          <w:highlight w:val="yellow"/>
        </w:rPr>
        <w:t xml:space="preserve">There are no known archeological resources located within the </w:t>
      </w:r>
      <w:r w:rsidR="009E3AEF">
        <w:rPr>
          <w:highlight w:val="yellow"/>
        </w:rPr>
        <w:t>affected environment</w:t>
      </w:r>
      <w:r w:rsidRPr="00447619">
        <w:rPr>
          <w:highlight w:val="yellow"/>
        </w:rPr>
        <w:t xml:space="preserve">, and work would be halted if any </w:t>
      </w:r>
      <w:r w:rsidRPr="00447619">
        <w:rPr>
          <w:highlight w:val="yellow"/>
        </w:rPr>
        <w:lastRenderedPageBreak/>
        <w:t xml:space="preserve">archeological findings were discovered during the construction process. </w:t>
      </w:r>
      <w:r w:rsidRPr="00BF4475">
        <w:rPr>
          <w:highlight w:val="yellow"/>
        </w:rPr>
        <w:t xml:space="preserve">Therefore, no significant </w:t>
      </w:r>
      <w:r w:rsidR="002E3364">
        <w:rPr>
          <w:highlight w:val="yellow"/>
        </w:rPr>
        <w:t>effect</w:t>
      </w:r>
      <w:r w:rsidRPr="00BF4475">
        <w:rPr>
          <w:highlight w:val="yellow"/>
        </w:rPr>
        <w:t xml:space="preserve">s to </w:t>
      </w:r>
      <w:r>
        <w:rPr>
          <w:highlight w:val="yellow"/>
        </w:rPr>
        <w:t>historic districts, sites, buildings, or structures</w:t>
      </w:r>
      <w:r w:rsidRPr="00BF4475">
        <w:rPr>
          <w:highlight w:val="yellow"/>
        </w:rPr>
        <w:t xml:space="preserve"> would result from the Proposed Action.</w:t>
      </w:r>
    </w:p>
    <w:p w14:paraId="3027A46E" w14:textId="77777777" w:rsidR="000C6C80" w:rsidRDefault="000C6C80" w:rsidP="000C6C80"/>
    <w:p w14:paraId="6C8428F7" w14:textId="77777777" w:rsidR="00380708" w:rsidRPr="008D256C" w:rsidRDefault="00380708" w:rsidP="00380708">
      <w:pPr>
        <w:rPr>
          <w:b/>
          <w:bCs/>
          <w:i/>
          <w:iCs/>
          <w:u w:val="single"/>
        </w:rPr>
      </w:pPr>
      <w:r w:rsidRPr="008D256C">
        <w:rPr>
          <w:b/>
          <w:bCs/>
          <w:i/>
          <w:iCs/>
          <w:u w:val="single"/>
        </w:rPr>
        <w:t xml:space="preserve">Alternative </w:t>
      </w:r>
      <w:r w:rsidRPr="00146A17">
        <w:rPr>
          <w:b/>
          <w:bCs/>
          <w:i/>
          <w:iCs/>
          <w:highlight w:val="yellow"/>
          <w:u w:val="single"/>
        </w:rPr>
        <w:t>2</w:t>
      </w:r>
      <w:r w:rsidRPr="008D256C">
        <w:rPr>
          <w:b/>
          <w:bCs/>
          <w:i/>
          <w:iCs/>
          <w:u w:val="single"/>
        </w:rPr>
        <w:t xml:space="preserve">: No Action </w:t>
      </w:r>
    </w:p>
    <w:p w14:paraId="25247C0D" w14:textId="77777777" w:rsidR="00380708" w:rsidRDefault="00380708" w:rsidP="00380708">
      <w:r w:rsidRPr="008D256C">
        <w:rPr>
          <w:highlight w:val="yellow"/>
        </w:rPr>
        <w:t>[Insert text]</w:t>
      </w:r>
    </w:p>
    <w:p w14:paraId="03B7BCFE" w14:textId="77777777" w:rsidR="00380708" w:rsidRPr="00F97C5F" w:rsidRDefault="00380708" w:rsidP="00380708">
      <w:pPr>
        <w:pStyle w:val="Exampletext"/>
      </w:pPr>
      <w:r w:rsidRPr="00F97C5F">
        <w:t xml:space="preserve">Example: </w:t>
      </w:r>
    </w:p>
    <w:p w14:paraId="390C4398" w14:textId="04950280" w:rsidR="007F5681" w:rsidRDefault="00380708" w:rsidP="006346F1">
      <w:pPr>
        <w:pStyle w:val="Exampletext"/>
      </w:pPr>
      <w:r w:rsidRPr="00F97C5F">
        <w:t xml:space="preserve">Under the No Action alternative, the </w:t>
      </w:r>
      <w:r w:rsidR="00EF3685">
        <w:t>Proposed Action</w:t>
      </w:r>
      <w:r w:rsidRPr="00F97C5F">
        <w:t xml:space="preserve"> would </w:t>
      </w:r>
      <w:r w:rsidR="0068515A">
        <w:t>not be</w:t>
      </w:r>
      <w:r w:rsidR="00047112">
        <w:t xml:space="preserve"> funded by NBRC</w:t>
      </w:r>
      <w:r w:rsidRPr="00F97C5F">
        <w:t xml:space="preserve">. Under the No Action alternative, no activities with the potential to </w:t>
      </w:r>
      <w:r w:rsidR="002E3364">
        <w:t>affect</w:t>
      </w:r>
      <w:r w:rsidRPr="00F97C5F">
        <w:t xml:space="preserve"> historic districts, sites, buildings, or structures would take place. Therefore, there would be no </w:t>
      </w:r>
      <w:r w:rsidR="002E3364">
        <w:t>effect</w:t>
      </w:r>
      <w:r w:rsidRPr="00F97C5F">
        <w:t>s on these cultural resources under the No Action alternative</w:t>
      </w:r>
      <w:r w:rsidR="007F5681" w:rsidRPr="008220DE">
        <w:t>.</w:t>
      </w:r>
    </w:p>
    <w:p w14:paraId="7300FF17" w14:textId="77777777" w:rsidR="0061403B" w:rsidRDefault="0061403B" w:rsidP="006346F1">
      <w:pPr>
        <w:pStyle w:val="Exampletext"/>
        <w:sectPr w:rsidR="0061403B" w:rsidSect="002C56B3">
          <w:footnotePr>
            <w:numRestart w:val="eachPage"/>
          </w:footnotePr>
          <w:pgSz w:w="12240" w:h="15840"/>
          <w:pgMar w:top="1440" w:right="1440" w:bottom="1440" w:left="1440" w:header="720" w:footer="720" w:gutter="0"/>
          <w:cols w:space="720"/>
          <w:docGrid w:linePitch="360"/>
        </w:sectPr>
      </w:pPr>
    </w:p>
    <w:p w14:paraId="339CF055" w14:textId="47863418" w:rsidR="00D60C00" w:rsidRPr="00C7024D" w:rsidRDefault="002E3364">
      <w:pPr>
        <w:pStyle w:val="Heading2"/>
      </w:pPr>
      <w:bookmarkStart w:id="124" w:name="_Toc31095286"/>
      <w:bookmarkStart w:id="125" w:name="_Toc31198118"/>
      <w:bookmarkStart w:id="126" w:name="_Toc31198190"/>
      <w:bookmarkStart w:id="127" w:name="_Toc31198334"/>
      <w:bookmarkStart w:id="128" w:name="_Toc31198841"/>
      <w:bookmarkStart w:id="129" w:name="_Toc31199764"/>
      <w:bookmarkStart w:id="130" w:name="_Toc107225277"/>
      <w:bookmarkStart w:id="131" w:name="_Toc220672940"/>
      <w:r>
        <w:lastRenderedPageBreak/>
        <w:t>Effect</w:t>
      </w:r>
      <w:r w:rsidR="001D1500" w:rsidRPr="008D256C">
        <w:t>s Summary</w:t>
      </w:r>
      <w:bookmarkEnd w:id="124"/>
      <w:bookmarkEnd w:id="125"/>
      <w:bookmarkEnd w:id="126"/>
      <w:bookmarkEnd w:id="127"/>
      <w:bookmarkEnd w:id="128"/>
      <w:bookmarkEnd w:id="129"/>
      <w:bookmarkEnd w:id="130"/>
      <w:r w:rsidR="00425688">
        <w:t xml:space="preserve"> and Conclusion</w:t>
      </w:r>
      <w:r w:rsidR="00161BA1">
        <w:t>s</w:t>
      </w:r>
      <w:bookmarkEnd w:id="131"/>
    </w:p>
    <w:p w14:paraId="66B772C0" w14:textId="364BEB52" w:rsidR="0061403B" w:rsidRPr="00A80B87" w:rsidRDefault="0061403B" w:rsidP="00886CDB">
      <w:pPr>
        <w:rPr>
          <w:color w:val="018569"/>
          <w:highlight w:val="yellow"/>
        </w:rPr>
      </w:pPr>
      <w:r w:rsidRPr="00A80B87">
        <w:rPr>
          <w:rFonts w:cs="Arial"/>
          <w:color w:val="018569"/>
        </w:rPr>
        <w:t xml:space="preserve">State whether the environmental assessment supports a Finding of No Significant </w:t>
      </w:r>
      <w:r w:rsidR="002E3364">
        <w:rPr>
          <w:rFonts w:cs="Arial"/>
          <w:color w:val="018569"/>
        </w:rPr>
        <w:t>Effect</w:t>
      </w:r>
      <w:r w:rsidRPr="00A80B87">
        <w:rPr>
          <w:rFonts w:cs="Arial"/>
          <w:color w:val="018569"/>
        </w:rPr>
        <w:t xml:space="preserve">. Summarize the </w:t>
      </w:r>
      <w:r w:rsidR="002E3364">
        <w:rPr>
          <w:rFonts w:cs="Arial"/>
          <w:color w:val="018569"/>
        </w:rPr>
        <w:t>effect</w:t>
      </w:r>
      <w:r w:rsidRPr="00A80B87">
        <w:rPr>
          <w:rFonts w:cs="Arial"/>
          <w:color w:val="018569"/>
        </w:rPr>
        <w:t xml:space="preserve">s of the Proposed Action and alternatives, as well as any proposed mitigation measures or best management practices. </w:t>
      </w:r>
    </w:p>
    <w:p w14:paraId="26BA13EE" w14:textId="238B96F1" w:rsidR="0061403B" w:rsidRDefault="0061403B" w:rsidP="0061403B">
      <w:r w:rsidRPr="00AB7491">
        <w:rPr>
          <w:highlight w:val="yellow"/>
        </w:rPr>
        <w:t xml:space="preserve">This EA supports a Finding of No Significant </w:t>
      </w:r>
      <w:r w:rsidR="002E3364">
        <w:rPr>
          <w:highlight w:val="yellow"/>
        </w:rPr>
        <w:t>Effect</w:t>
      </w:r>
      <w:r w:rsidRPr="00AB7491">
        <w:rPr>
          <w:highlight w:val="yellow"/>
        </w:rPr>
        <w:t xml:space="preserve"> for the Proposed Action. See</w:t>
      </w:r>
      <w:r w:rsidRPr="00D03205">
        <w:t xml:space="preserve"> </w:t>
      </w:r>
      <w:r w:rsidRPr="00682897">
        <w:rPr>
          <w:b/>
          <w:bCs/>
          <w:highlight w:val="yellow"/>
        </w:rPr>
        <w:t>Table X</w:t>
      </w:r>
      <w:r w:rsidRPr="00682897">
        <w:rPr>
          <w:highlight w:val="yellow"/>
        </w:rPr>
        <w:t xml:space="preserve"> for a summary of </w:t>
      </w:r>
      <w:r w:rsidR="002E3364">
        <w:rPr>
          <w:highlight w:val="yellow"/>
        </w:rPr>
        <w:t>effect</w:t>
      </w:r>
      <w:r w:rsidRPr="00682897">
        <w:rPr>
          <w:highlight w:val="yellow"/>
        </w:rPr>
        <w:t xml:space="preserve">s, </w:t>
      </w:r>
      <w:r w:rsidR="006B5037">
        <w:rPr>
          <w:highlight w:val="yellow"/>
        </w:rPr>
        <w:t>b</w:t>
      </w:r>
      <w:r w:rsidRPr="00682897">
        <w:rPr>
          <w:highlight w:val="yellow"/>
        </w:rPr>
        <w:t xml:space="preserve">est </w:t>
      </w:r>
      <w:r w:rsidR="006B5037">
        <w:rPr>
          <w:highlight w:val="yellow"/>
        </w:rPr>
        <w:t>m</w:t>
      </w:r>
      <w:r w:rsidRPr="00682897">
        <w:rPr>
          <w:highlight w:val="yellow"/>
        </w:rPr>
        <w:t>anagement</w:t>
      </w:r>
      <w:r w:rsidR="006B5037">
        <w:rPr>
          <w:highlight w:val="yellow"/>
        </w:rPr>
        <w:t xml:space="preserve"> p</w:t>
      </w:r>
      <w:r w:rsidRPr="00682897">
        <w:rPr>
          <w:highlight w:val="yellow"/>
        </w:rPr>
        <w:t xml:space="preserve">ractices (BMPs), and mitigation measures identified in this EA. </w:t>
      </w:r>
      <w:r w:rsidRPr="00682897">
        <w:rPr>
          <w:b/>
          <w:bCs/>
          <w:highlight w:val="yellow"/>
        </w:rPr>
        <w:t>Table X</w:t>
      </w:r>
      <w:r w:rsidRPr="00682897">
        <w:rPr>
          <w:highlight w:val="yellow"/>
        </w:rPr>
        <w:t xml:space="preserve"> only includes resource areas that were not dismissed from analysis.</w:t>
      </w:r>
    </w:p>
    <w:p w14:paraId="73BF3583" w14:textId="2A42A1DA" w:rsidR="0061403B" w:rsidRDefault="007902B0" w:rsidP="001D1500">
      <w:pPr>
        <w:pStyle w:val="Caption"/>
      </w:pPr>
      <w:bookmarkStart w:id="132" w:name="_Toc101546472"/>
      <w:bookmarkStart w:id="133" w:name="_Toc178239251"/>
      <w:r w:rsidRPr="007902B0">
        <w:rPr>
          <w:highlight w:val="cyan"/>
        </w:rPr>
        <w:t xml:space="preserve">Table </w:t>
      </w:r>
      <w:r w:rsidR="00C5086F">
        <w:rPr>
          <w:highlight w:val="cyan"/>
        </w:rPr>
        <w:fldChar w:fldCharType="begin"/>
      </w:r>
      <w:r w:rsidR="00C5086F">
        <w:rPr>
          <w:highlight w:val="cyan"/>
        </w:rPr>
        <w:instrText xml:space="preserve"> STYLEREF 1 \s </w:instrText>
      </w:r>
      <w:r w:rsidR="00C5086F">
        <w:rPr>
          <w:highlight w:val="cyan"/>
        </w:rPr>
        <w:fldChar w:fldCharType="separate"/>
      </w:r>
      <w:r w:rsidR="00C5086F">
        <w:rPr>
          <w:noProof/>
          <w:highlight w:val="cyan"/>
        </w:rPr>
        <w:t>4</w:t>
      </w:r>
      <w:r w:rsidR="00C5086F">
        <w:rPr>
          <w:highlight w:val="cyan"/>
        </w:rPr>
        <w:fldChar w:fldCharType="end"/>
      </w:r>
      <w:r w:rsidR="00C5086F">
        <w:rPr>
          <w:highlight w:val="cyan"/>
        </w:rPr>
        <w:t>.</w:t>
      </w:r>
      <w:r w:rsidR="00C5086F">
        <w:rPr>
          <w:highlight w:val="cyan"/>
        </w:rPr>
        <w:fldChar w:fldCharType="begin"/>
      </w:r>
      <w:r w:rsidR="00C5086F">
        <w:rPr>
          <w:highlight w:val="cyan"/>
        </w:rPr>
        <w:instrText xml:space="preserve"> SEQ Table \* ARABIC \s 1 </w:instrText>
      </w:r>
      <w:r w:rsidR="00C5086F">
        <w:rPr>
          <w:highlight w:val="cyan"/>
        </w:rPr>
        <w:fldChar w:fldCharType="separate"/>
      </w:r>
      <w:r w:rsidR="00C5086F">
        <w:rPr>
          <w:noProof/>
          <w:highlight w:val="cyan"/>
        </w:rPr>
        <w:t>2</w:t>
      </w:r>
      <w:r w:rsidR="00C5086F">
        <w:rPr>
          <w:highlight w:val="cyan"/>
        </w:rPr>
        <w:fldChar w:fldCharType="end"/>
      </w:r>
      <w:r w:rsidRPr="007902B0">
        <w:rPr>
          <w:highlight w:val="cyan"/>
        </w:rPr>
        <w:t xml:space="preserve">. </w:t>
      </w:r>
      <w:r w:rsidR="002E3364">
        <w:rPr>
          <w:highlight w:val="cyan"/>
        </w:rPr>
        <w:t>Effect</w:t>
      </w:r>
      <w:r w:rsidRPr="007902B0">
        <w:rPr>
          <w:highlight w:val="cyan"/>
        </w:rPr>
        <w:t xml:space="preserve">s </w:t>
      </w:r>
      <w:r w:rsidR="006B5037">
        <w:rPr>
          <w:highlight w:val="cyan"/>
        </w:rPr>
        <w:t>S</w:t>
      </w:r>
      <w:r w:rsidRPr="007902B0">
        <w:rPr>
          <w:highlight w:val="cyan"/>
        </w:rPr>
        <w:t>ummary</w:t>
      </w:r>
      <w:bookmarkEnd w:id="132"/>
      <w:bookmarkEnd w:id="13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3582"/>
        <w:gridCol w:w="3507"/>
      </w:tblGrid>
      <w:tr w:rsidR="0061403B" w:rsidRPr="00CD5629" w14:paraId="27553DFF" w14:textId="77777777" w:rsidTr="00DE6162">
        <w:trPr>
          <w:cantSplit/>
          <w:trHeight w:val="144"/>
          <w:tblHeader/>
          <w:jc w:val="center"/>
        </w:trPr>
        <w:tc>
          <w:tcPr>
            <w:tcW w:w="9350" w:type="dxa"/>
            <w:gridSpan w:val="3"/>
            <w:shd w:val="clear" w:color="auto" w:fill="538754"/>
            <w:vAlign w:val="center"/>
          </w:tcPr>
          <w:p w14:paraId="2E44FAC6" w14:textId="5540AA8A" w:rsidR="0061403B" w:rsidRPr="00CD5629" w:rsidRDefault="002E3364" w:rsidP="00886CDB">
            <w:pPr>
              <w:spacing w:after="0"/>
              <w:contextualSpacing/>
              <w:jc w:val="center"/>
              <w:rPr>
                <w:rFonts w:ascii="Arial Narrow" w:hAnsi="Arial Narrow"/>
                <w:b/>
                <w:bCs/>
                <w:color w:val="FFFFFF"/>
                <w:sz w:val="22"/>
                <w:szCs w:val="22"/>
              </w:rPr>
            </w:pPr>
            <w:r>
              <w:rPr>
                <w:rFonts w:ascii="Arial Narrow" w:hAnsi="Arial Narrow"/>
                <w:b/>
                <w:bCs/>
                <w:color w:val="FFFFFF"/>
                <w:sz w:val="22"/>
                <w:szCs w:val="22"/>
              </w:rPr>
              <w:t>Effect</w:t>
            </w:r>
            <w:r w:rsidR="0061403B" w:rsidRPr="00CD5629">
              <w:rPr>
                <w:rFonts w:ascii="Arial Narrow" w:hAnsi="Arial Narrow"/>
                <w:b/>
                <w:bCs/>
                <w:color w:val="FFFFFF"/>
                <w:sz w:val="22"/>
                <w:szCs w:val="22"/>
              </w:rPr>
              <w:t>s Summary</w:t>
            </w:r>
          </w:p>
        </w:tc>
      </w:tr>
      <w:tr w:rsidR="0061403B" w:rsidRPr="00CD5629" w14:paraId="3891E9AF" w14:textId="77777777" w:rsidTr="00886CDB">
        <w:trPr>
          <w:cantSplit/>
          <w:trHeight w:val="144"/>
          <w:tblHeader/>
          <w:jc w:val="center"/>
        </w:trPr>
        <w:tc>
          <w:tcPr>
            <w:tcW w:w="2261" w:type="dxa"/>
            <w:shd w:val="clear" w:color="auto" w:fill="FFF2CC"/>
            <w:vAlign w:val="center"/>
          </w:tcPr>
          <w:p w14:paraId="0C382A3B" w14:textId="77777777" w:rsidR="0061403B" w:rsidRPr="00CD5629" w:rsidRDefault="0061403B" w:rsidP="00886CDB">
            <w:pPr>
              <w:spacing w:after="0"/>
              <w:contextualSpacing/>
              <w:jc w:val="center"/>
              <w:rPr>
                <w:rFonts w:ascii="Arial Narrow" w:hAnsi="Arial Narrow"/>
                <w:b/>
                <w:bCs/>
                <w:sz w:val="22"/>
                <w:szCs w:val="22"/>
              </w:rPr>
            </w:pPr>
            <w:r w:rsidRPr="00CD5629">
              <w:rPr>
                <w:rFonts w:ascii="Arial Narrow" w:hAnsi="Arial Narrow"/>
                <w:b/>
                <w:bCs/>
                <w:sz w:val="22"/>
                <w:szCs w:val="22"/>
              </w:rPr>
              <w:t>Resource Area</w:t>
            </w:r>
          </w:p>
        </w:tc>
        <w:tc>
          <w:tcPr>
            <w:tcW w:w="3582" w:type="dxa"/>
            <w:shd w:val="clear" w:color="auto" w:fill="FFF2CC"/>
            <w:vAlign w:val="center"/>
          </w:tcPr>
          <w:p w14:paraId="61B8D94F" w14:textId="77777777" w:rsidR="0061403B" w:rsidRPr="00CD5629" w:rsidRDefault="0061403B" w:rsidP="00886CDB">
            <w:pPr>
              <w:spacing w:after="0"/>
              <w:contextualSpacing/>
              <w:jc w:val="center"/>
              <w:rPr>
                <w:rFonts w:ascii="Arial Narrow" w:hAnsi="Arial Narrow"/>
                <w:b/>
                <w:bCs/>
                <w:sz w:val="22"/>
                <w:szCs w:val="22"/>
              </w:rPr>
            </w:pPr>
            <w:r w:rsidRPr="00CD5629">
              <w:rPr>
                <w:rFonts w:ascii="Arial Narrow" w:hAnsi="Arial Narrow"/>
                <w:b/>
                <w:bCs/>
                <w:sz w:val="22"/>
                <w:szCs w:val="22"/>
              </w:rPr>
              <w:t>Alternatives</w:t>
            </w:r>
          </w:p>
        </w:tc>
        <w:tc>
          <w:tcPr>
            <w:tcW w:w="3507" w:type="dxa"/>
            <w:shd w:val="clear" w:color="auto" w:fill="FFF2CC"/>
            <w:vAlign w:val="center"/>
          </w:tcPr>
          <w:p w14:paraId="0B7592EB" w14:textId="77777777" w:rsidR="0061403B" w:rsidRPr="00CD5629" w:rsidRDefault="0061403B" w:rsidP="00886CDB">
            <w:pPr>
              <w:spacing w:after="0"/>
              <w:contextualSpacing/>
              <w:jc w:val="center"/>
              <w:rPr>
                <w:rFonts w:ascii="Arial Narrow" w:hAnsi="Arial Narrow"/>
                <w:b/>
                <w:bCs/>
                <w:sz w:val="22"/>
                <w:szCs w:val="22"/>
              </w:rPr>
            </w:pPr>
            <w:r w:rsidRPr="00CD5629">
              <w:rPr>
                <w:rFonts w:ascii="Arial Narrow" w:hAnsi="Arial Narrow"/>
                <w:b/>
                <w:bCs/>
                <w:sz w:val="22"/>
                <w:szCs w:val="22"/>
              </w:rPr>
              <w:t xml:space="preserve">Mitigation Measures / Best Management Practices </w:t>
            </w:r>
            <w:r>
              <w:rPr>
                <w:rFonts w:ascii="Arial Narrow" w:hAnsi="Arial Narrow"/>
                <w:b/>
                <w:bCs/>
                <w:sz w:val="22"/>
                <w:szCs w:val="22"/>
              </w:rPr>
              <w:t xml:space="preserve">(BMPs) </w:t>
            </w:r>
            <w:r w:rsidRPr="00CD5629">
              <w:rPr>
                <w:rFonts w:ascii="Arial Narrow" w:hAnsi="Arial Narrow"/>
                <w:b/>
                <w:bCs/>
                <w:sz w:val="22"/>
                <w:szCs w:val="22"/>
              </w:rPr>
              <w:t>for Proposed Action</w:t>
            </w:r>
          </w:p>
        </w:tc>
      </w:tr>
      <w:tr w:rsidR="0061403B" w:rsidRPr="00CD5629" w14:paraId="0D0328E2" w14:textId="77777777" w:rsidTr="00DE6162">
        <w:trPr>
          <w:cantSplit/>
          <w:trHeight w:val="330"/>
          <w:jc w:val="center"/>
        </w:trPr>
        <w:tc>
          <w:tcPr>
            <w:tcW w:w="2261" w:type="dxa"/>
            <w:vMerge w:val="restart"/>
            <w:shd w:val="clear" w:color="auto" w:fill="D9D9D9" w:themeFill="background1" w:themeFillShade="D9"/>
            <w:vAlign w:val="center"/>
          </w:tcPr>
          <w:p w14:paraId="50BEADC6" w14:textId="77777777" w:rsidR="0061403B" w:rsidRPr="00CD5629" w:rsidRDefault="0061403B" w:rsidP="00DE6162">
            <w:pPr>
              <w:spacing w:after="0"/>
              <w:contextualSpacing/>
              <w:jc w:val="left"/>
              <w:rPr>
                <w:rFonts w:ascii="Arial Narrow" w:hAnsi="Arial Narrow"/>
                <w:b/>
                <w:bCs/>
                <w:sz w:val="22"/>
                <w:szCs w:val="22"/>
              </w:rPr>
            </w:pPr>
            <w:r w:rsidRPr="00F429EC">
              <w:rPr>
                <w:rFonts w:ascii="Arial Narrow" w:hAnsi="Arial Narrow"/>
                <w:b/>
                <w:bCs/>
                <w:sz w:val="22"/>
                <w:szCs w:val="22"/>
              </w:rPr>
              <w:t>Land Use</w:t>
            </w:r>
          </w:p>
        </w:tc>
        <w:tc>
          <w:tcPr>
            <w:tcW w:w="3582" w:type="dxa"/>
            <w:shd w:val="clear" w:color="auto" w:fill="D9D9D9" w:themeFill="background1" w:themeFillShade="D9"/>
            <w:vAlign w:val="center"/>
          </w:tcPr>
          <w:p w14:paraId="3E1D5E8B" w14:textId="7532D5CC" w:rsidR="0061403B" w:rsidRPr="00CD5629" w:rsidRDefault="0061403B" w:rsidP="00DE6162">
            <w:pPr>
              <w:spacing w:after="0"/>
              <w:contextualSpacing/>
              <w:jc w:val="left"/>
              <w:rPr>
                <w:rFonts w:ascii="Arial Narrow" w:hAnsi="Arial Narrow"/>
                <w:color w:val="000000"/>
                <w:sz w:val="22"/>
                <w:szCs w:val="22"/>
              </w:rPr>
            </w:pPr>
            <w:r w:rsidRPr="00CD5629">
              <w:rPr>
                <w:rFonts w:ascii="Arial Narrow" w:hAnsi="Arial Narrow"/>
                <w:b/>
                <w:bCs/>
                <w:sz w:val="22"/>
                <w:szCs w:val="22"/>
              </w:rPr>
              <w:t>Proposed Action</w:t>
            </w:r>
            <w:r w:rsidRPr="00CD5629">
              <w:rPr>
                <w:rFonts w:ascii="Arial Narrow" w:hAnsi="Arial Narrow"/>
                <w:sz w:val="22"/>
                <w:szCs w:val="22"/>
              </w:rPr>
              <w:t xml:space="preserve">: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 xml:space="preserve">s identified. </w:t>
            </w:r>
          </w:p>
        </w:tc>
        <w:tc>
          <w:tcPr>
            <w:tcW w:w="3507" w:type="dxa"/>
            <w:shd w:val="clear" w:color="auto" w:fill="D9D9D9" w:themeFill="background1" w:themeFillShade="D9"/>
            <w:vAlign w:val="center"/>
          </w:tcPr>
          <w:p w14:paraId="07C0DDA1" w14:textId="77777777" w:rsidR="0061403B" w:rsidRPr="00CD5629" w:rsidRDefault="0061403B"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r w:rsidRPr="00CD5629">
              <w:rPr>
                <w:rFonts w:ascii="Arial Narrow" w:hAnsi="Arial Narrow"/>
                <w:b/>
                <w:bCs/>
                <w:sz w:val="22"/>
                <w:szCs w:val="22"/>
              </w:rPr>
              <w:br/>
              <w:t>B</w:t>
            </w:r>
            <w:r>
              <w:rPr>
                <w:rFonts w:ascii="Arial Narrow" w:hAnsi="Arial Narrow"/>
                <w:b/>
                <w:bCs/>
                <w:sz w:val="22"/>
                <w:szCs w:val="22"/>
              </w:rPr>
              <w:t>MP</w:t>
            </w:r>
            <w:r w:rsidRPr="00CD5629">
              <w:rPr>
                <w:rFonts w:ascii="Arial Narrow" w:hAnsi="Arial Narrow"/>
                <w:b/>
                <w:bCs/>
                <w:sz w:val="22"/>
                <w:szCs w:val="22"/>
              </w:rPr>
              <w:t xml:space="preserve">s: </w:t>
            </w:r>
            <w:r w:rsidRPr="00B66211">
              <w:rPr>
                <w:rFonts w:ascii="Arial Narrow" w:hAnsi="Arial Narrow"/>
                <w:sz w:val="22"/>
                <w:szCs w:val="22"/>
                <w:highlight w:val="yellow"/>
              </w:rPr>
              <w:t>None.</w:t>
            </w:r>
          </w:p>
        </w:tc>
      </w:tr>
      <w:tr w:rsidR="0061403B" w:rsidRPr="00CD5629" w14:paraId="60CC1905" w14:textId="77777777" w:rsidTr="00DE6162">
        <w:trPr>
          <w:cantSplit/>
          <w:trHeight w:val="321"/>
          <w:jc w:val="center"/>
        </w:trPr>
        <w:tc>
          <w:tcPr>
            <w:tcW w:w="2261" w:type="dxa"/>
            <w:vMerge/>
            <w:shd w:val="clear" w:color="auto" w:fill="D9D9D9" w:themeFill="background1" w:themeFillShade="D9"/>
            <w:vAlign w:val="center"/>
          </w:tcPr>
          <w:p w14:paraId="4D440CD7" w14:textId="77777777" w:rsidR="0061403B" w:rsidRPr="00CD5629" w:rsidRDefault="0061403B"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46AD6A6C" w14:textId="67F6DCDD" w:rsidR="0061403B"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61403B" w:rsidRPr="00CD5629">
              <w:rPr>
                <w:rFonts w:ascii="Arial Narrow" w:hAnsi="Arial Narrow"/>
                <w:sz w:val="22"/>
                <w:szCs w:val="22"/>
              </w:rPr>
              <w:t>:</w:t>
            </w:r>
            <w:r w:rsidR="0061403B" w:rsidRPr="00B66211">
              <w:rPr>
                <w:rFonts w:ascii="Arial Narrow" w:hAnsi="Arial Narrow"/>
                <w:sz w:val="22"/>
                <w:szCs w:val="22"/>
                <w:highlight w:val="yellow"/>
              </w:rPr>
              <w:t xml:space="preserve"> 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05D894AB" w14:textId="77777777" w:rsidR="0061403B" w:rsidRPr="00CD5629" w:rsidRDefault="0061403B" w:rsidP="00DE6162">
            <w:pPr>
              <w:spacing w:after="0"/>
              <w:contextualSpacing/>
              <w:jc w:val="left"/>
              <w:rPr>
                <w:rFonts w:ascii="Arial Narrow" w:hAnsi="Arial Narrow"/>
                <w:b/>
                <w:bCs/>
                <w:sz w:val="22"/>
                <w:szCs w:val="22"/>
              </w:rPr>
            </w:pPr>
          </w:p>
        </w:tc>
      </w:tr>
      <w:tr w:rsidR="0061403B" w:rsidRPr="00CD5629" w14:paraId="64EA55DD" w14:textId="77777777" w:rsidTr="00DE6162">
        <w:trPr>
          <w:cantSplit/>
          <w:trHeight w:val="321"/>
          <w:jc w:val="center"/>
        </w:trPr>
        <w:tc>
          <w:tcPr>
            <w:tcW w:w="2261" w:type="dxa"/>
            <w:vMerge w:val="restart"/>
            <w:vAlign w:val="center"/>
          </w:tcPr>
          <w:p w14:paraId="7D1A653E" w14:textId="3F4CD76C" w:rsidR="0061403B" w:rsidRDefault="0061403B" w:rsidP="00DE6162">
            <w:pPr>
              <w:spacing w:after="0"/>
              <w:contextualSpacing/>
              <w:jc w:val="left"/>
              <w:rPr>
                <w:rFonts w:ascii="Arial Narrow" w:hAnsi="Arial Narrow"/>
                <w:b/>
                <w:bCs/>
                <w:sz w:val="22"/>
                <w:szCs w:val="22"/>
              </w:rPr>
            </w:pPr>
            <w:r w:rsidRPr="00CD5629">
              <w:rPr>
                <w:rFonts w:ascii="Arial Narrow" w:hAnsi="Arial Narrow"/>
                <w:b/>
                <w:bCs/>
                <w:sz w:val="22"/>
                <w:szCs w:val="22"/>
              </w:rPr>
              <w:t>Noise</w:t>
            </w:r>
          </w:p>
        </w:tc>
        <w:tc>
          <w:tcPr>
            <w:tcW w:w="3582" w:type="dxa"/>
            <w:vAlign w:val="center"/>
          </w:tcPr>
          <w:p w14:paraId="01F10F19" w14:textId="42BDBBE1" w:rsidR="0061403B" w:rsidRPr="00AB7491" w:rsidRDefault="0061403B"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AB7491">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AB7491">
              <w:rPr>
                <w:rFonts w:ascii="Arial Narrow" w:hAnsi="Arial Narrow"/>
                <w:sz w:val="22"/>
                <w:szCs w:val="22"/>
                <w:highlight w:val="yellow"/>
              </w:rPr>
              <w:t>s identified:</w:t>
            </w:r>
          </w:p>
          <w:p w14:paraId="78AB0550" w14:textId="17DCE2CA" w:rsidR="0061403B" w:rsidRPr="00CD5629" w:rsidRDefault="0061403B" w:rsidP="00DE6162">
            <w:pPr>
              <w:spacing w:after="0"/>
              <w:contextualSpacing/>
              <w:jc w:val="left"/>
              <w:rPr>
                <w:rFonts w:ascii="Arial Narrow" w:hAnsi="Arial Narrow"/>
                <w:b/>
                <w:bCs/>
                <w:sz w:val="22"/>
                <w:szCs w:val="22"/>
              </w:rPr>
            </w:pPr>
            <w:r w:rsidRPr="00AB7491">
              <w:rPr>
                <w:rFonts w:ascii="Arial Narrow" w:hAnsi="Arial Narrow"/>
                <w:sz w:val="22"/>
                <w:szCs w:val="22"/>
                <w:highlight w:val="yellow"/>
              </w:rPr>
              <w:t>Noise levels above 65 dBA</w:t>
            </w:r>
          </w:p>
        </w:tc>
        <w:tc>
          <w:tcPr>
            <w:tcW w:w="3507" w:type="dxa"/>
            <w:vAlign w:val="center"/>
          </w:tcPr>
          <w:p w14:paraId="0FF51569" w14:textId="77777777" w:rsidR="0061403B" w:rsidRPr="00CD5629" w:rsidRDefault="0061403B"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CD5629">
              <w:rPr>
                <w:rFonts w:ascii="Arial Narrow" w:hAnsi="Arial Narrow"/>
                <w:sz w:val="22"/>
                <w:szCs w:val="22"/>
              </w:rPr>
              <w:t>None.</w:t>
            </w:r>
          </w:p>
          <w:p w14:paraId="53F7CFC3" w14:textId="48432633" w:rsidR="0061403B" w:rsidRPr="00CD5629" w:rsidRDefault="0061403B"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BMPs: </w:t>
            </w:r>
            <w:r w:rsidRPr="00AB7491">
              <w:rPr>
                <w:rFonts w:ascii="Arial Narrow" w:hAnsi="Arial Narrow"/>
                <w:sz w:val="22"/>
                <w:szCs w:val="22"/>
                <w:highlight w:val="yellow"/>
              </w:rPr>
              <w:t>Limiting construction to daytime hours, limiting</w:t>
            </w:r>
            <w:r w:rsidRPr="00510819">
              <w:rPr>
                <w:rFonts w:ascii="Arial Narrow" w:hAnsi="Arial Narrow"/>
                <w:highlight w:val="yellow"/>
              </w:rPr>
              <w:t xml:space="preserve"> </w:t>
            </w:r>
            <w:r w:rsidRPr="00AB7491">
              <w:rPr>
                <w:rFonts w:ascii="Arial Narrow" w:hAnsi="Arial Narrow"/>
                <w:sz w:val="22"/>
                <w:szCs w:val="22"/>
                <w:highlight w:val="yellow"/>
              </w:rPr>
              <w:t>noisy equipment and activities occurring at the same time.</w:t>
            </w:r>
          </w:p>
        </w:tc>
      </w:tr>
      <w:tr w:rsidR="0061403B" w:rsidRPr="00CD5629" w14:paraId="2126F9E9" w14:textId="77777777" w:rsidTr="00DE6162">
        <w:trPr>
          <w:cantSplit/>
          <w:trHeight w:val="321"/>
          <w:jc w:val="center"/>
        </w:trPr>
        <w:tc>
          <w:tcPr>
            <w:tcW w:w="2261" w:type="dxa"/>
            <w:vMerge/>
            <w:vAlign w:val="center"/>
          </w:tcPr>
          <w:p w14:paraId="4BEDC1AD" w14:textId="77777777" w:rsidR="0061403B" w:rsidRDefault="0061403B" w:rsidP="00DE6162">
            <w:pPr>
              <w:spacing w:after="0"/>
              <w:contextualSpacing/>
              <w:jc w:val="left"/>
              <w:rPr>
                <w:rFonts w:ascii="Arial Narrow" w:hAnsi="Arial Narrow"/>
                <w:b/>
                <w:bCs/>
                <w:sz w:val="22"/>
                <w:szCs w:val="22"/>
              </w:rPr>
            </w:pPr>
          </w:p>
        </w:tc>
        <w:tc>
          <w:tcPr>
            <w:tcW w:w="3582" w:type="dxa"/>
            <w:vAlign w:val="center"/>
          </w:tcPr>
          <w:p w14:paraId="7B2BE688" w14:textId="562C0AC2" w:rsidR="0061403B"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61403B" w:rsidRPr="00CD5629">
              <w:rPr>
                <w:rFonts w:ascii="Arial Narrow" w:hAnsi="Arial Narrow"/>
                <w:b/>
                <w:bCs/>
                <w:sz w:val="22"/>
                <w:szCs w:val="22"/>
              </w:rPr>
              <w:t xml:space="preserve">: </w:t>
            </w:r>
            <w:r w:rsidR="0061403B"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vAlign w:val="center"/>
          </w:tcPr>
          <w:p w14:paraId="5E37E3B2" w14:textId="77777777" w:rsidR="0061403B" w:rsidRPr="00CD5629" w:rsidRDefault="0061403B" w:rsidP="00DE6162">
            <w:pPr>
              <w:spacing w:after="0"/>
              <w:contextualSpacing/>
              <w:jc w:val="left"/>
              <w:rPr>
                <w:rFonts w:ascii="Arial Narrow" w:hAnsi="Arial Narrow"/>
                <w:b/>
                <w:bCs/>
                <w:sz w:val="22"/>
                <w:szCs w:val="22"/>
              </w:rPr>
            </w:pPr>
          </w:p>
        </w:tc>
      </w:tr>
      <w:tr w:rsidR="0061403B" w:rsidRPr="00CD5629" w14:paraId="43F4E91F" w14:textId="77777777" w:rsidTr="00DE6162">
        <w:trPr>
          <w:cantSplit/>
          <w:trHeight w:val="321"/>
          <w:jc w:val="center"/>
        </w:trPr>
        <w:tc>
          <w:tcPr>
            <w:tcW w:w="2261" w:type="dxa"/>
            <w:vMerge w:val="restart"/>
            <w:shd w:val="clear" w:color="auto" w:fill="D9D9D9" w:themeFill="background1" w:themeFillShade="D9"/>
            <w:vAlign w:val="center"/>
          </w:tcPr>
          <w:p w14:paraId="10E8B7CD" w14:textId="102D1409" w:rsidR="0061403B"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61403B">
              <w:rPr>
                <w:rFonts w:ascii="Arial Narrow" w:hAnsi="Arial Narrow"/>
                <w:b/>
                <w:bCs/>
                <w:sz w:val="22"/>
                <w:szCs w:val="22"/>
              </w:rPr>
              <w:t>Energy</w:t>
            </w:r>
          </w:p>
        </w:tc>
        <w:tc>
          <w:tcPr>
            <w:tcW w:w="3582" w:type="dxa"/>
            <w:shd w:val="clear" w:color="auto" w:fill="D9D9D9" w:themeFill="background1" w:themeFillShade="D9"/>
            <w:vAlign w:val="center"/>
          </w:tcPr>
          <w:p w14:paraId="4ADFE4ED" w14:textId="22B2131F" w:rsidR="0061403B" w:rsidRPr="00AB7491" w:rsidRDefault="0061403B"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AB7491">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AB7491">
              <w:rPr>
                <w:rFonts w:ascii="Arial Narrow" w:hAnsi="Arial Narrow"/>
                <w:sz w:val="22"/>
                <w:szCs w:val="22"/>
                <w:highlight w:val="yellow"/>
              </w:rPr>
              <w:t>s identified:</w:t>
            </w:r>
          </w:p>
          <w:p w14:paraId="0A5E2D72" w14:textId="77777777" w:rsidR="0061403B" w:rsidRPr="00CD5629" w:rsidRDefault="0061403B" w:rsidP="00FA303F">
            <w:pPr>
              <w:numPr>
                <w:ilvl w:val="0"/>
                <w:numId w:val="56"/>
              </w:numPr>
              <w:adjustRightInd w:val="0"/>
              <w:spacing w:after="0"/>
              <w:ind w:left="340" w:hanging="270"/>
              <w:contextualSpacing/>
              <w:jc w:val="left"/>
              <w:rPr>
                <w:rFonts w:ascii="Arial Narrow" w:hAnsi="Arial Narrow"/>
                <w:sz w:val="22"/>
                <w:szCs w:val="22"/>
              </w:rPr>
            </w:pPr>
            <w:r w:rsidRPr="00AB7491">
              <w:rPr>
                <w:rFonts w:ascii="Arial Narrow" w:hAnsi="Arial Narrow"/>
                <w:sz w:val="22"/>
                <w:szCs w:val="22"/>
                <w:highlight w:val="yellow"/>
              </w:rPr>
              <w:t>Construction of new electrical infrastructure</w:t>
            </w:r>
          </w:p>
        </w:tc>
        <w:tc>
          <w:tcPr>
            <w:tcW w:w="3507" w:type="dxa"/>
            <w:shd w:val="clear" w:color="auto" w:fill="D9D9D9" w:themeFill="background1" w:themeFillShade="D9"/>
            <w:vAlign w:val="center"/>
          </w:tcPr>
          <w:p w14:paraId="5A021D9E" w14:textId="77777777" w:rsidR="0061403B" w:rsidRPr="00CD5629" w:rsidRDefault="0061403B"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1E3720E0" w14:textId="77777777" w:rsidR="0061403B" w:rsidRPr="00CD5629" w:rsidRDefault="0061403B"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61403B" w:rsidRPr="00CD5629" w14:paraId="1566CEB6" w14:textId="77777777" w:rsidTr="00DE6162">
        <w:trPr>
          <w:cantSplit/>
          <w:trHeight w:val="321"/>
          <w:jc w:val="center"/>
        </w:trPr>
        <w:tc>
          <w:tcPr>
            <w:tcW w:w="2261" w:type="dxa"/>
            <w:vMerge/>
            <w:shd w:val="clear" w:color="auto" w:fill="D9D9D9" w:themeFill="background1" w:themeFillShade="D9"/>
            <w:vAlign w:val="center"/>
          </w:tcPr>
          <w:p w14:paraId="25A0297F" w14:textId="77777777" w:rsidR="0061403B" w:rsidRPr="00CD5629" w:rsidRDefault="0061403B"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0C64C1CF" w14:textId="542F0CA6" w:rsidR="0061403B"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61403B" w:rsidRPr="00CD5629">
              <w:rPr>
                <w:rFonts w:ascii="Arial Narrow" w:hAnsi="Arial Narrow"/>
                <w:b/>
                <w:bCs/>
                <w:sz w:val="22"/>
                <w:szCs w:val="22"/>
              </w:rPr>
              <w:t xml:space="preserve">: </w:t>
            </w:r>
            <w:r w:rsidR="0061403B"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106BDF6B" w14:textId="77777777" w:rsidR="0061403B" w:rsidRPr="00CD5629" w:rsidRDefault="0061403B" w:rsidP="00DE6162">
            <w:pPr>
              <w:spacing w:after="0"/>
              <w:contextualSpacing/>
              <w:jc w:val="left"/>
              <w:rPr>
                <w:rFonts w:ascii="Arial Narrow" w:hAnsi="Arial Narrow"/>
                <w:b/>
                <w:bCs/>
                <w:sz w:val="22"/>
                <w:szCs w:val="22"/>
              </w:rPr>
            </w:pPr>
          </w:p>
        </w:tc>
      </w:tr>
      <w:tr w:rsidR="0061403B" w:rsidRPr="00CD5629" w14:paraId="232EE79A" w14:textId="77777777" w:rsidTr="00DE6162">
        <w:trPr>
          <w:cantSplit/>
          <w:trHeight w:val="321"/>
          <w:jc w:val="center"/>
        </w:trPr>
        <w:tc>
          <w:tcPr>
            <w:tcW w:w="2261" w:type="dxa"/>
            <w:vMerge w:val="restart"/>
            <w:shd w:val="clear" w:color="auto" w:fill="FFFFFF" w:themeFill="background1"/>
            <w:vAlign w:val="center"/>
          </w:tcPr>
          <w:p w14:paraId="2414D07E" w14:textId="22953114" w:rsidR="0061403B"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3355B8">
              <w:rPr>
                <w:rFonts w:ascii="Arial Narrow" w:hAnsi="Arial Narrow"/>
                <w:b/>
                <w:bCs/>
                <w:sz w:val="22"/>
                <w:szCs w:val="22"/>
              </w:rPr>
              <w:t>Water Source</w:t>
            </w:r>
          </w:p>
        </w:tc>
        <w:tc>
          <w:tcPr>
            <w:tcW w:w="3582" w:type="dxa"/>
            <w:shd w:val="clear" w:color="auto" w:fill="FFFFFF" w:themeFill="background1"/>
            <w:vAlign w:val="center"/>
          </w:tcPr>
          <w:p w14:paraId="0D23B9E9" w14:textId="6E8534ED" w:rsidR="0061403B" w:rsidRPr="00CD5629" w:rsidRDefault="0061403B" w:rsidP="00DE6162">
            <w:pPr>
              <w:adjustRightInd w:val="0"/>
              <w:spacing w:after="0"/>
              <w:contextualSpacing/>
              <w:jc w:val="left"/>
              <w:rPr>
                <w:rFonts w:ascii="Arial Narrow" w:hAnsi="Arial Narrow"/>
                <w:sz w:val="22"/>
                <w:szCs w:val="22"/>
              </w:rPr>
            </w:pPr>
            <w:r w:rsidRPr="00CD5629">
              <w:rPr>
                <w:rFonts w:ascii="Arial Narrow" w:hAnsi="Arial Narrow"/>
                <w:b/>
                <w:bCs/>
                <w:sz w:val="22"/>
                <w:szCs w:val="22"/>
              </w:rPr>
              <w:t xml:space="preserve">Proposed Action: </w:t>
            </w:r>
            <w:r w:rsidR="003355B8"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FFFFFF" w:themeFill="background1"/>
            <w:vAlign w:val="center"/>
          </w:tcPr>
          <w:p w14:paraId="43620A38" w14:textId="2BD29B7C" w:rsidR="0061403B"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r w:rsidRPr="00CD5629">
              <w:rPr>
                <w:rFonts w:ascii="Arial Narrow" w:hAnsi="Arial Narrow"/>
                <w:b/>
                <w:bCs/>
                <w:sz w:val="22"/>
                <w:szCs w:val="22"/>
              </w:rPr>
              <w:br/>
              <w:t>B</w:t>
            </w:r>
            <w:r>
              <w:rPr>
                <w:rFonts w:ascii="Arial Narrow" w:hAnsi="Arial Narrow"/>
                <w:b/>
                <w:bCs/>
                <w:sz w:val="22"/>
                <w:szCs w:val="22"/>
              </w:rPr>
              <w:t>MP</w:t>
            </w:r>
            <w:r w:rsidRPr="00CD5629">
              <w:rPr>
                <w:rFonts w:ascii="Arial Narrow" w:hAnsi="Arial Narrow"/>
                <w:b/>
                <w:bCs/>
                <w:sz w:val="22"/>
                <w:szCs w:val="22"/>
              </w:rPr>
              <w:t xml:space="preserve">s: </w:t>
            </w:r>
            <w:r w:rsidRPr="00B66211">
              <w:rPr>
                <w:rFonts w:ascii="Arial Narrow" w:hAnsi="Arial Narrow"/>
                <w:sz w:val="22"/>
                <w:szCs w:val="22"/>
                <w:highlight w:val="yellow"/>
              </w:rPr>
              <w:t>None.</w:t>
            </w:r>
          </w:p>
        </w:tc>
      </w:tr>
      <w:tr w:rsidR="0061403B" w:rsidRPr="00CD5629" w14:paraId="4B5F8799" w14:textId="77777777" w:rsidTr="00DE6162">
        <w:trPr>
          <w:cantSplit/>
          <w:trHeight w:val="321"/>
          <w:jc w:val="center"/>
        </w:trPr>
        <w:tc>
          <w:tcPr>
            <w:tcW w:w="2261" w:type="dxa"/>
            <w:vMerge/>
            <w:shd w:val="clear" w:color="auto" w:fill="FFFFFF" w:themeFill="background1"/>
            <w:vAlign w:val="center"/>
          </w:tcPr>
          <w:p w14:paraId="5977CFF1" w14:textId="77777777" w:rsidR="0061403B" w:rsidRPr="00CD5629" w:rsidRDefault="0061403B" w:rsidP="00DE6162">
            <w:pPr>
              <w:spacing w:after="0"/>
              <w:contextualSpacing/>
              <w:jc w:val="left"/>
              <w:rPr>
                <w:rFonts w:ascii="Arial Narrow" w:hAnsi="Arial Narrow"/>
                <w:b/>
                <w:bCs/>
                <w:sz w:val="22"/>
                <w:szCs w:val="22"/>
              </w:rPr>
            </w:pPr>
          </w:p>
        </w:tc>
        <w:tc>
          <w:tcPr>
            <w:tcW w:w="3582" w:type="dxa"/>
            <w:shd w:val="clear" w:color="auto" w:fill="FFFFFF" w:themeFill="background1"/>
            <w:vAlign w:val="center"/>
          </w:tcPr>
          <w:p w14:paraId="647137F3" w14:textId="5BCD487D" w:rsidR="0061403B"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61403B" w:rsidRPr="00CD5629">
              <w:rPr>
                <w:rFonts w:ascii="Arial Narrow" w:hAnsi="Arial Narrow"/>
                <w:b/>
                <w:bCs/>
                <w:sz w:val="22"/>
                <w:szCs w:val="22"/>
              </w:rPr>
              <w:t xml:space="preserve">: </w:t>
            </w:r>
            <w:r w:rsidR="0061403B"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61403B" w:rsidRPr="00B66211">
              <w:rPr>
                <w:rFonts w:ascii="Arial Narrow" w:hAnsi="Arial Narrow"/>
                <w:sz w:val="22"/>
                <w:szCs w:val="22"/>
                <w:highlight w:val="yellow"/>
              </w:rPr>
              <w:t>s identified.</w:t>
            </w:r>
          </w:p>
        </w:tc>
        <w:tc>
          <w:tcPr>
            <w:tcW w:w="3507" w:type="dxa"/>
            <w:shd w:val="clear" w:color="auto" w:fill="FFFFFF" w:themeFill="background1"/>
            <w:vAlign w:val="center"/>
          </w:tcPr>
          <w:p w14:paraId="667C5897" w14:textId="77777777" w:rsidR="0061403B" w:rsidRPr="00CD5629" w:rsidRDefault="0061403B" w:rsidP="00DE6162">
            <w:pPr>
              <w:spacing w:after="0"/>
              <w:contextualSpacing/>
              <w:jc w:val="left"/>
              <w:rPr>
                <w:rFonts w:ascii="Arial Narrow" w:hAnsi="Arial Narrow"/>
                <w:b/>
                <w:bCs/>
                <w:sz w:val="22"/>
                <w:szCs w:val="22"/>
              </w:rPr>
            </w:pPr>
          </w:p>
        </w:tc>
      </w:tr>
      <w:tr w:rsidR="003355B8" w:rsidRPr="00CD5629" w14:paraId="727492FF" w14:textId="77777777" w:rsidTr="00DE6162">
        <w:trPr>
          <w:cantSplit/>
          <w:trHeight w:val="321"/>
          <w:jc w:val="center"/>
        </w:trPr>
        <w:tc>
          <w:tcPr>
            <w:tcW w:w="2261" w:type="dxa"/>
            <w:vMerge w:val="restart"/>
            <w:shd w:val="clear" w:color="auto" w:fill="D9D9D9" w:themeFill="background1" w:themeFillShade="D9"/>
            <w:vAlign w:val="center"/>
          </w:tcPr>
          <w:p w14:paraId="391A8BA2" w14:textId="636796B7" w:rsidR="003355B8"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3355B8">
              <w:rPr>
                <w:rFonts w:ascii="Arial Narrow" w:hAnsi="Arial Narrow"/>
                <w:b/>
                <w:bCs/>
                <w:sz w:val="22"/>
                <w:szCs w:val="22"/>
              </w:rPr>
              <w:t>Sewer Capacity</w:t>
            </w:r>
          </w:p>
        </w:tc>
        <w:tc>
          <w:tcPr>
            <w:tcW w:w="3582" w:type="dxa"/>
            <w:shd w:val="clear" w:color="auto" w:fill="D9D9D9" w:themeFill="background1" w:themeFillShade="D9"/>
            <w:vAlign w:val="center"/>
          </w:tcPr>
          <w:p w14:paraId="4A6B99A0" w14:textId="0D1082EA"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Proposed Action: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1CF15C74" w14:textId="762A71D6"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r w:rsidRPr="00CD5629">
              <w:rPr>
                <w:rFonts w:ascii="Arial Narrow" w:hAnsi="Arial Narrow"/>
                <w:b/>
                <w:bCs/>
                <w:sz w:val="22"/>
                <w:szCs w:val="22"/>
              </w:rPr>
              <w:br/>
              <w:t>B</w:t>
            </w:r>
            <w:r>
              <w:rPr>
                <w:rFonts w:ascii="Arial Narrow" w:hAnsi="Arial Narrow"/>
                <w:b/>
                <w:bCs/>
                <w:sz w:val="22"/>
                <w:szCs w:val="22"/>
              </w:rPr>
              <w:t>MP</w:t>
            </w:r>
            <w:r w:rsidRPr="00CD5629">
              <w:rPr>
                <w:rFonts w:ascii="Arial Narrow" w:hAnsi="Arial Narrow"/>
                <w:b/>
                <w:bCs/>
                <w:sz w:val="22"/>
                <w:szCs w:val="22"/>
              </w:rPr>
              <w:t xml:space="preserve">s: </w:t>
            </w:r>
            <w:r w:rsidRPr="00B66211">
              <w:rPr>
                <w:rFonts w:ascii="Arial Narrow" w:hAnsi="Arial Narrow"/>
                <w:sz w:val="22"/>
                <w:szCs w:val="22"/>
                <w:highlight w:val="yellow"/>
              </w:rPr>
              <w:t>None.</w:t>
            </w:r>
          </w:p>
        </w:tc>
      </w:tr>
      <w:tr w:rsidR="003355B8" w:rsidRPr="00CD5629" w14:paraId="22AB9407" w14:textId="77777777" w:rsidTr="00DE6162">
        <w:trPr>
          <w:cantSplit/>
          <w:trHeight w:val="321"/>
          <w:jc w:val="center"/>
        </w:trPr>
        <w:tc>
          <w:tcPr>
            <w:tcW w:w="2261" w:type="dxa"/>
            <w:vMerge/>
            <w:shd w:val="clear" w:color="auto" w:fill="D9D9D9" w:themeFill="background1" w:themeFillShade="D9"/>
            <w:vAlign w:val="center"/>
          </w:tcPr>
          <w:p w14:paraId="7D383E10"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71B1EEB6" w14:textId="02FFAF86"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521FA28B"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74CF6CE3" w14:textId="77777777" w:rsidTr="00DE6162">
        <w:trPr>
          <w:cantSplit/>
          <w:trHeight w:val="321"/>
          <w:jc w:val="center"/>
        </w:trPr>
        <w:tc>
          <w:tcPr>
            <w:tcW w:w="2261" w:type="dxa"/>
            <w:vMerge w:val="restart"/>
            <w:shd w:val="clear" w:color="auto" w:fill="FFFFFF" w:themeFill="background1"/>
            <w:vAlign w:val="center"/>
          </w:tcPr>
          <w:p w14:paraId="7BC9AA12" w14:textId="699C5BA0" w:rsidR="003355B8" w:rsidRPr="00CD5629" w:rsidRDefault="00DE6162" w:rsidP="00DE6162">
            <w:pPr>
              <w:spacing w:after="0"/>
              <w:contextualSpacing/>
              <w:jc w:val="left"/>
              <w:rPr>
                <w:rFonts w:ascii="Arial Narrow" w:hAnsi="Arial Narrow"/>
                <w:b/>
                <w:bCs/>
                <w:sz w:val="22"/>
                <w:szCs w:val="22"/>
              </w:rPr>
            </w:pPr>
            <w:r>
              <w:rPr>
                <w:rFonts w:ascii="Arial Narrow" w:hAnsi="Arial Narrow"/>
                <w:b/>
                <w:bCs/>
                <w:sz w:val="22"/>
                <w:szCs w:val="22"/>
              </w:rPr>
              <w:t xml:space="preserve">Utilities: </w:t>
            </w:r>
            <w:r w:rsidR="003355B8">
              <w:rPr>
                <w:rFonts w:ascii="Arial Narrow" w:hAnsi="Arial Narrow"/>
                <w:b/>
                <w:bCs/>
                <w:sz w:val="22"/>
                <w:szCs w:val="22"/>
              </w:rPr>
              <w:t>Solid Waste</w:t>
            </w:r>
          </w:p>
        </w:tc>
        <w:tc>
          <w:tcPr>
            <w:tcW w:w="3582" w:type="dxa"/>
            <w:shd w:val="clear" w:color="auto" w:fill="FFFFFF" w:themeFill="background1"/>
            <w:vAlign w:val="center"/>
          </w:tcPr>
          <w:p w14:paraId="047A5E4F" w14:textId="5C51A1CB" w:rsidR="003355B8" w:rsidRPr="00AB7491"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AB7491">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AB7491">
              <w:rPr>
                <w:rFonts w:ascii="Arial Narrow" w:hAnsi="Arial Narrow"/>
                <w:sz w:val="22"/>
                <w:szCs w:val="22"/>
                <w:highlight w:val="yellow"/>
              </w:rPr>
              <w:t>s identified:</w:t>
            </w:r>
          </w:p>
          <w:p w14:paraId="028E8082" w14:textId="6580BDBC" w:rsidR="003355B8" w:rsidRPr="003355B8" w:rsidRDefault="003355B8" w:rsidP="00FA303F">
            <w:pPr>
              <w:pStyle w:val="ListParagraph"/>
              <w:numPr>
                <w:ilvl w:val="0"/>
                <w:numId w:val="56"/>
              </w:numPr>
              <w:spacing w:after="0"/>
              <w:ind w:left="331"/>
              <w:contextualSpacing/>
              <w:jc w:val="left"/>
              <w:rPr>
                <w:rFonts w:ascii="Arial Narrow" w:hAnsi="Arial Narrow"/>
                <w:b/>
                <w:bCs/>
                <w:sz w:val="22"/>
                <w:szCs w:val="22"/>
              </w:rPr>
            </w:pPr>
            <w:r w:rsidRPr="003355B8">
              <w:rPr>
                <w:rFonts w:ascii="Arial Narrow" w:hAnsi="Arial Narrow"/>
                <w:sz w:val="22"/>
                <w:szCs w:val="22"/>
                <w:highlight w:val="yellow"/>
              </w:rPr>
              <w:t>Increase in solid waste generated at the site</w:t>
            </w:r>
          </w:p>
        </w:tc>
        <w:tc>
          <w:tcPr>
            <w:tcW w:w="3507" w:type="dxa"/>
            <w:shd w:val="clear" w:color="auto" w:fill="FFFFFF" w:themeFill="background1"/>
            <w:vAlign w:val="center"/>
          </w:tcPr>
          <w:p w14:paraId="6CAB87B7"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2FE4BA64" w14:textId="0B827956"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298AD54D" w14:textId="77777777" w:rsidTr="00DE6162">
        <w:trPr>
          <w:cantSplit/>
          <w:trHeight w:val="321"/>
          <w:jc w:val="center"/>
        </w:trPr>
        <w:tc>
          <w:tcPr>
            <w:tcW w:w="2261" w:type="dxa"/>
            <w:vMerge/>
            <w:shd w:val="clear" w:color="auto" w:fill="FFFFFF" w:themeFill="background1"/>
            <w:vAlign w:val="center"/>
          </w:tcPr>
          <w:p w14:paraId="54913A26"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FFFFFF" w:themeFill="background1"/>
            <w:vAlign w:val="center"/>
          </w:tcPr>
          <w:p w14:paraId="62709D0B" w14:textId="060043CB"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FFFFFF" w:themeFill="background1"/>
            <w:vAlign w:val="center"/>
          </w:tcPr>
          <w:p w14:paraId="154595A7"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276D46B9" w14:textId="77777777" w:rsidTr="00DE6162">
        <w:trPr>
          <w:cantSplit/>
          <w:trHeight w:val="321"/>
          <w:jc w:val="center"/>
        </w:trPr>
        <w:tc>
          <w:tcPr>
            <w:tcW w:w="2261" w:type="dxa"/>
            <w:vMerge w:val="restart"/>
            <w:shd w:val="clear" w:color="auto" w:fill="D9D9D9" w:themeFill="background1" w:themeFillShade="D9"/>
            <w:vAlign w:val="center"/>
          </w:tcPr>
          <w:p w14:paraId="2AE1E441" w14:textId="034602C9"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Hazardous Waste</w:t>
            </w:r>
          </w:p>
        </w:tc>
        <w:tc>
          <w:tcPr>
            <w:tcW w:w="3582" w:type="dxa"/>
            <w:shd w:val="clear" w:color="auto" w:fill="D9D9D9" w:themeFill="background1" w:themeFillShade="D9"/>
            <w:vAlign w:val="center"/>
          </w:tcPr>
          <w:p w14:paraId="5986F1A6" w14:textId="04A31FF1" w:rsidR="003355B8" w:rsidRPr="00CD5629" w:rsidRDefault="003355B8" w:rsidP="00DE6162">
            <w:pPr>
              <w:adjustRightInd w:val="0"/>
              <w:spacing w:after="0"/>
              <w:contextualSpacing/>
              <w:jc w:val="left"/>
              <w:rPr>
                <w:rFonts w:ascii="Arial Narrow" w:hAnsi="Arial Narrow"/>
                <w:sz w:val="22"/>
                <w:szCs w:val="22"/>
              </w:rPr>
            </w:pPr>
            <w:r w:rsidRPr="00CD5629">
              <w:rPr>
                <w:rFonts w:ascii="Arial Narrow" w:hAnsi="Arial Narrow"/>
                <w:b/>
                <w:bCs/>
                <w:sz w:val="22"/>
                <w:szCs w:val="22"/>
              </w:rPr>
              <w:t>Proposed Action:</w:t>
            </w:r>
            <w:r w:rsidRPr="00B66211">
              <w:rPr>
                <w:rFonts w:ascii="Arial Narrow" w:hAnsi="Arial Narrow"/>
                <w:b/>
                <w:bCs/>
                <w:sz w:val="22"/>
                <w:szCs w:val="22"/>
                <w:highlight w:val="yellow"/>
              </w:rPr>
              <w:t xml:space="preserve">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28F147F8"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4B62C6B1"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714E4C8E" w14:textId="77777777" w:rsidTr="00DE6162">
        <w:trPr>
          <w:cantSplit/>
          <w:trHeight w:val="321"/>
          <w:jc w:val="center"/>
        </w:trPr>
        <w:tc>
          <w:tcPr>
            <w:tcW w:w="2261" w:type="dxa"/>
            <w:vMerge/>
            <w:shd w:val="clear" w:color="auto" w:fill="D9D9D9" w:themeFill="background1" w:themeFillShade="D9"/>
            <w:vAlign w:val="center"/>
          </w:tcPr>
          <w:p w14:paraId="263EF98E"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58F887F6" w14:textId="43F426AA"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5184DE3B"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48C9EF5D" w14:textId="77777777" w:rsidTr="00DE6162">
        <w:trPr>
          <w:cantSplit/>
          <w:trHeight w:val="321"/>
          <w:jc w:val="center"/>
        </w:trPr>
        <w:tc>
          <w:tcPr>
            <w:tcW w:w="2261" w:type="dxa"/>
            <w:vMerge w:val="restart"/>
            <w:shd w:val="clear" w:color="auto" w:fill="D9D9D9" w:themeFill="background1" w:themeFillShade="D9"/>
            <w:vAlign w:val="center"/>
          </w:tcPr>
          <w:p w14:paraId="63DBDC98" w14:textId="51E777F1"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lastRenderedPageBreak/>
              <w:t>Air Quality</w:t>
            </w:r>
            <w:r>
              <w:rPr>
                <w:rFonts w:ascii="Arial Narrow" w:hAnsi="Arial Narrow"/>
                <w:b/>
                <w:bCs/>
                <w:sz w:val="22"/>
                <w:szCs w:val="22"/>
              </w:rPr>
              <w:t xml:space="preserve"> and Greenhouse Gas Emissions</w:t>
            </w:r>
          </w:p>
        </w:tc>
        <w:tc>
          <w:tcPr>
            <w:tcW w:w="3582" w:type="dxa"/>
            <w:shd w:val="clear" w:color="auto" w:fill="D9D9D9" w:themeFill="background1" w:themeFillShade="D9"/>
            <w:vAlign w:val="center"/>
          </w:tcPr>
          <w:p w14:paraId="04AA9A8C" w14:textId="1C327E1E"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5A0CF8">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1FF7B2D8"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Short-term and long-term minor increases in air emissions</w:t>
            </w:r>
          </w:p>
        </w:tc>
        <w:tc>
          <w:tcPr>
            <w:tcW w:w="3507" w:type="dxa"/>
            <w:shd w:val="clear" w:color="auto" w:fill="D9D9D9" w:themeFill="background1" w:themeFillShade="D9"/>
            <w:vAlign w:val="center"/>
          </w:tcPr>
          <w:p w14:paraId="7C94D4F8"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74BB1963"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442706BF" w14:textId="77777777" w:rsidTr="00DE6162">
        <w:trPr>
          <w:cantSplit/>
          <w:trHeight w:val="321"/>
          <w:jc w:val="center"/>
        </w:trPr>
        <w:tc>
          <w:tcPr>
            <w:tcW w:w="2261" w:type="dxa"/>
            <w:vMerge/>
            <w:shd w:val="clear" w:color="auto" w:fill="D9D9D9" w:themeFill="background1" w:themeFillShade="D9"/>
            <w:vAlign w:val="center"/>
          </w:tcPr>
          <w:p w14:paraId="05F09B21"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7A7BFA61" w14:textId="1E3E4F74"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014160B1"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13766E27" w14:textId="77777777" w:rsidTr="00DE6162">
        <w:trPr>
          <w:cantSplit/>
          <w:trHeight w:val="321"/>
          <w:jc w:val="center"/>
        </w:trPr>
        <w:tc>
          <w:tcPr>
            <w:tcW w:w="2261" w:type="dxa"/>
            <w:vMerge w:val="restart"/>
            <w:vAlign w:val="center"/>
          </w:tcPr>
          <w:p w14:paraId="283A99D1" w14:textId="469A141B"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Surficial G</w:t>
            </w:r>
            <w:r w:rsidRPr="00AB7491">
              <w:rPr>
                <w:rFonts w:ascii="Arial Narrow" w:hAnsi="Arial Narrow"/>
                <w:b/>
                <w:bCs/>
                <w:sz w:val="22"/>
                <w:szCs w:val="22"/>
              </w:rPr>
              <w:t>eology, Topography, and Soils</w:t>
            </w:r>
          </w:p>
        </w:tc>
        <w:tc>
          <w:tcPr>
            <w:tcW w:w="3582" w:type="dxa"/>
            <w:vAlign w:val="center"/>
          </w:tcPr>
          <w:p w14:paraId="6B2BB05A" w14:textId="53288B06"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5A0CF8">
              <w:rPr>
                <w:rFonts w:ascii="Arial Narrow" w:hAnsi="Arial Narrow"/>
                <w:sz w:val="22"/>
                <w:szCs w:val="22"/>
                <w:highlight w:val="yellow"/>
              </w:rPr>
              <w:t xml:space="preserve">Potential, non-significant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06196D34" w14:textId="77777777" w:rsidR="003355B8" w:rsidRPr="005A0CF8" w:rsidRDefault="003355B8" w:rsidP="00FA303F">
            <w:pPr>
              <w:numPr>
                <w:ilvl w:val="0"/>
                <w:numId w:val="56"/>
              </w:numPr>
              <w:adjustRightInd w:val="0"/>
              <w:spacing w:after="0"/>
              <w:ind w:left="340" w:hanging="270"/>
              <w:contextualSpacing/>
              <w:jc w:val="left"/>
              <w:rPr>
                <w:rFonts w:ascii="Arial Narrow" w:hAnsi="Arial Narrow"/>
                <w:sz w:val="22"/>
                <w:szCs w:val="22"/>
                <w:highlight w:val="yellow"/>
              </w:rPr>
            </w:pPr>
            <w:r w:rsidRPr="005A0CF8">
              <w:rPr>
                <w:rFonts w:ascii="Arial Narrow" w:hAnsi="Arial Narrow"/>
                <w:sz w:val="22"/>
                <w:szCs w:val="22"/>
                <w:highlight w:val="yellow"/>
              </w:rPr>
              <w:t>Soil compaction and erosion</w:t>
            </w:r>
          </w:p>
          <w:p w14:paraId="187F04C9"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Conversion of farmland</w:t>
            </w:r>
          </w:p>
        </w:tc>
        <w:tc>
          <w:tcPr>
            <w:tcW w:w="3507" w:type="dxa"/>
            <w:vAlign w:val="center"/>
          </w:tcPr>
          <w:p w14:paraId="5BE762E4" w14:textId="77777777" w:rsidR="003355B8" w:rsidRPr="003355B8" w:rsidRDefault="003355B8" w:rsidP="00DE6162">
            <w:pPr>
              <w:spacing w:after="0"/>
              <w:contextualSpacing/>
              <w:jc w:val="left"/>
              <w:rPr>
                <w:rFonts w:ascii="Arial Narrow" w:hAnsi="Arial Narrow"/>
                <w:sz w:val="22"/>
                <w:szCs w:val="22"/>
              </w:rPr>
            </w:pPr>
            <w:r w:rsidRPr="003355B8">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6B2A757C" w14:textId="77777777" w:rsidR="003355B8" w:rsidRDefault="003355B8" w:rsidP="00DE6162">
            <w:pPr>
              <w:spacing w:after="0"/>
              <w:contextualSpacing/>
              <w:jc w:val="left"/>
              <w:rPr>
                <w:rFonts w:ascii="Arial Narrow" w:hAnsi="Arial Narrow"/>
                <w:b/>
                <w:bCs/>
                <w:sz w:val="22"/>
                <w:szCs w:val="22"/>
              </w:rPr>
            </w:pPr>
            <w:r w:rsidRPr="003355B8">
              <w:rPr>
                <w:rFonts w:ascii="Arial Narrow" w:hAnsi="Arial Narrow"/>
                <w:b/>
                <w:bCs/>
                <w:sz w:val="22"/>
                <w:szCs w:val="22"/>
              </w:rPr>
              <w:t>BMPs:</w:t>
            </w:r>
            <w:r w:rsidRPr="00CD5629">
              <w:rPr>
                <w:rFonts w:ascii="Arial Narrow" w:hAnsi="Arial Narrow"/>
                <w:b/>
                <w:bCs/>
                <w:sz w:val="22"/>
                <w:szCs w:val="22"/>
              </w:rPr>
              <w:t xml:space="preserve"> </w:t>
            </w:r>
          </w:p>
          <w:p w14:paraId="2CF45798" w14:textId="77777777" w:rsidR="003355B8" w:rsidRDefault="003355B8" w:rsidP="00FA303F">
            <w:pPr>
              <w:pStyle w:val="ListParagraph"/>
              <w:numPr>
                <w:ilvl w:val="0"/>
                <w:numId w:val="57"/>
              </w:numPr>
              <w:spacing w:after="0"/>
              <w:ind w:left="436"/>
              <w:contextualSpacing/>
              <w:jc w:val="left"/>
              <w:rPr>
                <w:rFonts w:ascii="Arial Narrow" w:hAnsi="Arial Narrow"/>
                <w:sz w:val="22"/>
                <w:szCs w:val="22"/>
              </w:rPr>
            </w:pPr>
            <w:r w:rsidRPr="003355B8">
              <w:rPr>
                <w:rFonts w:ascii="Arial Narrow" w:hAnsi="Arial Narrow"/>
                <w:sz w:val="22"/>
                <w:szCs w:val="22"/>
                <w:highlight w:val="yellow"/>
              </w:rPr>
              <w:t>Limiting area of ground disturbance, not operating construction equipment during rain events.</w:t>
            </w:r>
          </w:p>
          <w:p w14:paraId="1505A9D3" w14:textId="77777777" w:rsidR="003355B8" w:rsidRPr="003355B8" w:rsidRDefault="003355B8" w:rsidP="00FA303F">
            <w:pPr>
              <w:pStyle w:val="ListParagraph"/>
              <w:numPr>
                <w:ilvl w:val="0"/>
                <w:numId w:val="57"/>
              </w:numPr>
              <w:spacing w:after="0"/>
              <w:ind w:left="436"/>
              <w:contextualSpacing/>
              <w:jc w:val="left"/>
              <w:rPr>
                <w:rFonts w:ascii="Arial Narrow" w:hAnsi="Arial Narrow"/>
                <w:sz w:val="22"/>
                <w:szCs w:val="22"/>
                <w:highlight w:val="yellow"/>
              </w:rPr>
            </w:pPr>
            <w:r w:rsidRPr="003355B8">
              <w:rPr>
                <w:rFonts w:ascii="Arial Narrow" w:hAnsi="Arial Narrow"/>
                <w:sz w:val="22"/>
                <w:szCs w:val="22"/>
                <w:highlight w:val="yellow"/>
              </w:rPr>
              <w:t>Contractors would line the construction area with erosion fencing to avoid access and tracking to all non-construction areas.</w:t>
            </w:r>
          </w:p>
          <w:p w14:paraId="56C9B6CB" w14:textId="1550D374" w:rsidR="003355B8" w:rsidRPr="003355B8" w:rsidRDefault="003355B8" w:rsidP="00FA303F">
            <w:pPr>
              <w:pStyle w:val="ListParagraph"/>
              <w:numPr>
                <w:ilvl w:val="0"/>
                <w:numId w:val="57"/>
              </w:numPr>
              <w:spacing w:after="0"/>
              <w:ind w:left="436"/>
              <w:contextualSpacing/>
              <w:jc w:val="left"/>
              <w:rPr>
                <w:rFonts w:ascii="Arial Narrow" w:hAnsi="Arial Narrow"/>
                <w:sz w:val="22"/>
                <w:szCs w:val="22"/>
              </w:rPr>
            </w:pPr>
            <w:r w:rsidRPr="003355B8">
              <w:rPr>
                <w:rFonts w:ascii="Arial Narrow" w:hAnsi="Arial Narrow"/>
                <w:sz w:val="22"/>
                <w:szCs w:val="22"/>
                <w:highlight w:val="yellow"/>
              </w:rPr>
              <w:t>Contractors would also install straw bales or burlap straw wattles at the lowest construction site runoff points to mitigate silt runoff.</w:t>
            </w:r>
          </w:p>
        </w:tc>
      </w:tr>
      <w:tr w:rsidR="003355B8" w:rsidRPr="00CD5629" w14:paraId="1A639544" w14:textId="77777777" w:rsidTr="00DE6162">
        <w:trPr>
          <w:cantSplit/>
          <w:trHeight w:val="321"/>
          <w:jc w:val="center"/>
        </w:trPr>
        <w:tc>
          <w:tcPr>
            <w:tcW w:w="2261" w:type="dxa"/>
            <w:vMerge/>
            <w:vAlign w:val="center"/>
          </w:tcPr>
          <w:p w14:paraId="416C90EE" w14:textId="77777777" w:rsidR="003355B8" w:rsidRPr="00CD5629" w:rsidRDefault="003355B8" w:rsidP="00DE6162">
            <w:pPr>
              <w:spacing w:after="0"/>
              <w:contextualSpacing/>
              <w:jc w:val="left"/>
              <w:rPr>
                <w:rFonts w:ascii="Arial Narrow" w:hAnsi="Arial Narrow"/>
                <w:b/>
                <w:bCs/>
                <w:sz w:val="22"/>
                <w:szCs w:val="22"/>
              </w:rPr>
            </w:pPr>
          </w:p>
        </w:tc>
        <w:tc>
          <w:tcPr>
            <w:tcW w:w="3582" w:type="dxa"/>
            <w:vAlign w:val="center"/>
          </w:tcPr>
          <w:p w14:paraId="7D00CE3A" w14:textId="1E776FAA"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vAlign w:val="center"/>
          </w:tcPr>
          <w:p w14:paraId="22F48A1F"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5C921EAD" w14:textId="77777777" w:rsidTr="00DE6162">
        <w:trPr>
          <w:cantSplit/>
          <w:trHeight w:val="321"/>
          <w:jc w:val="center"/>
        </w:trPr>
        <w:tc>
          <w:tcPr>
            <w:tcW w:w="2261" w:type="dxa"/>
            <w:vMerge w:val="restart"/>
            <w:shd w:val="clear" w:color="auto" w:fill="D9D9D9" w:themeFill="background1" w:themeFillShade="D9"/>
            <w:vAlign w:val="center"/>
          </w:tcPr>
          <w:p w14:paraId="5A1EEC81" w14:textId="59E89A15"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Farmland</w:t>
            </w:r>
          </w:p>
        </w:tc>
        <w:tc>
          <w:tcPr>
            <w:tcW w:w="3582" w:type="dxa"/>
            <w:shd w:val="clear" w:color="auto" w:fill="D9D9D9" w:themeFill="background1" w:themeFillShade="D9"/>
            <w:vAlign w:val="center"/>
          </w:tcPr>
          <w:p w14:paraId="6F6401C7" w14:textId="26F6DDE8"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Proposed Action: </w:t>
            </w:r>
            <w:r w:rsidRPr="00B66211">
              <w:rPr>
                <w:rFonts w:ascii="Arial Narrow" w:hAnsi="Arial Narrow"/>
                <w:sz w:val="22"/>
                <w:szCs w:val="22"/>
                <w:highlight w:val="yellow"/>
              </w:rPr>
              <w:t xml:space="preserve">No significant </w:t>
            </w:r>
            <w:r w:rsidR="002E3364">
              <w:rPr>
                <w:rFonts w:ascii="Arial Narrow" w:hAnsi="Arial Narrow"/>
                <w:sz w:val="22"/>
                <w:szCs w:val="22"/>
                <w:highlight w:val="yellow"/>
              </w:rPr>
              <w:t>effect</w:t>
            </w:r>
            <w:r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5016E6C8"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B66211">
              <w:rPr>
                <w:rFonts w:ascii="Arial Narrow" w:hAnsi="Arial Narrow"/>
                <w:sz w:val="22"/>
                <w:szCs w:val="22"/>
                <w:highlight w:val="yellow"/>
              </w:rPr>
              <w:t>None.</w:t>
            </w:r>
          </w:p>
          <w:p w14:paraId="6AA5253A" w14:textId="19A06166"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BMPs: </w:t>
            </w:r>
            <w:r w:rsidRPr="00B66211">
              <w:rPr>
                <w:rFonts w:ascii="Arial Narrow" w:hAnsi="Arial Narrow"/>
                <w:sz w:val="22"/>
                <w:szCs w:val="22"/>
                <w:highlight w:val="yellow"/>
              </w:rPr>
              <w:t>None.</w:t>
            </w:r>
          </w:p>
        </w:tc>
      </w:tr>
      <w:tr w:rsidR="003355B8" w:rsidRPr="00CD5629" w14:paraId="3D06F201" w14:textId="77777777" w:rsidTr="00DE6162">
        <w:trPr>
          <w:cantSplit/>
          <w:trHeight w:val="321"/>
          <w:jc w:val="center"/>
        </w:trPr>
        <w:tc>
          <w:tcPr>
            <w:tcW w:w="2261" w:type="dxa"/>
            <w:vMerge/>
            <w:shd w:val="clear" w:color="auto" w:fill="D9D9D9" w:themeFill="background1" w:themeFillShade="D9"/>
            <w:vAlign w:val="center"/>
          </w:tcPr>
          <w:p w14:paraId="6CAFAF4F"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2AE54916" w14:textId="0F7D4B64"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39318D4F"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2CC7880F" w14:textId="77777777" w:rsidTr="00DE6162">
        <w:trPr>
          <w:cantSplit/>
          <w:trHeight w:val="321"/>
          <w:jc w:val="center"/>
        </w:trPr>
        <w:tc>
          <w:tcPr>
            <w:tcW w:w="2261" w:type="dxa"/>
            <w:vMerge w:val="restart"/>
            <w:shd w:val="clear" w:color="auto" w:fill="FFFFFF" w:themeFill="background1"/>
            <w:vAlign w:val="center"/>
          </w:tcPr>
          <w:p w14:paraId="7962088C" w14:textId="77777777"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Water Resources</w:t>
            </w:r>
          </w:p>
        </w:tc>
        <w:tc>
          <w:tcPr>
            <w:tcW w:w="3582" w:type="dxa"/>
            <w:shd w:val="clear" w:color="auto" w:fill="FFFFFF" w:themeFill="background1"/>
            <w:vAlign w:val="center"/>
          </w:tcPr>
          <w:p w14:paraId="40EEE190" w14:textId="72318D0C"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Proposed Action</w:t>
            </w:r>
            <w:r w:rsidRPr="005A0CF8">
              <w:rPr>
                <w:rFonts w:ascii="Arial Narrow" w:hAnsi="Arial Narrow"/>
                <w:b/>
                <w:bCs/>
                <w:sz w:val="22"/>
                <w:szCs w:val="22"/>
                <w:highlight w:val="yellow"/>
              </w:rPr>
              <w:t xml:space="preserve">: </w:t>
            </w:r>
            <w:r w:rsidRPr="005A0CF8">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27503126" w14:textId="77777777" w:rsidR="003355B8" w:rsidRPr="005A0CF8" w:rsidRDefault="003355B8" w:rsidP="00FA303F">
            <w:pPr>
              <w:numPr>
                <w:ilvl w:val="0"/>
                <w:numId w:val="56"/>
              </w:numPr>
              <w:adjustRightInd w:val="0"/>
              <w:spacing w:after="0"/>
              <w:ind w:left="340" w:hanging="270"/>
              <w:contextualSpacing/>
              <w:jc w:val="left"/>
              <w:rPr>
                <w:rFonts w:ascii="Arial Narrow" w:hAnsi="Arial Narrow"/>
                <w:sz w:val="22"/>
                <w:szCs w:val="22"/>
                <w:highlight w:val="yellow"/>
              </w:rPr>
            </w:pPr>
            <w:r w:rsidRPr="005A0CF8">
              <w:rPr>
                <w:rFonts w:ascii="Arial Narrow" w:hAnsi="Arial Narrow"/>
                <w:sz w:val="22"/>
                <w:szCs w:val="22"/>
                <w:highlight w:val="yellow"/>
              </w:rPr>
              <w:t>Stormwater runoff during construction</w:t>
            </w:r>
          </w:p>
          <w:p w14:paraId="4A7A3E7E"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Construction of new drinking water infrastructure</w:t>
            </w:r>
          </w:p>
        </w:tc>
        <w:tc>
          <w:tcPr>
            <w:tcW w:w="3507" w:type="dxa"/>
            <w:shd w:val="clear" w:color="auto" w:fill="FFFFFF" w:themeFill="background1"/>
            <w:vAlign w:val="center"/>
          </w:tcPr>
          <w:p w14:paraId="4EBC50BF"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5A0CF8">
              <w:rPr>
                <w:rFonts w:ascii="Arial Narrow" w:hAnsi="Arial Narrow"/>
                <w:sz w:val="22"/>
                <w:szCs w:val="22"/>
                <w:highlight w:val="yellow"/>
              </w:rPr>
              <w:t>Apply for coverage under USEPA’s Construction Stormwater General Permit if ground disturbance is one acre or more.</w:t>
            </w:r>
          </w:p>
          <w:p w14:paraId="29729B96"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5A0CF8">
              <w:rPr>
                <w:rFonts w:ascii="Arial Narrow" w:hAnsi="Arial Narrow"/>
                <w:sz w:val="22"/>
                <w:szCs w:val="22"/>
                <w:highlight w:val="yellow"/>
              </w:rPr>
              <w:t>Not operating construction equipment during rain events.</w:t>
            </w:r>
            <w:r w:rsidRPr="00CD5629">
              <w:rPr>
                <w:rFonts w:ascii="Arial Narrow" w:hAnsi="Arial Narrow"/>
                <w:sz w:val="22"/>
                <w:szCs w:val="22"/>
              </w:rPr>
              <w:t xml:space="preserve"> </w:t>
            </w:r>
          </w:p>
        </w:tc>
      </w:tr>
      <w:tr w:rsidR="003355B8" w:rsidRPr="00CD5629" w14:paraId="22787FA7" w14:textId="77777777" w:rsidTr="00DE6162">
        <w:trPr>
          <w:cantSplit/>
          <w:trHeight w:val="321"/>
          <w:jc w:val="center"/>
        </w:trPr>
        <w:tc>
          <w:tcPr>
            <w:tcW w:w="2261" w:type="dxa"/>
            <w:vMerge/>
            <w:shd w:val="clear" w:color="auto" w:fill="FFFFFF" w:themeFill="background1"/>
            <w:vAlign w:val="center"/>
          </w:tcPr>
          <w:p w14:paraId="7DBB749F"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FFFFFF" w:themeFill="background1"/>
            <w:vAlign w:val="center"/>
          </w:tcPr>
          <w:p w14:paraId="1B75FB6A" w14:textId="2F0D0558"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FFFFFF" w:themeFill="background1"/>
            <w:vAlign w:val="center"/>
          </w:tcPr>
          <w:p w14:paraId="183ACA88"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4BABB3F3" w14:textId="77777777" w:rsidTr="00DE6162">
        <w:trPr>
          <w:cantSplit/>
          <w:trHeight w:val="321"/>
          <w:jc w:val="center"/>
        </w:trPr>
        <w:tc>
          <w:tcPr>
            <w:tcW w:w="2261" w:type="dxa"/>
            <w:vMerge w:val="restart"/>
            <w:shd w:val="clear" w:color="auto" w:fill="D9D9D9" w:themeFill="background1" w:themeFillShade="D9"/>
            <w:vAlign w:val="center"/>
          </w:tcPr>
          <w:p w14:paraId="03C5DEA5" w14:textId="77777777"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Biological Resources</w:t>
            </w:r>
          </w:p>
        </w:tc>
        <w:tc>
          <w:tcPr>
            <w:tcW w:w="3582" w:type="dxa"/>
            <w:shd w:val="clear" w:color="auto" w:fill="D9D9D9" w:themeFill="background1" w:themeFillShade="D9"/>
            <w:vAlign w:val="center"/>
          </w:tcPr>
          <w:p w14:paraId="58FB2387" w14:textId="77864484" w:rsidR="003355B8" w:rsidRPr="005A0CF8" w:rsidRDefault="003355B8" w:rsidP="00DE6162">
            <w:pPr>
              <w:spacing w:after="0"/>
              <w:contextualSpacing/>
              <w:jc w:val="left"/>
              <w:rPr>
                <w:rFonts w:ascii="Arial Narrow" w:hAnsi="Arial Narrow"/>
                <w:sz w:val="22"/>
                <w:szCs w:val="22"/>
                <w:highlight w:val="yellow"/>
              </w:rPr>
            </w:pPr>
            <w:r w:rsidRPr="00CD5629">
              <w:rPr>
                <w:rFonts w:ascii="Arial Narrow" w:hAnsi="Arial Narrow"/>
                <w:b/>
                <w:bCs/>
                <w:sz w:val="22"/>
                <w:szCs w:val="22"/>
              </w:rPr>
              <w:t xml:space="preserve">Proposed Action: </w:t>
            </w:r>
            <w:r w:rsidRPr="005A0CF8">
              <w:rPr>
                <w:rFonts w:ascii="Arial Narrow" w:hAnsi="Arial Narrow"/>
                <w:sz w:val="22"/>
                <w:szCs w:val="22"/>
                <w:highlight w:val="yellow"/>
              </w:rPr>
              <w:t xml:space="preserve">Non-significant, potential </w:t>
            </w:r>
            <w:r w:rsidR="002E3364">
              <w:rPr>
                <w:rFonts w:ascii="Arial Narrow" w:hAnsi="Arial Narrow"/>
                <w:sz w:val="22"/>
                <w:szCs w:val="22"/>
                <w:highlight w:val="yellow"/>
              </w:rPr>
              <w:t>effect</w:t>
            </w:r>
            <w:r w:rsidRPr="005A0CF8">
              <w:rPr>
                <w:rFonts w:ascii="Arial Narrow" w:hAnsi="Arial Narrow"/>
                <w:sz w:val="22"/>
                <w:szCs w:val="22"/>
                <w:highlight w:val="yellow"/>
              </w:rPr>
              <w:t>s identified:</w:t>
            </w:r>
          </w:p>
          <w:p w14:paraId="358EC5BD" w14:textId="09A98C81" w:rsidR="003355B8" w:rsidRPr="005A0CF8" w:rsidRDefault="003355B8" w:rsidP="00FA303F">
            <w:pPr>
              <w:numPr>
                <w:ilvl w:val="0"/>
                <w:numId w:val="56"/>
              </w:numPr>
              <w:adjustRightInd w:val="0"/>
              <w:spacing w:after="0"/>
              <w:ind w:left="340" w:hanging="270"/>
              <w:contextualSpacing/>
              <w:jc w:val="left"/>
              <w:rPr>
                <w:rFonts w:ascii="Arial Narrow" w:hAnsi="Arial Narrow"/>
                <w:sz w:val="22"/>
                <w:szCs w:val="22"/>
                <w:highlight w:val="yellow"/>
              </w:rPr>
            </w:pPr>
            <w:r w:rsidRPr="005A0CF8">
              <w:rPr>
                <w:rFonts w:ascii="Arial Narrow" w:hAnsi="Arial Narrow"/>
                <w:sz w:val="22"/>
                <w:szCs w:val="22"/>
                <w:highlight w:val="yellow"/>
              </w:rPr>
              <w:t xml:space="preserve">Noise </w:t>
            </w:r>
            <w:r w:rsidR="002E3364">
              <w:rPr>
                <w:rFonts w:ascii="Arial Narrow" w:hAnsi="Arial Narrow"/>
                <w:sz w:val="22"/>
                <w:szCs w:val="22"/>
                <w:highlight w:val="yellow"/>
              </w:rPr>
              <w:t>effect</w:t>
            </w:r>
            <w:r w:rsidRPr="005A0CF8">
              <w:rPr>
                <w:rFonts w:ascii="Arial Narrow" w:hAnsi="Arial Narrow"/>
                <w:sz w:val="22"/>
                <w:szCs w:val="22"/>
                <w:highlight w:val="yellow"/>
              </w:rPr>
              <w:t>s to migratory bird species</w:t>
            </w:r>
          </w:p>
          <w:p w14:paraId="4144B961" w14:textId="77777777" w:rsidR="003355B8" w:rsidRPr="00CD5629" w:rsidRDefault="003355B8" w:rsidP="00FA303F">
            <w:pPr>
              <w:numPr>
                <w:ilvl w:val="0"/>
                <w:numId w:val="56"/>
              </w:numPr>
              <w:adjustRightInd w:val="0"/>
              <w:spacing w:after="0"/>
              <w:ind w:left="340" w:hanging="270"/>
              <w:contextualSpacing/>
              <w:jc w:val="left"/>
              <w:rPr>
                <w:rFonts w:ascii="Arial Narrow" w:hAnsi="Arial Narrow"/>
                <w:sz w:val="22"/>
                <w:szCs w:val="22"/>
              </w:rPr>
            </w:pPr>
            <w:r w:rsidRPr="005A0CF8">
              <w:rPr>
                <w:rFonts w:ascii="Arial Narrow" w:hAnsi="Arial Narrow"/>
                <w:sz w:val="22"/>
                <w:szCs w:val="22"/>
                <w:highlight w:val="yellow"/>
              </w:rPr>
              <w:t>Removal of trees</w:t>
            </w:r>
          </w:p>
        </w:tc>
        <w:tc>
          <w:tcPr>
            <w:tcW w:w="3507" w:type="dxa"/>
            <w:shd w:val="clear" w:color="auto" w:fill="D9D9D9" w:themeFill="background1" w:themeFillShade="D9"/>
            <w:vAlign w:val="center"/>
          </w:tcPr>
          <w:p w14:paraId="0488904A"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Mitigation Measures: </w:t>
            </w:r>
            <w:r w:rsidRPr="00CD5629">
              <w:rPr>
                <w:rFonts w:ascii="Arial Narrow" w:hAnsi="Arial Narrow"/>
                <w:sz w:val="22"/>
                <w:szCs w:val="22"/>
              </w:rPr>
              <w:t>None</w:t>
            </w:r>
          </w:p>
          <w:p w14:paraId="06141664" w14:textId="77777777" w:rsidR="003355B8" w:rsidRPr="00CD5629" w:rsidRDefault="003355B8" w:rsidP="00DE6162">
            <w:pPr>
              <w:spacing w:after="0"/>
              <w:contextualSpacing/>
              <w:jc w:val="left"/>
              <w:rPr>
                <w:rFonts w:ascii="Arial Narrow" w:hAnsi="Arial Narrow"/>
                <w:sz w:val="22"/>
                <w:szCs w:val="22"/>
              </w:rPr>
            </w:pPr>
            <w:r w:rsidRPr="00CD5629">
              <w:rPr>
                <w:rFonts w:ascii="Arial Narrow" w:hAnsi="Arial Narrow"/>
                <w:b/>
                <w:bCs/>
                <w:sz w:val="22"/>
                <w:szCs w:val="22"/>
              </w:rPr>
              <w:t xml:space="preserve">BMPs: </w:t>
            </w:r>
            <w:r w:rsidRPr="005A0CF8">
              <w:rPr>
                <w:rFonts w:ascii="Arial Narrow" w:hAnsi="Arial Narrow"/>
                <w:sz w:val="22"/>
                <w:szCs w:val="22"/>
                <w:highlight w:val="yellow"/>
              </w:rPr>
              <w:t>Minimizing the number of trees removed to the extent possible; using moveable noise task barriers, limiting construction equipment being used at the same time, turning off equipment and vehicles whenever possible, locating equipment and access points away from nesting sites (if identified), locating equipment and vehicles in a manner to deflect noise, temporarily stopping work.</w:t>
            </w:r>
            <w:r w:rsidRPr="00CD5629">
              <w:rPr>
                <w:rFonts w:ascii="Arial Narrow" w:hAnsi="Arial Narrow"/>
                <w:sz w:val="22"/>
                <w:szCs w:val="22"/>
              </w:rPr>
              <w:t xml:space="preserve"> </w:t>
            </w:r>
          </w:p>
        </w:tc>
      </w:tr>
      <w:tr w:rsidR="003355B8" w:rsidRPr="00CD5629" w14:paraId="0AB01224" w14:textId="77777777" w:rsidTr="00DE6162">
        <w:trPr>
          <w:cantSplit/>
          <w:trHeight w:val="321"/>
          <w:jc w:val="center"/>
        </w:trPr>
        <w:tc>
          <w:tcPr>
            <w:tcW w:w="2261" w:type="dxa"/>
            <w:vMerge/>
            <w:shd w:val="clear" w:color="auto" w:fill="D9D9D9" w:themeFill="background1" w:themeFillShade="D9"/>
            <w:vAlign w:val="center"/>
          </w:tcPr>
          <w:p w14:paraId="15233EE8" w14:textId="77777777" w:rsidR="003355B8" w:rsidRPr="00CD5629" w:rsidRDefault="003355B8" w:rsidP="00DE6162">
            <w:pPr>
              <w:spacing w:after="0"/>
              <w:contextualSpacing/>
              <w:jc w:val="left"/>
              <w:rPr>
                <w:rFonts w:ascii="Arial Narrow" w:hAnsi="Arial Narrow"/>
                <w:b/>
                <w:bCs/>
                <w:sz w:val="22"/>
                <w:szCs w:val="22"/>
              </w:rPr>
            </w:pPr>
          </w:p>
        </w:tc>
        <w:tc>
          <w:tcPr>
            <w:tcW w:w="3582" w:type="dxa"/>
            <w:shd w:val="clear" w:color="auto" w:fill="D9D9D9" w:themeFill="background1" w:themeFillShade="D9"/>
            <w:vAlign w:val="center"/>
          </w:tcPr>
          <w:p w14:paraId="043104A8" w14:textId="1A00A773" w:rsidR="003355B8" w:rsidRPr="00CD5629" w:rsidRDefault="009E3AEF" w:rsidP="00DE6162">
            <w:pPr>
              <w:spacing w:after="0"/>
              <w:contextualSpacing/>
              <w:jc w:val="left"/>
              <w:rPr>
                <w:rFonts w:ascii="Arial Narrow" w:hAnsi="Arial Narrow"/>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 xml:space="preserve">No </w:t>
            </w:r>
            <w:r w:rsidR="002E3364">
              <w:rPr>
                <w:rFonts w:ascii="Arial Narrow" w:hAnsi="Arial Narrow"/>
                <w:sz w:val="22"/>
                <w:szCs w:val="22"/>
                <w:highlight w:val="yellow"/>
              </w:rPr>
              <w:t>effect</w:t>
            </w:r>
            <w:r w:rsidR="003355B8" w:rsidRPr="00B66211">
              <w:rPr>
                <w:rFonts w:ascii="Arial Narrow" w:hAnsi="Arial Narrow"/>
                <w:sz w:val="22"/>
                <w:szCs w:val="22"/>
                <w:highlight w:val="yellow"/>
              </w:rPr>
              <w:t>s identified.</w:t>
            </w:r>
          </w:p>
        </w:tc>
        <w:tc>
          <w:tcPr>
            <w:tcW w:w="3507" w:type="dxa"/>
            <w:shd w:val="clear" w:color="auto" w:fill="D9D9D9" w:themeFill="background1" w:themeFillShade="D9"/>
            <w:vAlign w:val="center"/>
          </w:tcPr>
          <w:p w14:paraId="678C4140" w14:textId="77777777" w:rsidR="003355B8" w:rsidRPr="00CD5629" w:rsidRDefault="003355B8" w:rsidP="00DE6162">
            <w:pPr>
              <w:spacing w:after="0"/>
              <w:contextualSpacing/>
              <w:jc w:val="left"/>
              <w:rPr>
                <w:rFonts w:ascii="Arial Narrow" w:hAnsi="Arial Narrow"/>
                <w:b/>
                <w:bCs/>
                <w:sz w:val="22"/>
                <w:szCs w:val="22"/>
              </w:rPr>
            </w:pPr>
          </w:p>
        </w:tc>
      </w:tr>
      <w:tr w:rsidR="003355B8" w:rsidRPr="00CD5629" w14:paraId="019B3CDE" w14:textId="77777777" w:rsidTr="00DE6162">
        <w:trPr>
          <w:cantSplit/>
          <w:trHeight w:val="321"/>
          <w:jc w:val="center"/>
        </w:trPr>
        <w:tc>
          <w:tcPr>
            <w:tcW w:w="2261" w:type="dxa"/>
            <w:vMerge w:val="restart"/>
            <w:vAlign w:val="center"/>
          </w:tcPr>
          <w:p w14:paraId="63FF6F89" w14:textId="69851075"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Cultural Resources</w:t>
            </w:r>
          </w:p>
        </w:tc>
        <w:tc>
          <w:tcPr>
            <w:tcW w:w="3582" w:type="dxa"/>
            <w:vAlign w:val="center"/>
          </w:tcPr>
          <w:p w14:paraId="5966BBCD" w14:textId="2A1886C0" w:rsidR="003355B8" w:rsidRPr="00CD5629" w:rsidRDefault="003355B8" w:rsidP="00DE6162">
            <w:pPr>
              <w:spacing w:after="0"/>
              <w:contextualSpacing/>
              <w:jc w:val="left"/>
              <w:rPr>
                <w:rFonts w:ascii="Arial Narrow" w:hAnsi="Arial Narrow"/>
                <w:b/>
                <w:bCs/>
                <w:sz w:val="22"/>
                <w:szCs w:val="22"/>
              </w:rPr>
            </w:pPr>
            <w:r w:rsidRPr="00CD5629">
              <w:rPr>
                <w:rFonts w:ascii="Arial Narrow" w:hAnsi="Arial Narrow"/>
                <w:b/>
                <w:bCs/>
                <w:sz w:val="22"/>
                <w:szCs w:val="22"/>
              </w:rPr>
              <w:t xml:space="preserve">Proposed Action: </w:t>
            </w:r>
            <w:r w:rsidRPr="00B66211">
              <w:rPr>
                <w:rFonts w:ascii="Arial Narrow" w:hAnsi="Arial Narrow"/>
                <w:sz w:val="22"/>
                <w:szCs w:val="22"/>
                <w:highlight w:val="yellow"/>
              </w:rPr>
              <w:t>No effects identified.</w:t>
            </w:r>
          </w:p>
        </w:tc>
        <w:tc>
          <w:tcPr>
            <w:tcW w:w="3507" w:type="dxa"/>
            <w:vAlign w:val="center"/>
          </w:tcPr>
          <w:p w14:paraId="553F89ED" w14:textId="4833596D" w:rsidR="003355B8" w:rsidRPr="00CD5629" w:rsidRDefault="003355B8" w:rsidP="00DE6162">
            <w:pPr>
              <w:spacing w:after="0"/>
              <w:contextualSpacing/>
              <w:jc w:val="left"/>
              <w:rPr>
                <w:rFonts w:ascii="Arial Narrow" w:hAnsi="Arial Narrow"/>
                <w:b/>
                <w:bCs/>
                <w:sz w:val="22"/>
                <w:szCs w:val="22"/>
              </w:rPr>
            </w:pPr>
            <w:r>
              <w:rPr>
                <w:rFonts w:ascii="Arial Narrow" w:hAnsi="Arial Narrow"/>
                <w:b/>
                <w:bCs/>
                <w:sz w:val="22"/>
                <w:szCs w:val="22"/>
              </w:rPr>
              <w:t xml:space="preserve">Mitigation Measures: </w:t>
            </w:r>
            <w:r w:rsidRPr="00B0160A">
              <w:rPr>
                <w:rFonts w:ascii="Arial Narrow" w:hAnsi="Arial Narrow"/>
                <w:sz w:val="22"/>
                <w:szCs w:val="22"/>
              </w:rPr>
              <w:t>None.</w:t>
            </w:r>
            <w:r>
              <w:rPr>
                <w:rFonts w:ascii="Arial Narrow" w:hAnsi="Arial Narrow"/>
                <w:b/>
                <w:bCs/>
                <w:sz w:val="22"/>
                <w:szCs w:val="22"/>
              </w:rPr>
              <w:br/>
            </w:r>
            <w:r w:rsidRPr="00DE6162">
              <w:rPr>
                <w:rFonts w:ascii="Arial Narrow" w:hAnsi="Arial Narrow"/>
                <w:b/>
                <w:bCs/>
                <w:sz w:val="22"/>
                <w:szCs w:val="22"/>
                <w:highlight w:val="yellow"/>
              </w:rPr>
              <w:t xml:space="preserve">Best Practices: </w:t>
            </w:r>
            <w:r w:rsidRPr="00DE6162">
              <w:rPr>
                <w:rFonts w:ascii="Arial Narrow" w:hAnsi="Arial Narrow" w:cs="Arial"/>
                <w:sz w:val="22"/>
                <w:szCs w:val="22"/>
                <w:highlight w:val="yellow"/>
              </w:rPr>
              <w:t xml:space="preserve">Although not anticipated, </w:t>
            </w:r>
            <w:r w:rsidRPr="00DE6162">
              <w:rPr>
                <w:rFonts w:ascii="Arial Narrow" w:eastAsia="Calibri" w:hAnsi="Arial Narrow"/>
                <w:sz w:val="22"/>
                <w:szCs w:val="22"/>
                <w:highlight w:val="yellow"/>
              </w:rPr>
              <w:t xml:space="preserve">if any archaeological deposits were identified during ground-disturbing construction activities, all work would be halted, and TCG, </w:t>
            </w:r>
            <w:r w:rsidR="00D61042">
              <w:rPr>
                <w:rFonts w:ascii="Arial Narrow" w:eastAsia="Calibri" w:hAnsi="Arial Narrow"/>
                <w:sz w:val="22"/>
                <w:szCs w:val="22"/>
                <w:highlight w:val="yellow"/>
              </w:rPr>
              <w:t>NBRC</w:t>
            </w:r>
            <w:r w:rsidRPr="00DE6162">
              <w:rPr>
                <w:rFonts w:ascii="Arial Narrow" w:eastAsia="Calibri" w:hAnsi="Arial Narrow"/>
                <w:sz w:val="22"/>
                <w:szCs w:val="22"/>
                <w:highlight w:val="yellow"/>
              </w:rPr>
              <w:t xml:space="preserve">, and the </w:t>
            </w:r>
            <w:r w:rsidR="00D61042">
              <w:rPr>
                <w:rFonts w:ascii="Arial Narrow" w:eastAsia="Calibri" w:hAnsi="Arial Narrow"/>
                <w:sz w:val="22"/>
                <w:szCs w:val="22"/>
                <w:highlight w:val="yellow"/>
              </w:rPr>
              <w:t>Maine</w:t>
            </w:r>
            <w:r w:rsidRPr="00DE6162">
              <w:rPr>
                <w:rFonts w:ascii="Arial Narrow" w:eastAsia="Calibri" w:hAnsi="Arial Narrow"/>
                <w:sz w:val="22"/>
                <w:szCs w:val="22"/>
                <w:highlight w:val="yellow"/>
              </w:rPr>
              <w:t xml:space="preserve"> SHPO would be notified immediately. All archaeological findings would be secured, and access to the sensitive area would be restricted. Work in the sensitive area would not resume until all appropriate measures to ensure compliance with the NHPA were implemented.</w:t>
            </w:r>
          </w:p>
        </w:tc>
      </w:tr>
      <w:tr w:rsidR="003355B8" w:rsidRPr="00CD5629" w14:paraId="300EDA26" w14:textId="77777777" w:rsidTr="00DE6162">
        <w:trPr>
          <w:cantSplit/>
          <w:trHeight w:val="321"/>
          <w:jc w:val="center"/>
        </w:trPr>
        <w:tc>
          <w:tcPr>
            <w:tcW w:w="2261" w:type="dxa"/>
            <w:vMerge/>
            <w:vAlign w:val="center"/>
          </w:tcPr>
          <w:p w14:paraId="28254699" w14:textId="77777777" w:rsidR="003355B8" w:rsidRPr="00CD5629" w:rsidRDefault="003355B8" w:rsidP="00DE6162">
            <w:pPr>
              <w:spacing w:after="0"/>
              <w:contextualSpacing/>
              <w:jc w:val="left"/>
              <w:rPr>
                <w:rFonts w:ascii="Arial Narrow" w:hAnsi="Arial Narrow"/>
                <w:b/>
                <w:bCs/>
                <w:sz w:val="22"/>
                <w:szCs w:val="22"/>
              </w:rPr>
            </w:pPr>
          </w:p>
        </w:tc>
        <w:tc>
          <w:tcPr>
            <w:tcW w:w="3582" w:type="dxa"/>
            <w:vAlign w:val="center"/>
          </w:tcPr>
          <w:p w14:paraId="391223F7" w14:textId="69E1ABDF" w:rsidR="003355B8" w:rsidRPr="00CD5629" w:rsidRDefault="009E3AEF" w:rsidP="00DE6162">
            <w:pPr>
              <w:spacing w:after="0"/>
              <w:contextualSpacing/>
              <w:jc w:val="left"/>
              <w:rPr>
                <w:rFonts w:ascii="Arial Narrow" w:hAnsi="Arial Narrow"/>
                <w:b/>
                <w:bCs/>
                <w:sz w:val="22"/>
                <w:szCs w:val="22"/>
              </w:rPr>
            </w:pPr>
            <w:r>
              <w:rPr>
                <w:rFonts w:ascii="Arial Narrow" w:hAnsi="Arial Narrow"/>
                <w:b/>
                <w:bCs/>
                <w:sz w:val="22"/>
                <w:szCs w:val="22"/>
              </w:rPr>
              <w:t>No Action alternative</w:t>
            </w:r>
            <w:r w:rsidR="003355B8" w:rsidRPr="00CD5629">
              <w:rPr>
                <w:rFonts w:ascii="Arial Narrow" w:hAnsi="Arial Narrow"/>
                <w:b/>
                <w:bCs/>
                <w:sz w:val="22"/>
                <w:szCs w:val="22"/>
              </w:rPr>
              <w:t xml:space="preserve">: </w:t>
            </w:r>
            <w:r w:rsidR="003355B8" w:rsidRPr="00B66211">
              <w:rPr>
                <w:rFonts w:ascii="Arial Narrow" w:hAnsi="Arial Narrow"/>
                <w:sz w:val="22"/>
                <w:szCs w:val="22"/>
                <w:highlight w:val="yellow"/>
              </w:rPr>
              <w:t>No effects identified.</w:t>
            </w:r>
          </w:p>
        </w:tc>
        <w:tc>
          <w:tcPr>
            <w:tcW w:w="3507" w:type="dxa"/>
            <w:vAlign w:val="center"/>
          </w:tcPr>
          <w:p w14:paraId="07FA800B" w14:textId="77777777" w:rsidR="003355B8" w:rsidRPr="00CD5629" w:rsidRDefault="003355B8" w:rsidP="00DE6162">
            <w:pPr>
              <w:spacing w:after="0"/>
              <w:contextualSpacing/>
              <w:jc w:val="left"/>
              <w:rPr>
                <w:rFonts w:ascii="Arial Narrow" w:hAnsi="Arial Narrow"/>
                <w:b/>
                <w:bCs/>
                <w:sz w:val="22"/>
                <w:szCs w:val="22"/>
              </w:rPr>
            </w:pPr>
          </w:p>
        </w:tc>
      </w:tr>
    </w:tbl>
    <w:p w14:paraId="7ECCEB76" w14:textId="4F0451B4" w:rsidR="001D1500" w:rsidRPr="003968A5" w:rsidRDefault="001D1500" w:rsidP="001D1500">
      <w:pPr>
        <w:pStyle w:val="Caption"/>
        <w:rPr>
          <w:highlight w:val="cyan"/>
        </w:rPr>
      </w:pPr>
      <w:r w:rsidRPr="008D256C">
        <w:rPr>
          <w:rFonts w:ascii="Times New Roman" w:hAnsi="Times New Roman"/>
          <w:szCs w:val="22"/>
        </w:rPr>
        <w:br w:type="page"/>
      </w:r>
    </w:p>
    <w:p w14:paraId="7C0E57F1" w14:textId="1B345745" w:rsidR="00071C4E" w:rsidRPr="008D256C" w:rsidRDefault="007B6717" w:rsidP="002F599A">
      <w:pPr>
        <w:pStyle w:val="Heading1"/>
        <w:numPr>
          <w:ilvl w:val="0"/>
          <w:numId w:val="0"/>
        </w:numPr>
        <w:ind w:left="720" w:hanging="720"/>
      </w:pPr>
      <w:bookmarkStart w:id="134" w:name="_Toc31095287"/>
      <w:bookmarkStart w:id="135" w:name="_Toc31198119"/>
      <w:bookmarkStart w:id="136" w:name="_Toc31198191"/>
      <w:bookmarkStart w:id="137" w:name="_Toc31198335"/>
      <w:bookmarkStart w:id="138" w:name="_Toc31198842"/>
      <w:bookmarkStart w:id="139" w:name="_Toc31199765"/>
      <w:bookmarkStart w:id="140" w:name="_Toc220672941"/>
      <w:bookmarkEnd w:id="106"/>
      <w:bookmarkEnd w:id="107"/>
      <w:bookmarkEnd w:id="108"/>
      <w:bookmarkEnd w:id="109"/>
      <w:bookmarkEnd w:id="110"/>
      <w:bookmarkEnd w:id="111"/>
      <w:r w:rsidRPr="008D256C">
        <w:lastRenderedPageBreak/>
        <w:t>Appendix A</w:t>
      </w:r>
      <w:r w:rsidR="002D53A5">
        <w:t>.</w:t>
      </w:r>
      <w:r w:rsidR="002D53A5" w:rsidRPr="008D256C">
        <w:t xml:space="preserve"> </w:t>
      </w:r>
      <w:r w:rsidRPr="008D256C">
        <w:t>List of Preparers</w:t>
      </w:r>
      <w:bookmarkEnd w:id="134"/>
      <w:bookmarkEnd w:id="135"/>
      <w:bookmarkEnd w:id="136"/>
      <w:bookmarkEnd w:id="137"/>
      <w:bookmarkEnd w:id="138"/>
      <w:bookmarkEnd w:id="139"/>
      <w:bookmarkEnd w:id="140"/>
    </w:p>
    <w:p w14:paraId="387BA1A5" w14:textId="695167DD" w:rsidR="00B219DC" w:rsidRPr="00FB5458" w:rsidRDefault="007777CB" w:rsidP="00FB5458">
      <w:pPr>
        <w:rPr>
          <w:b/>
          <w:bCs/>
          <w:highlight w:val="yellow"/>
        </w:rPr>
      </w:pPr>
      <w:r w:rsidRPr="00FB5458">
        <w:rPr>
          <w:b/>
          <w:bCs/>
          <w:highlight w:val="yellow"/>
        </w:rPr>
        <w:t>[</w:t>
      </w:r>
      <w:r w:rsidR="006E60FB" w:rsidRPr="00FB5458">
        <w:rPr>
          <w:b/>
          <w:bCs/>
          <w:highlight w:val="yellow"/>
        </w:rPr>
        <w:t>Name of prep</w:t>
      </w:r>
      <w:r w:rsidR="00B219DC" w:rsidRPr="00FB5458">
        <w:rPr>
          <w:b/>
          <w:bCs/>
          <w:highlight w:val="yellow"/>
        </w:rPr>
        <w:t>arer</w:t>
      </w:r>
    </w:p>
    <w:p w14:paraId="64776CBB" w14:textId="64633A35" w:rsidR="00B219DC" w:rsidRPr="008D256C" w:rsidRDefault="00B219DC" w:rsidP="00FB5458">
      <w:pPr>
        <w:rPr>
          <w:highlight w:val="yellow"/>
        </w:rPr>
      </w:pPr>
      <w:r w:rsidRPr="008D256C">
        <w:rPr>
          <w:highlight w:val="yellow"/>
        </w:rPr>
        <w:t>Education</w:t>
      </w:r>
    </w:p>
    <w:p w14:paraId="1676BA61" w14:textId="0B50836E" w:rsidR="00A62B92" w:rsidRPr="00FB5458" w:rsidRDefault="00B219DC" w:rsidP="00FB5458">
      <w:r w:rsidRPr="008D256C">
        <w:rPr>
          <w:highlight w:val="yellow"/>
        </w:rPr>
        <w:t>Ye</w:t>
      </w:r>
      <w:r w:rsidR="009C52A3">
        <w:rPr>
          <w:highlight w:val="yellow"/>
        </w:rPr>
        <w:t>ars</w:t>
      </w:r>
      <w:r w:rsidRPr="008D256C">
        <w:rPr>
          <w:highlight w:val="yellow"/>
        </w:rPr>
        <w:t xml:space="preserve"> of Experience</w:t>
      </w:r>
      <w:r w:rsidR="007777CB" w:rsidRPr="008D256C">
        <w:rPr>
          <w:highlight w:val="yellow"/>
        </w:rPr>
        <w:t>]</w:t>
      </w:r>
    </w:p>
    <w:p w14:paraId="3A3643B1" w14:textId="1F5A5E3D" w:rsidR="0053027C" w:rsidRPr="008D256C" w:rsidRDefault="0053027C" w:rsidP="003968A5">
      <w:pPr>
        <w:pStyle w:val="Exampletext"/>
        <w:ind w:left="720"/>
      </w:pPr>
      <w:r w:rsidRPr="008D256C">
        <w:br w:type="page"/>
      </w:r>
    </w:p>
    <w:p w14:paraId="3E56B22E" w14:textId="4DF37638" w:rsidR="00D270CD" w:rsidRDefault="007B6717" w:rsidP="002F599A">
      <w:pPr>
        <w:pStyle w:val="Heading1"/>
        <w:numPr>
          <w:ilvl w:val="0"/>
          <w:numId w:val="0"/>
        </w:numPr>
        <w:ind w:left="720" w:hanging="720"/>
      </w:pPr>
      <w:bookmarkStart w:id="141" w:name="_Toc31095288"/>
      <w:bookmarkStart w:id="142" w:name="_Toc31198120"/>
      <w:bookmarkStart w:id="143" w:name="_Toc31198192"/>
      <w:bookmarkStart w:id="144" w:name="_Toc31198336"/>
      <w:bookmarkStart w:id="145" w:name="_Toc31198843"/>
      <w:bookmarkStart w:id="146" w:name="_Toc31199766"/>
      <w:bookmarkStart w:id="147" w:name="_Toc220672942"/>
      <w:r w:rsidRPr="008D256C">
        <w:lastRenderedPageBreak/>
        <w:t>Appendix B</w:t>
      </w:r>
      <w:r w:rsidR="002D53A5">
        <w:t>.</w:t>
      </w:r>
      <w:r w:rsidR="002D53A5" w:rsidRPr="008D256C">
        <w:t xml:space="preserve"> </w:t>
      </w:r>
      <w:r w:rsidRPr="008D256C">
        <w:t>References</w:t>
      </w:r>
      <w:bookmarkStart w:id="148" w:name="_Toc31095289"/>
      <w:bookmarkStart w:id="149" w:name="_Toc31198121"/>
      <w:bookmarkStart w:id="150" w:name="_Toc31198193"/>
      <w:bookmarkStart w:id="151" w:name="_Toc31198337"/>
      <w:bookmarkStart w:id="152" w:name="_Toc31198844"/>
      <w:bookmarkStart w:id="153" w:name="_Toc31199767"/>
      <w:bookmarkEnd w:id="141"/>
      <w:bookmarkEnd w:id="142"/>
      <w:bookmarkEnd w:id="143"/>
      <w:bookmarkEnd w:id="144"/>
      <w:bookmarkEnd w:id="145"/>
      <w:bookmarkEnd w:id="146"/>
      <w:bookmarkEnd w:id="147"/>
    </w:p>
    <w:p w14:paraId="2CE89D0A" w14:textId="4A79C732" w:rsidR="002E012C" w:rsidRDefault="002E012C" w:rsidP="00C6315E">
      <w:pPr>
        <w:pStyle w:val="Guidancetext"/>
      </w:pPr>
      <w:r w:rsidRPr="008D256C">
        <w:t>[</w:t>
      </w:r>
      <w:r>
        <w:t xml:space="preserve">References </w:t>
      </w:r>
      <w:r w:rsidRPr="008D256C">
        <w:t xml:space="preserve">should be </w:t>
      </w:r>
      <w:r>
        <w:t>updated</w:t>
      </w:r>
      <w:r w:rsidRPr="008D256C">
        <w:t xml:space="preserve"> as </w:t>
      </w:r>
      <w:r>
        <w:t>needed</w:t>
      </w:r>
      <w:r w:rsidRPr="008D256C">
        <w:t xml:space="preserve"> for each individual EA</w:t>
      </w:r>
      <w:r>
        <w:t>.</w:t>
      </w:r>
      <w:r w:rsidRPr="008D256C">
        <w:t>]</w:t>
      </w:r>
    </w:p>
    <w:p w14:paraId="77DE74B6" w14:textId="79F3423B" w:rsidR="004E62DD" w:rsidRPr="008B10C5" w:rsidRDefault="004E62DD" w:rsidP="00AF6BEE">
      <w:pPr>
        <w:ind w:left="720" w:hanging="720"/>
        <w:jc w:val="left"/>
        <w:rPr>
          <w:sz w:val="22"/>
          <w:szCs w:val="22"/>
        </w:rPr>
      </w:pPr>
      <w:r w:rsidRPr="008B10C5">
        <w:rPr>
          <w:sz w:val="22"/>
          <w:szCs w:val="22"/>
        </w:rPr>
        <w:t xml:space="preserve">American Planning Association (APA). </w:t>
      </w:r>
      <w:r w:rsidRPr="008B10C5">
        <w:rPr>
          <w:i/>
          <w:iCs/>
          <w:sz w:val="22"/>
          <w:szCs w:val="22"/>
        </w:rPr>
        <w:t>A Planners Dictionary</w:t>
      </w:r>
      <w:r w:rsidRPr="008B10C5">
        <w:rPr>
          <w:sz w:val="22"/>
          <w:szCs w:val="22"/>
        </w:rPr>
        <w:t xml:space="preserve">. </w:t>
      </w:r>
      <w:r w:rsidR="00A66A86">
        <w:rPr>
          <w:sz w:val="22"/>
          <w:szCs w:val="22"/>
        </w:rPr>
        <w:t xml:space="preserve">Retrieved </w:t>
      </w:r>
      <w:r w:rsidR="00D94039" w:rsidRPr="008B10C5">
        <w:rPr>
          <w:sz w:val="22"/>
          <w:szCs w:val="22"/>
        </w:rPr>
        <w:t>2024</w:t>
      </w:r>
      <w:r w:rsidR="00D94039">
        <w:rPr>
          <w:sz w:val="22"/>
          <w:szCs w:val="22"/>
        </w:rPr>
        <w:t xml:space="preserve">, </w:t>
      </w:r>
      <w:r w:rsidR="00A66A86">
        <w:rPr>
          <w:sz w:val="22"/>
          <w:szCs w:val="22"/>
        </w:rPr>
        <w:t xml:space="preserve">from </w:t>
      </w:r>
      <w:r w:rsidRPr="008B10C5">
        <w:rPr>
          <w:sz w:val="22"/>
          <w:szCs w:val="22"/>
        </w:rPr>
        <w:t>https://galvestontx.gov/DocumentCenter/View/2265/APA-Planning-Dictionary-2004-PDF?bidId</w:t>
      </w:r>
    </w:p>
    <w:p w14:paraId="28986F00" w14:textId="131019C3" w:rsidR="00AF6BEE" w:rsidRDefault="00AF6BEE" w:rsidP="00AF6BEE">
      <w:pPr>
        <w:ind w:left="720" w:hanging="720"/>
        <w:jc w:val="left"/>
        <w:rPr>
          <w:sz w:val="22"/>
          <w:szCs w:val="22"/>
        </w:rPr>
      </w:pPr>
      <w:r>
        <w:rPr>
          <w:sz w:val="22"/>
          <w:szCs w:val="22"/>
        </w:rPr>
        <w:t xml:space="preserve">Canadian Interagency Forest Fire Centre (CIFFC). (2017). </w:t>
      </w:r>
      <w:r w:rsidRPr="00AF6BEE">
        <w:rPr>
          <w:i/>
          <w:iCs/>
          <w:sz w:val="22"/>
          <w:szCs w:val="22"/>
        </w:rPr>
        <w:t>Canadian Wildland Fire Management Glossary.</w:t>
      </w:r>
      <w:r>
        <w:rPr>
          <w:sz w:val="22"/>
          <w:szCs w:val="22"/>
        </w:rPr>
        <w:t xml:space="preserve"> </w:t>
      </w:r>
      <w:r w:rsidR="00A66A86">
        <w:rPr>
          <w:sz w:val="22"/>
          <w:szCs w:val="22"/>
        </w:rPr>
        <w:t>Retrieved from</w:t>
      </w:r>
      <w:r w:rsidR="00A66A86" w:rsidRPr="00DC148B">
        <w:rPr>
          <w:sz w:val="22"/>
          <w:szCs w:val="22"/>
        </w:rPr>
        <w:t xml:space="preserve"> </w:t>
      </w:r>
      <w:r w:rsidRPr="00DC148B">
        <w:rPr>
          <w:sz w:val="22"/>
          <w:szCs w:val="22"/>
        </w:rPr>
        <w:t>https://www.ciffc.ca/sites/default/files/2019-03/CIFFC_Canadian_Wildland_Fire_Mgmt_Glossary_2017_10_24.pdf</w:t>
      </w:r>
    </w:p>
    <w:p w14:paraId="4CA89E89" w14:textId="05618711" w:rsidR="00AF6BEE" w:rsidRDefault="00AF6BEE" w:rsidP="00AF6BEE">
      <w:pPr>
        <w:ind w:left="720" w:hanging="720"/>
        <w:jc w:val="left"/>
        <w:rPr>
          <w:sz w:val="22"/>
          <w:szCs w:val="22"/>
        </w:rPr>
      </w:pPr>
      <w:r w:rsidRPr="00DB4C65">
        <w:rPr>
          <w:sz w:val="22"/>
          <w:szCs w:val="22"/>
        </w:rPr>
        <w:t>U</w:t>
      </w:r>
      <w:r>
        <w:rPr>
          <w:sz w:val="22"/>
          <w:szCs w:val="22"/>
        </w:rPr>
        <w:t>nited States</w:t>
      </w:r>
      <w:r w:rsidRPr="00DB4C65">
        <w:rPr>
          <w:sz w:val="22"/>
          <w:szCs w:val="22"/>
        </w:rPr>
        <w:t xml:space="preserve"> Energy Information Administration (EIA). </w:t>
      </w:r>
      <w:r>
        <w:rPr>
          <w:sz w:val="22"/>
          <w:szCs w:val="22"/>
        </w:rPr>
        <w:t>(</w:t>
      </w:r>
      <w:r w:rsidRPr="00DB4C65">
        <w:rPr>
          <w:sz w:val="22"/>
          <w:szCs w:val="22"/>
        </w:rPr>
        <w:t>202</w:t>
      </w:r>
      <w:r>
        <w:rPr>
          <w:sz w:val="22"/>
          <w:szCs w:val="22"/>
        </w:rPr>
        <w:t>3, August</w:t>
      </w:r>
      <w:r w:rsidRPr="00DB4C65">
        <w:rPr>
          <w:sz w:val="22"/>
          <w:szCs w:val="22"/>
        </w:rPr>
        <w:t xml:space="preserve"> 1</w:t>
      </w:r>
      <w:r>
        <w:rPr>
          <w:sz w:val="22"/>
          <w:szCs w:val="22"/>
        </w:rPr>
        <w:t xml:space="preserve">6). </w:t>
      </w:r>
      <w:r w:rsidRPr="00AF6BEE">
        <w:rPr>
          <w:i/>
          <w:iCs/>
          <w:sz w:val="22"/>
          <w:szCs w:val="22"/>
        </w:rPr>
        <w:t>US Energy Facts Explained - Consumption and Production</w:t>
      </w:r>
      <w:r w:rsidRPr="00DB4C65">
        <w:rPr>
          <w:sz w:val="22"/>
          <w:szCs w:val="22"/>
        </w:rPr>
        <w:t xml:space="preserve">. </w:t>
      </w:r>
      <w:r w:rsidR="00A66A86">
        <w:rPr>
          <w:sz w:val="22"/>
          <w:szCs w:val="22"/>
        </w:rPr>
        <w:t>Retrieved from</w:t>
      </w:r>
      <w:r w:rsidR="00A66A86" w:rsidRPr="00EE4CD6">
        <w:rPr>
          <w:sz w:val="22"/>
          <w:szCs w:val="22"/>
        </w:rPr>
        <w:t xml:space="preserve"> </w:t>
      </w:r>
      <w:r w:rsidRPr="00EE4CD6">
        <w:rPr>
          <w:sz w:val="22"/>
          <w:szCs w:val="22"/>
        </w:rPr>
        <w:t>www.eia.gov/energyexplained/us-energy-facts/</w:t>
      </w:r>
    </w:p>
    <w:p w14:paraId="3B8B8037" w14:textId="5D70000E" w:rsidR="00AF6BEE" w:rsidRDefault="00AF6BEE" w:rsidP="00AF6BEE">
      <w:pPr>
        <w:ind w:left="720" w:hanging="720"/>
        <w:jc w:val="left"/>
        <w:rPr>
          <w:sz w:val="22"/>
          <w:szCs w:val="22"/>
        </w:rPr>
      </w:pPr>
      <w:r>
        <w:rPr>
          <w:sz w:val="22"/>
          <w:szCs w:val="22"/>
        </w:rPr>
        <w:t xml:space="preserve">United States Environmental Protection Agency (EPA). (2017. February 8). </w:t>
      </w:r>
      <w:r w:rsidRPr="00AF6BEE">
        <w:rPr>
          <w:i/>
          <w:iCs/>
          <w:sz w:val="22"/>
          <w:szCs w:val="22"/>
        </w:rPr>
        <w:t>Search for Corrective Action (CA) Sites.”</w:t>
      </w:r>
      <w:r w:rsidR="000B4242">
        <w:rPr>
          <w:sz w:val="22"/>
          <w:szCs w:val="22"/>
        </w:rPr>
        <w:t xml:space="preserve"> </w:t>
      </w:r>
      <w:r w:rsidR="00A66A86">
        <w:rPr>
          <w:sz w:val="22"/>
          <w:szCs w:val="22"/>
        </w:rPr>
        <w:t>Retrieved from</w:t>
      </w:r>
      <w:r w:rsidR="00A66A86" w:rsidRPr="000811FD">
        <w:rPr>
          <w:sz w:val="22"/>
          <w:szCs w:val="22"/>
        </w:rPr>
        <w:t xml:space="preserve"> </w:t>
      </w:r>
      <w:r w:rsidRPr="000811FD">
        <w:rPr>
          <w:sz w:val="22"/>
          <w:szCs w:val="22"/>
        </w:rPr>
        <w:t>https://ofmpub.epa.gov/apex/cimc/f?p=CIMC:RCRA_SEARCH:::::P15_REG:10#advanced</w:t>
      </w:r>
    </w:p>
    <w:p w14:paraId="50F5ABC6" w14:textId="2B531197" w:rsidR="00F4469F" w:rsidRPr="000811FD" w:rsidRDefault="00F4469F" w:rsidP="00AF6BEE">
      <w:pPr>
        <w:ind w:left="720" w:hanging="720"/>
        <w:jc w:val="left"/>
        <w:rPr>
          <w:sz w:val="22"/>
          <w:szCs w:val="22"/>
        </w:rPr>
      </w:pPr>
      <w:r w:rsidRPr="00F4469F">
        <w:rPr>
          <w:sz w:val="22"/>
          <w:szCs w:val="22"/>
        </w:rPr>
        <w:t xml:space="preserve">United States Environmental Protection Agency </w:t>
      </w:r>
      <w:r>
        <w:rPr>
          <w:sz w:val="22"/>
          <w:szCs w:val="22"/>
        </w:rPr>
        <w:t>(EPA). (2023a, August 8)</w:t>
      </w:r>
      <w:r w:rsidR="006F1458">
        <w:rPr>
          <w:sz w:val="22"/>
          <w:szCs w:val="22"/>
        </w:rPr>
        <w:t>.</w:t>
      </w:r>
      <w:r>
        <w:rPr>
          <w:sz w:val="22"/>
          <w:szCs w:val="22"/>
        </w:rPr>
        <w:t xml:space="preserve"> </w:t>
      </w:r>
      <w:r w:rsidRPr="006F1458">
        <w:rPr>
          <w:i/>
          <w:iCs/>
          <w:sz w:val="22"/>
          <w:szCs w:val="22"/>
        </w:rPr>
        <w:t>Clean Air Act Title IV – Noise Pollution.</w:t>
      </w:r>
      <w:r w:rsidRPr="00F30DAD">
        <w:rPr>
          <w:sz w:val="22"/>
          <w:szCs w:val="22"/>
        </w:rPr>
        <w:t xml:space="preserve"> </w:t>
      </w:r>
      <w:r w:rsidR="00A66A86">
        <w:rPr>
          <w:sz w:val="22"/>
          <w:szCs w:val="22"/>
        </w:rPr>
        <w:t>Retrieved from</w:t>
      </w:r>
      <w:r w:rsidR="00A66A86" w:rsidRPr="00EE4CD6">
        <w:rPr>
          <w:sz w:val="22"/>
          <w:szCs w:val="22"/>
        </w:rPr>
        <w:t xml:space="preserve"> </w:t>
      </w:r>
      <w:r w:rsidRPr="00EE4CD6">
        <w:rPr>
          <w:sz w:val="22"/>
          <w:szCs w:val="22"/>
        </w:rPr>
        <w:t>https://www.epa.gov/clean-air-act-overview/clean-air-act-title-iv-noise</w:t>
      </w:r>
      <w:r>
        <w:rPr>
          <w:sz w:val="22"/>
          <w:szCs w:val="22"/>
        </w:rPr>
        <w:t>-</w:t>
      </w:r>
      <w:r w:rsidRPr="00EE4CD6">
        <w:rPr>
          <w:sz w:val="22"/>
          <w:szCs w:val="22"/>
        </w:rPr>
        <w:t>pollution#:~:text=The%20traditional%20definition%20of%20noise,diminishes%20one's%20quality%20of%20life</w:t>
      </w:r>
    </w:p>
    <w:p w14:paraId="633FF493" w14:textId="039E47F7" w:rsidR="00AF6BEE" w:rsidRDefault="006F1458" w:rsidP="006F1458">
      <w:pPr>
        <w:ind w:left="720" w:hanging="720"/>
        <w:jc w:val="left"/>
        <w:rPr>
          <w:sz w:val="22"/>
          <w:szCs w:val="22"/>
        </w:rPr>
      </w:pPr>
      <w:r w:rsidRPr="00F4469F">
        <w:rPr>
          <w:sz w:val="22"/>
          <w:szCs w:val="22"/>
        </w:rPr>
        <w:t xml:space="preserve">United States Environmental Protection Agency </w:t>
      </w:r>
      <w:r>
        <w:rPr>
          <w:sz w:val="22"/>
          <w:szCs w:val="22"/>
        </w:rPr>
        <w:t>(EPA). (</w:t>
      </w:r>
      <w:r w:rsidRPr="00022752">
        <w:rPr>
          <w:sz w:val="22"/>
          <w:szCs w:val="22"/>
        </w:rPr>
        <w:t>2023</w:t>
      </w:r>
      <w:r>
        <w:rPr>
          <w:sz w:val="22"/>
          <w:szCs w:val="22"/>
        </w:rPr>
        <w:t>b, April 6)</w:t>
      </w:r>
      <w:r w:rsidR="000B4242">
        <w:rPr>
          <w:sz w:val="22"/>
          <w:szCs w:val="22"/>
        </w:rPr>
        <w:t>.</w:t>
      </w:r>
      <w:r>
        <w:rPr>
          <w:sz w:val="22"/>
          <w:szCs w:val="22"/>
        </w:rPr>
        <w:t xml:space="preserve"> </w:t>
      </w:r>
      <w:r w:rsidRPr="006F1458">
        <w:rPr>
          <w:i/>
          <w:iCs/>
          <w:sz w:val="22"/>
          <w:szCs w:val="22"/>
        </w:rPr>
        <w:t>Section 404 of the Clean Water Act: How Wetlands are Defined and Identified under CWA Section 404.</w:t>
      </w:r>
      <w:r w:rsidR="000B4242">
        <w:rPr>
          <w:sz w:val="22"/>
          <w:szCs w:val="22"/>
        </w:rPr>
        <w:t xml:space="preserve"> </w:t>
      </w:r>
      <w:r w:rsidR="00A66A86">
        <w:rPr>
          <w:sz w:val="22"/>
          <w:szCs w:val="22"/>
        </w:rPr>
        <w:t>Retrieved from</w:t>
      </w:r>
      <w:r w:rsidR="00A66A86" w:rsidRPr="00022752">
        <w:rPr>
          <w:sz w:val="22"/>
          <w:szCs w:val="22"/>
        </w:rPr>
        <w:t xml:space="preserve"> </w:t>
      </w:r>
      <w:r w:rsidRPr="00022752">
        <w:rPr>
          <w:sz w:val="22"/>
          <w:szCs w:val="22"/>
        </w:rPr>
        <w:t>https://www.epa.gov/cwa-404/how-wetlands-are-defined-and-identified-under-cwa-section-404</w:t>
      </w:r>
    </w:p>
    <w:p w14:paraId="47BA63ED" w14:textId="10344B32" w:rsidR="000B4242" w:rsidRDefault="000B4242" w:rsidP="006F1458">
      <w:pPr>
        <w:ind w:left="720" w:hanging="720"/>
        <w:jc w:val="left"/>
        <w:rPr>
          <w:sz w:val="22"/>
          <w:szCs w:val="22"/>
        </w:rPr>
      </w:pPr>
      <w:r w:rsidRPr="00F4469F">
        <w:rPr>
          <w:sz w:val="22"/>
          <w:szCs w:val="22"/>
        </w:rPr>
        <w:t xml:space="preserve">United States Environmental Protection Agency </w:t>
      </w:r>
      <w:r>
        <w:rPr>
          <w:sz w:val="22"/>
          <w:szCs w:val="22"/>
        </w:rPr>
        <w:t xml:space="preserve">(EPA). (2023c, October 30). </w:t>
      </w:r>
      <w:r w:rsidRPr="000B4242">
        <w:rPr>
          <w:i/>
          <w:iCs/>
          <w:sz w:val="22"/>
          <w:szCs w:val="22"/>
        </w:rPr>
        <w:t>Superfund: CERCLA Overview.</w:t>
      </w:r>
      <w:r>
        <w:rPr>
          <w:sz w:val="22"/>
          <w:szCs w:val="22"/>
        </w:rPr>
        <w:t xml:space="preserve"> </w:t>
      </w:r>
      <w:r w:rsidR="00A66A86">
        <w:rPr>
          <w:sz w:val="22"/>
          <w:szCs w:val="22"/>
        </w:rPr>
        <w:t>Retrieved from</w:t>
      </w:r>
      <w:r w:rsidR="00A66A86" w:rsidRPr="00E010B1">
        <w:rPr>
          <w:sz w:val="22"/>
          <w:szCs w:val="22"/>
        </w:rPr>
        <w:t xml:space="preserve"> </w:t>
      </w:r>
      <w:r w:rsidRPr="00E010B1">
        <w:rPr>
          <w:sz w:val="22"/>
          <w:szCs w:val="22"/>
        </w:rPr>
        <w:t>https://www.epa.gov/superfund/superfund-cercla-overview</w:t>
      </w:r>
    </w:p>
    <w:p w14:paraId="50EDEACA" w14:textId="0C9C46D5" w:rsidR="000B4242" w:rsidRDefault="000B4242" w:rsidP="006F1458">
      <w:pPr>
        <w:ind w:left="720" w:hanging="720"/>
        <w:jc w:val="left"/>
        <w:rPr>
          <w:sz w:val="22"/>
          <w:szCs w:val="22"/>
        </w:rPr>
      </w:pPr>
      <w:r w:rsidRPr="000B4242">
        <w:rPr>
          <w:sz w:val="22"/>
          <w:szCs w:val="22"/>
        </w:rPr>
        <w:t xml:space="preserve">United States Environmental Protection Agency </w:t>
      </w:r>
      <w:r>
        <w:rPr>
          <w:sz w:val="22"/>
          <w:szCs w:val="22"/>
        </w:rPr>
        <w:t xml:space="preserve">(EPA). (2023d, March 30). </w:t>
      </w:r>
      <w:r w:rsidRPr="000B4242">
        <w:rPr>
          <w:i/>
          <w:iCs/>
          <w:sz w:val="22"/>
          <w:szCs w:val="22"/>
        </w:rPr>
        <w:t>Clean Water Act Section 303(d): Impaired Waters and Total Maximum Daily Loads (TMDLs).</w:t>
      </w:r>
      <w:r>
        <w:rPr>
          <w:sz w:val="22"/>
          <w:szCs w:val="22"/>
        </w:rPr>
        <w:t xml:space="preserve"> </w:t>
      </w:r>
      <w:r w:rsidR="00A66A86">
        <w:rPr>
          <w:sz w:val="22"/>
          <w:szCs w:val="22"/>
        </w:rPr>
        <w:t>Retrieved from</w:t>
      </w:r>
      <w:r w:rsidR="00A66A86" w:rsidRPr="00FA58A0">
        <w:rPr>
          <w:sz w:val="22"/>
          <w:szCs w:val="22"/>
        </w:rPr>
        <w:t xml:space="preserve"> </w:t>
      </w:r>
      <w:r w:rsidRPr="00FA58A0">
        <w:rPr>
          <w:sz w:val="22"/>
          <w:szCs w:val="22"/>
        </w:rPr>
        <w:t>https://www.epa.gov/tmdl</w:t>
      </w:r>
    </w:p>
    <w:p w14:paraId="4A3B19AF" w14:textId="13C91743" w:rsidR="00AF6BEE" w:rsidRDefault="000B4242" w:rsidP="000B4242">
      <w:pPr>
        <w:ind w:left="720" w:hanging="720"/>
        <w:jc w:val="left"/>
        <w:rPr>
          <w:sz w:val="22"/>
          <w:szCs w:val="22"/>
        </w:rPr>
      </w:pPr>
      <w:r w:rsidRPr="000B4242">
        <w:rPr>
          <w:sz w:val="22"/>
          <w:szCs w:val="22"/>
        </w:rPr>
        <w:t xml:space="preserve">United States Environmental Protection Agency </w:t>
      </w:r>
      <w:r>
        <w:rPr>
          <w:sz w:val="22"/>
          <w:szCs w:val="22"/>
        </w:rPr>
        <w:t xml:space="preserve">(EPA). (2023e, February 2). </w:t>
      </w:r>
      <w:r w:rsidRPr="000B4242">
        <w:rPr>
          <w:i/>
          <w:iCs/>
          <w:sz w:val="22"/>
          <w:szCs w:val="22"/>
        </w:rPr>
        <w:t>NPDES Stormwater Program</w:t>
      </w:r>
      <w:r>
        <w:rPr>
          <w:sz w:val="22"/>
          <w:szCs w:val="22"/>
        </w:rPr>
        <w:t xml:space="preserve">. </w:t>
      </w:r>
      <w:r w:rsidR="00A66A86">
        <w:rPr>
          <w:sz w:val="22"/>
          <w:szCs w:val="22"/>
        </w:rPr>
        <w:t>Retrieved from</w:t>
      </w:r>
      <w:r w:rsidR="00A66A86" w:rsidRPr="00AB1D4D">
        <w:rPr>
          <w:sz w:val="22"/>
          <w:szCs w:val="22"/>
        </w:rPr>
        <w:t xml:space="preserve"> </w:t>
      </w:r>
      <w:r w:rsidRPr="00AB1D4D">
        <w:rPr>
          <w:sz w:val="22"/>
          <w:szCs w:val="22"/>
        </w:rPr>
        <w:t>https://www.epa.gov/npdes/npdes-stormwater-program</w:t>
      </w:r>
    </w:p>
    <w:p w14:paraId="0C66D31A" w14:textId="57400736" w:rsidR="000B4242" w:rsidRDefault="000B4242" w:rsidP="000B4242">
      <w:pPr>
        <w:ind w:left="720" w:hanging="720"/>
        <w:jc w:val="left"/>
        <w:rPr>
          <w:sz w:val="22"/>
          <w:szCs w:val="22"/>
        </w:rPr>
      </w:pPr>
      <w:r w:rsidRPr="000B4242">
        <w:rPr>
          <w:sz w:val="22"/>
          <w:szCs w:val="22"/>
        </w:rPr>
        <w:t xml:space="preserve">United States Environmental Protection Agency </w:t>
      </w:r>
      <w:r>
        <w:rPr>
          <w:sz w:val="22"/>
          <w:szCs w:val="22"/>
        </w:rPr>
        <w:t>(EPA). (2023f, February 27).</w:t>
      </w:r>
      <w:r>
        <w:t xml:space="preserve"> </w:t>
      </w:r>
      <w:r w:rsidRPr="00143A3B">
        <w:rPr>
          <w:i/>
          <w:iCs/>
          <w:sz w:val="22"/>
          <w:szCs w:val="22"/>
        </w:rPr>
        <w:t>Stormwater Discharges from Construction Activities.</w:t>
      </w:r>
      <w:r>
        <w:rPr>
          <w:sz w:val="22"/>
          <w:szCs w:val="22"/>
        </w:rPr>
        <w:t xml:space="preserve"> </w:t>
      </w:r>
      <w:r w:rsidR="00A66A86">
        <w:rPr>
          <w:sz w:val="22"/>
          <w:szCs w:val="22"/>
        </w:rPr>
        <w:t>Retrieved from</w:t>
      </w:r>
      <w:r w:rsidR="00A66A86" w:rsidRPr="00AB1D4D">
        <w:rPr>
          <w:sz w:val="22"/>
          <w:szCs w:val="22"/>
        </w:rPr>
        <w:t xml:space="preserve"> </w:t>
      </w:r>
      <w:r w:rsidRPr="00AB1D4D">
        <w:rPr>
          <w:sz w:val="22"/>
          <w:szCs w:val="22"/>
        </w:rPr>
        <w:t>https://www.epa.gov/npdes/stormwater-discharges-construction-activities</w:t>
      </w:r>
    </w:p>
    <w:p w14:paraId="61DB4760" w14:textId="47C79723" w:rsidR="00143A3B" w:rsidRDefault="00143A3B" w:rsidP="0015786E">
      <w:pPr>
        <w:ind w:left="720" w:hanging="720"/>
        <w:jc w:val="left"/>
        <w:rPr>
          <w:sz w:val="22"/>
          <w:szCs w:val="22"/>
        </w:rPr>
      </w:pPr>
      <w:r w:rsidRPr="00143A3B">
        <w:rPr>
          <w:sz w:val="22"/>
          <w:szCs w:val="22"/>
        </w:rPr>
        <w:t xml:space="preserve">United States Environmental Protection Agency </w:t>
      </w:r>
      <w:r>
        <w:rPr>
          <w:sz w:val="22"/>
          <w:szCs w:val="22"/>
        </w:rPr>
        <w:t xml:space="preserve">(EPA). </w:t>
      </w:r>
      <w:r w:rsidRPr="00143A3B">
        <w:rPr>
          <w:i/>
          <w:iCs/>
          <w:sz w:val="22"/>
          <w:szCs w:val="22"/>
        </w:rPr>
        <w:t>NEPAssist.</w:t>
      </w:r>
      <w:r w:rsidR="003D7A28">
        <w:rPr>
          <w:sz w:val="22"/>
          <w:szCs w:val="22"/>
        </w:rPr>
        <w:t xml:space="preserve"> </w:t>
      </w:r>
      <w:r w:rsidR="00A66A86">
        <w:rPr>
          <w:sz w:val="22"/>
          <w:szCs w:val="22"/>
        </w:rPr>
        <w:t xml:space="preserve">Retrieved </w:t>
      </w:r>
      <w:r w:rsidR="00D94039">
        <w:rPr>
          <w:sz w:val="22"/>
          <w:szCs w:val="22"/>
        </w:rPr>
        <w:t xml:space="preserve">2024, </w:t>
      </w:r>
      <w:r w:rsidR="00A66A86">
        <w:rPr>
          <w:sz w:val="22"/>
          <w:szCs w:val="22"/>
        </w:rPr>
        <w:t>from</w:t>
      </w:r>
      <w:r w:rsidR="00A66A86" w:rsidRPr="00D463A7">
        <w:rPr>
          <w:sz w:val="22"/>
          <w:szCs w:val="22"/>
        </w:rPr>
        <w:t xml:space="preserve"> </w:t>
      </w:r>
      <w:r w:rsidRPr="00D463A7">
        <w:rPr>
          <w:sz w:val="22"/>
          <w:szCs w:val="22"/>
        </w:rPr>
        <w:t>https://nepassisttool.epa.gov/nepassist/nepamap.aspx</w:t>
      </w:r>
    </w:p>
    <w:p w14:paraId="386689DB" w14:textId="77777777" w:rsidR="0015786E" w:rsidRDefault="0015786E" w:rsidP="0015786E">
      <w:pPr>
        <w:ind w:left="720" w:hanging="720"/>
        <w:jc w:val="left"/>
        <w:rPr>
          <w:sz w:val="22"/>
          <w:szCs w:val="22"/>
        </w:rPr>
      </w:pPr>
    </w:p>
    <w:p w14:paraId="20D35D8B" w14:textId="35616C48" w:rsidR="00143A3B" w:rsidRDefault="009A0935" w:rsidP="000B4242">
      <w:pPr>
        <w:ind w:left="720" w:hanging="720"/>
        <w:jc w:val="left"/>
        <w:rPr>
          <w:sz w:val="22"/>
          <w:szCs w:val="22"/>
        </w:rPr>
      </w:pPr>
      <w:r>
        <w:rPr>
          <w:sz w:val="22"/>
          <w:szCs w:val="22"/>
        </w:rPr>
        <w:t>Federal Emergency Management Administration (FEMA). (</w:t>
      </w:r>
      <w:r w:rsidRPr="00022752">
        <w:rPr>
          <w:sz w:val="22"/>
          <w:szCs w:val="22"/>
        </w:rPr>
        <w:t>2020</w:t>
      </w:r>
      <w:r>
        <w:rPr>
          <w:sz w:val="22"/>
          <w:szCs w:val="22"/>
        </w:rPr>
        <w:t>)</w:t>
      </w:r>
      <w:r w:rsidRPr="00022752">
        <w:rPr>
          <w:sz w:val="22"/>
          <w:szCs w:val="22"/>
        </w:rPr>
        <w:t xml:space="preserve">. </w:t>
      </w:r>
      <w:r w:rsidRPr="009A0935">
        <w:rPr>
          <w:i/>
          <w:iCs/>
          <w:sz w:val="22"/>
          <w:szCs w:val="22"/>
        </w:rPr>
        <w:t>Glossary.</w:t>
      </w:r>
      <w:r w:rsidRPr="00022752">
        <w:rPr>
          <w:sz w:val="22"/>
          <w:szCs w:val="22"/>
        </w:rPr>
        <w:t xml:space="preserve"> </w:t>
      </w:r>
      <w:r w:rsidR="00A66A86">
        <w:rPr>
          <w:sz w:val="22"/>
          <w:szCs w:val="22"/>
        </w:rPr>
        <w:t>Retrieved from</w:t>
      </w:r>
      <w:r w:rsidR="00A66A86" w:rsidRPr="00022752">
        <w:rPr>
          <w:sz w:val="22"/>
          <w:szCs w:val="22"/>
        </w:rPr>
        <w:t xml:space="preserve"> </w:t>
      </w:r>
      <w:r w:rsidRPr="00022752">
        <w:rPr>
          <w:sz w:val="22"/>
          <w:szCs w:val="22"/>
        </w:rPr>
        <w:t>https://www.fema.gov/glossary/</w:t>
      </w:r>
    </w:p>
    <w:p w14:paraId="5F32923B" w14:textId="77973DEF" w:rsidR="009A0935" w:rsidRDefault="009A0935" w:rsidP="000B4242">
      <w:pPr>
        <w:ind w:left="720" w:hanging="720"/>
        <w:jc w:val="left"/>
        <w:rPr>
          <w:sz w:val="22"/>
          <w:szCs w:val="22"/>
        </w:rPr>
      </w:pPr>
      <w:r w:rsidRPr="00292672">
        <w:rPr>
          <w:sz w:val="22"/>
          <w:szCs w:val="22"/>
        </w:rPr>
        <w:lastRenderedPageBreak/>
        <w:t xml:space="preserve">Federal Interagency Committee on Noise (FICON). </w:t>
      </w:r>
      <w:r>
        <w:rPr>
          <w:sz w:val="22"/>
          <w:szCs w:val="22"/>
        </w:rPr>
        <w:t>(</w:t>
      </w:r>
      <w:r w:rsidRPr="00292672">
        <w:rPr>
          <w:sz w:val="22"/>
          <w:szCs w:val="22"/>
        </w:rPr>
        <w:t>1992</w:t>
      </w:r>
      <w:r>
        <w:rPr>
          <w:sz w:val="22"/>
          <w:szCs w:val="22"/>
        </w:rPr>
        <w:t xml:space="preserve">, </w:t>
      </w:r>
      <w:r w:rsidRPr="00292672">
        <w:rPr>
          <w:sz w:val="22"/>
          <w:szCs w:val="22"/>
        </w:rPr>
        <w:t>August</w:t>
      </w:r>
      <w:r>
        <w:rPr>
          <w:sz w:val="22"/>
          <w:szCs w:val="22"/>
        </w:rPr>
        <w:t>)</w:t>
      </w:r>
      <w:r w:rsidRPr="00292672">
        <w:rPr>
          <w:sz w:val="22"/>
          <w:szCs w:val="22"/>
        </w:rPr>
        <w:t>.</w:t>
      </w:r>
      <w:r>
        <w:rPr>
          <w:sz w:val="22"/>
          <w:szCs w:val="22"/>
        </w:rPr>
        <w:t xml:space="preserve"> </w:t>
      </w:r>
      <w:r w:rsidRPr="009A0935">
        <w:rPr>
          <w:i/>
          <w:iCs/>
          <w:sz w:val="22"/>
          <w:szCs w:val="22"/>
        </w:rPr>
        <w:t>Federal Agency Review of Selected Airport Noise Analysis Issues, Volume 2: Technical Report</w:t>
      </w:r>
      <w:r w:rsidRPr="00292672">
        <w:rPr>
          <w:sz w:val="22"/>
          <w:szCs w:val="22"/>
        </w:rPr>
        <w:t xml:space="preserve">. </w:t>
      </w:r>
      <w:r w:rsidR="00A66A86">
        <w:rPr>
          <w:sz w:val="22"/>
          <w:szCs w:val="22"/>
        </w:rPr>
        <w:t>Retrieved from</w:t>
      </w:r>
      <w:r w:rsidR="00A66A86" w:rsidRPr="003D7A28">
        <w:rPr>
          <w:sz w:val="22"/>
          <w:szCs w:val="22"/>
        </w:rPr>
        <w:t xml:space="preserve"> </w:t>
      </w:r>
      <w:r w:rsidR="003D7A28" w:rsidRPr="003D7A28">
        <w:rPr>
          <w:sz w:val="22"/>
          <w:szCs w:val="22"/>
        </w:rPr>
        <w:t>https://www.faa.gov/fican/about_ficon_findings_1992.pdf</w:t>
      </w:r>
    </w:p>
    <w:p w14:paraId="3079607B" w14:textId="3E1B4D00" w:rsidR="00143A3B" w:rsidRDefault="003D7A28" w:rsidP="000B4242">
      <w:pPr>
        <w:ind w:left="720" w:hanging="720"/>
        <w:jc w:val="left"/>
        <w:rPr>
          <w:sz w:val="22"/>
          <w:szCs w:val="22"/>
        </w:rPr>
      </w:pPr>
      <w:r w:rsidRPr="00292672">
        <w:rPr>
          <w:sz w:val="22"/>
          <w:szCs w:val="22"/>
        </w:rPr>
        <w:t xml:space="preserve">Law Insider (LI). </w:t>
      </w:r>
      <w:r w:rsidRPr="003D7A28">
        <w:rPr>
          <w:i/>
          <w:iCs/>
          <w:sz w:val="22"/>
          <w:szCs w:val="22"/>
        </w:rPr>
        <w:t>Sewer capacity</w:t>
      </w:r>
      <w:r w:rsidRPr="00292672">
        <w:rPr>
          <w:sz w:val="22"/>
          <w:szCs w:val="22"/>
        </w:rPr>
        <w:t>.</w:t>
      </w:r>
      <w:r w:rsidRPr="003D7A28">
        <w:rPr>
          <w:sz w:val="22"/>
          <w:szCs w:val="22"/>
        </w:rPr>
        <w:t xml:space="preserve"> </w:t>
      </w:r>
      <w:r w:rsidR="00A66A86">
        <w:rPr>
          <w:sz w:val="22"/>
          <w:szCs w:val="22"/>
        </w:rPr>
        <w:t xml:space="preserve">Retrieved </w:t>
      </w:r>
      <w:r w:rsidR="00D94039" w:rsidRPr="00292672">
        <w:rPr>
          <w:sz w:val="22"/>
          <w:szCs w:val="22"/>
        </w:rPr>
        <w:t>202</w:t>
      </w:r>
      <w:r w:rsidR="00D94039">
        <w:rPr>
          <w:sz w:val="22"/>
          <w:szCs w:val="22"/>
        </w:rPr>
        <w:t xml:space="preserve">4a, </w:t>
      </w:r>
      <w:r w:rsidR="00A66A86">
        <w:rPr>
          <w:sz w:val="22"/>
          <w:szCs w:val="22"/>
        </w:rPr>
        <w:t>from</w:t>
      </w:r>
      <w:r w:rsidR="00562134">
        <w:rPr>
          <w:sz w:val="22"/>
          <w:szCs w:val="22"/>
        </w:rPr>
        <w:t xml:space="preserve"> </w:t>
      </w:r>
      <w:r w:rsidRPr="00292672">
        <w:rPr>
          <w:sz w:val="22"/>
          <w:szCs w:val="22"/>
        </w:rPr>
        <w:t>https://www.lawinsider.com/dictionary/sewer-capacity#:~:text=Sewer%20capacity%20means%20the%20ability,the%20area%2Dwide%20water%20quality</w:t>
      </w:r>
    </w:p>
    <w:p w14:paraId="20ABB838" w14:textId="40CA6321" w:rsidR="003D7A28" w:rsidRDefault="003D7A28" w:rsidP="000B4242">
      <w:pPr>
        <w:ind w:left="720" w:hanging="720"/>
        <w:jc w:val="left"/>
        <w:rPr>
          <w:sz w:val="22"/>
          <w:szCs w:val="22"/>
        </w:rPr>
      </w:pPr>
      <w:r>
        <w:rPr>
          <w:sz w:val="22"/>
          <w:szCs w:val="22"/>
        </w:rPr>
        <w:t xml:space="preserve">Law Inside (LI). </w:t>
      </w:r>
      <w:r w:rsidRPr="003D7A28">
        <w:rPr>
          <w:i/>
          <w:iCs/>
          <w:sz w:val="22"/>
          <w:szCs w:val="22"/>
        </w:rPr>
        <w:t>Source capacity</w:t>
      </w:r>
      <w:r>
        <w:rPr>
          <w:sz w:val="22"/>
          <w:szCs w:val="22"/>
        </w:rPr>
        <w:t xml:space="preserve">. </w:t>
      </w:r>
      <w:r w:rsidR="00562134">
        <w:rPr>
          <w:sz w:val="22"/>
          <w:szCs w:val="22"/>
        </w:rPr>
        <w:t xml:space="preserve">Retrieved </w:t>
      </w:r>
      <w:r w:rsidR="00D94039">
        <w:rPr>
          <w:sz w:val="22"/>
          <w:szCs w:val="22"/>
        </w:rPr>
        <w:t xml:space="preserve">2024b, </w:t>
      </w:r>
      <w:r w:rsidR="00562134">
        <w:rPr>
          <w:sz w:val="22"/>
          <w:szCs w:val="22"/>
        </w:rPr>
        <w:t>from</w:t>
      </w:r>
      <w:r w:rsidR="00562134" w:rsidRPr="00292672">
        <w:rPr>
          <w:sz w:val="22"/>
          <w:szCs w:val="22"/>
        </w:rPr>
        <w:t xml:space="preserve"> </w:t>
      </w:r>
      <w:r w:rsidRPr="00292672">
        <w:rPr>
          <w:sz w:val="22"/>
          <w:szCs w:val="22"/>
        </w:rPr>
        <w:t>https://www.lawinsider.com/dictionary/source-capacity#:~:text=Related%20Definitions&amp;text=Source%20capacity%20means%20the%20total,%2C%20groundwater%2C%20and%20purchased%20water</w:t>
      </w:r>
    </w:p>
    <w:p w14:paraId="5AE4AD3B" w14:textId="7255EBC3" w:rsidR="003D7A28" w:rsidRDefault="003D7A28" w:rsidP="000B4242">
      <w:pPr>
        <w:ind w:left="720" w:hanging="720"/>
        <w:jc w:val="left"/>
        <w:rPr>
          <w:sz w:val="22"/>
          <w:szCs w:val="22"/>
        </w:rPr>
      </w:pPr>
      <w:r>
        <w:rPr>
          <w:sz w:val="22"/>
          <w:szCs w:val="22"/>
        </w:rPr>
        <w:t xml:space="preserve">Law Inside (LI). </w:t>
      </w:r>
      <w:r w:rsidRPr="003D7A28">
        <w:rPr>
          <w:i/>
          <w:iCs/>
          <w:sz w:val="22"/>
          <w:szCs w:val="22"/>
        </w:rPr>
        <w:t>Sensitive Receptor</w:t>
      </w:r>
      <w:r>
        <w:rPr>
          <w:sz w:val="22"/>
          <w:szCs w:val="22"/>
        </w:rPr>
        <w:t xml:space="preserve">. </w:t>
      </w:r>
      <w:r w:rsidR="00562134">
        <w:rPr>
          <w:sz w:val="22"/>
          <w:szCs w:val="22"/>
        </w:rPr>
        <w:t xml:space="preserve">Retrieved </w:t>
      </w:r>
      <w:r w:rsidR="00D94039">
        <w:rPr>
          <w:sz w:val="22"/>
          <w:szCs w:val="22"/>
        </w:rPr>
        <w:t xml:space="preserve">2024c, </w:t>
      </w:r>
      <w:r w:rsidR="00562134">
        <w:rPr>
          <w:sz w:val="22"/>
          <w:szCs w:val="22"/>
        </w:rPr>
        <w:t>from</w:t>
      </w:r>
      <w:r w:rsidR="00562134" w:rsidRPr="00D64309">
        <w:rPr>
          <w:sz w:val="22"/>
          <w:szCs w:val="22"/>
        </w:rPr>
        <w:t xml:space="preserve"> </w:t>
      </w:r>
      <w:r w:rsidRPr="00D64309">
        <w:rPr>
          <w:sz w:val="22"/>
          <w:szCs w:val="22"/>
        </w:rPr>
        <w:t>https://www.lawinsider.com/dictionary/sensitive-receptor</w:t>
      </w:r>
    </w:p>
    <w:p w14:paraId="164CE2B9" w14:textId="234AC650" w:rsidR="003D7A28" w:rsidRDefault="003D7A28" w:rsidP="000B4242">
      <w:pPr>
        <w:ind w:left="720" w:hanging="720"/>
        <w:jc w:val="left"/>
        <w:rPr>
          <w:rFonts w:cs="Helvetica Neue"/>
          <w:color w:val="000000" w:themeColor="text1"/>
          <w:sz w:val="22"/>
          <w:szCs w:val="22"/>
        </w:rPr>
      </w:pPr>
      <w:r w:rsidRPr="001F6AC9">
        <w:rPr>
          <w:color w:val="000000" w:themeColor="text1"/>
          <w:sz w:val="22"/>
          <w:szCs w:val="22"/>
        </w:rPr>
        <w:t xml:space="preserve">NatureServe. </w:t>
      </w:r>
      <w:r w:rsidRPr="003D7A28">
        <w:rPr>
          <w:i/>
          <w:iCs/>
          <w:color w:val="000000" w:themeColor="text1"/>
          <w:sz w:val="22"/>
          <w:szCs w:val="22"/>
        </w:rPr>
        <w:t>Definitions of NatureServe Conservation Status Ranks</w:t>
      </w:r>
      <w:r w:rsidRPr="001F6AC9">
        <w:rPr>
          <w:color w:val="000000" w:themeColor="text1"/>
          <w:sz w:val="22"/>
          <w:szCs w:val="22"/>
        </w:rPr>
        <w:t xml:space="preserve">. </w:t>
      </w:r>
      <w:r w:rsidR="00562134">
        <w:rPr>
          <w:sz w:val="22"/>
          <w:szCs w:val="22"/>
        </w:rPr>
        <w:t xml:space="preserve">Retrieved </w:t>
      </w:r>
      <w:r w:rsidR="00D94039" w:rsidRPr="001F6AC9">
        <w:rPr>
          <w:color w:val="000000" w:themeColor="text1"/>
          <w:sz w:val="22"/>
          <w:szCs w:val="22"/>
        </w:rPr>
        <w:t>202</w:t>
      </w:r>
      <w:r w:rsidR="00D94039">
        <w:rPr>
          <w:color w:val="000000" w:themeColor="text1"/>
          <w:sz w:val="22"/>
          <w:szCs w:val="22"/>
        </w:rPr>
        <w:t xml:space="preserve">4, </w:t>
      </w:r>
      <w:r w:rsidR="00562134">
        <w:rPr>
          <w:sz w:val="22"/>
          <w:szCs w:val="22"/>
        </w:rPr>
        <w:t>from</w:t>
      </w:r>
      <w:r w:rsidR="00562134" w:rsidRPr="001F6AC9">
        <w:rPr>
          <w:rFonts w:cs="Helvetica Neue"/>
          <w:color w:val="000000" w:themeColor="text1"/>
          <w:sz w:val="22"/>
          <w:szCs w:val="22"/>
        </w:rPr>
        <w:t xml:space="preserve"> </w:t>
      </w:r>
      <w:r w:rsidRPr="001F6AC9">
        <w:rPr>
          <w:rFonts w:cs="Helvetica Neue"/>
          <w:color w:val="000000" w:themeColor="text1"/>
          <w:sz w:val="22"/>
          <w:szCs w:val="22"/>
        </w:rPr>
        <w:t>https://help.natureserve.org/biotics/content/record_management/Element_Files/Element_Tracking/ETRACK_Definitions_of_Heritage_Conservation_Status_Ranks.htm#Global</w:t>
      </w:r>
    </w:p>
    <w:p w14:paraId="015A354B" w14:textId="34EDCD67" w:rsidR="003D7A28" w:rsidRDefault="003D7A28" w:rsidP="000B4242">
      <w:pPr>
        <w:ind w:left="720" w:hanging="720"/>
        <w:jc w:val="left"/>
        <w:rPr>
          <w:rFonts w:cs="Helvetica Neue"/>
          <w:color w:val="000000" w:themeColor="text1"/>
          <w:sz w:val="22"/>
          <w:szCs w:val="22"/>
        </w:rPr>
      </w:pPr>
      <w:r w:rsidRPr="001F6AC9">
        <w:rPr>
          <w:rFonts w:cs="Helvetica Neue"/>
          <w:color w:val="000000" w:themeColor="text1"/>
          <w:sz w:val="22"/>
          <w:szCs w:val="22"/>
        </w:rPr>
        <w:t xml:space="preserve">NatureServe. </w:t>
      </w:r>
      <w:r w:rsidRPr="00EE2EC5">
        <w:rPr>
          <w:rFonts w:cs="Helvetica Neue"/>
          <w:i/>
          <w:iCs/>
          <w:color w:val="000000" w:themeColor="text1"/>
          <w:sz w:val="22"/>
          <w:szCs w:val="22"/>
        </w:rPr>
        <w:t>A Species Habitat Model Standard for the NatureServe Network</w:t>
      </w:r>
      <w:r>
        <w:rPr>
          <w:rFonts w:cs="Helvetica Neue"/>
          <w:color w:val="000000" w:themeColor="text1"/>
          <w:sz w:val="22"/>
          <w:szCs w:val="22"/>
        </w:rPr>
        <w:t>.</w:t>
      </w:r>
      <w:r w:rsidR="00EE2EC5">
        <w:rPr>
          <w:rFonts w:cs="Helvetica Neue"/>
          <w:color w:val="000000" w:themeColor="text1"/>
          <w:sz w:val="22"/>
          <w:szCs w:val="22"/>
        </w:rPr>
        <w:t xml:space="preserve"> </w:t>
      </w:r>
      <w:r w:rsidR="00562134">
        <w:rPr>
          <w:sz w:val="22"/>
          <w:szCs w:val="22"/>
        </w:rPr>
        <w:t xml:space="preserve">Retrieved </w:t>
      </w:r>
      <w:r w:rsidR="00D94039" w:rsidRPr="001F6AC9">
        <w:rPr>
          <w:rFonts w:cs="Helvetica Neue"/>
          <w:color w:val="000000" w:themeColor="text1"/>
          <w:sz w:val="22"/>
          <w:szCs w:val="22"/>
        </w:rPr>
        <w:t>202</w:t>
      </w:r>
      <w:r w:rsidR="00D94039">
        <w:rPr>
          <w:rFonts w:cs="Helvetica Neue"/>
          <w:color w:val="000000" w:themeColor="text1"/>
          <w:sz w:val="22"/>
          <w:szCs w:val="22"/>
        </w:rPr>
        <w:t xml:space="preserve">4a, </w:t>
      </w:r>
      <w:r w:rsidR="00562134">
        <w:rPr>
          <w:sz w:val="22"/>
          <w:szCs w:val="22"/>
        </w:rPr>
        <w:t>from</w:t>
      </w:r>
      <w:r w:rsidR="00562134">
        <w:rPr>
          <w:rFonts w:cs="Helvetica Neue"/>
          <w:color w:val="000000" w:themeColor="text1"/>
          <w:sz w:val="22"/>
          <w:szCs w:val="22"/>
        </w:rPr>
        <w:t xml:space="preserve"> </w:t>
      </w:r>
      <w:r>
        <w:rPr>
          <w:rFonts w:cs="Helvetica Neue"/>
          <w:color w:val="000000" w:themeColor="text1"/>
          <w:sz w:val="22"/>
          <w:szCs w:val="22"/>
        </w:rPr>
        <w:t>https://www.natureserve.org/sites/default/files/publications/files/NatureServe%20Network%20Species%20Habitat%20Model%20Standard%20%20v1.0pdf</w:t>
      </w:r>
    </w:p>
    <w:p w14:paraId="46FF61C5" w14:textId="2F6EBEEE" w:rsidR="00DF25D0" w:rsidRDefault="00DF25D0" w:rsidP="000B4242">
      <w:pPr>
        <w:ind w:left="720" w:hanging="720"/>
        <w:jc w:val="left"/>
        <w:rPr>
          <w:rFonts w:cs="Helvetica Neue"/>
          <w:color w:val="000000" w:themeColor="text1"/>
          <w:sz w:val="22"/>
          <w:szCs w:val="22"/>
        </w:rPr>
      </w:pPr>
      <w:r w:rsidRPr="001F6AC9">
        <w:rPr>
          <w:rFonts w:cs="Helvetica Neue"/>
          <w:color w:val="000000" w:themeColor="text1"/>
          <w:sz w:val="22"/>
          <w:szCs w:val="22"/>
        </w:rPr>
        <w:t xml:space="preserve">NatureServe. </w:t>
      </w:r>
      <w:r w:rsidRPr="00DF25D0">
        <w:rPr>
          <w:rFonts w:cs="Helvetica Neue"/>
          <w:i/>
          <w:iCs/>
          <w:color w:val="000000" w:themeColor="text1"/>
          <w:sz w:val="22"/>
          <w:szCs w:val="22"/>
        </w:rPr>
        <w:t>Climate Change Vulnerability Index: Ecosystems</w:t>
      </w:r>
      <w:r w:rsidRPr="001F6AC9">
        <w:rPr>
          <w:rFonts w:cs="Helvetica Neue"/>
          <w:color w:val="000000" w:themeColor="text1"/>
          <w:sz w:val="22"/>
          <w:szCs w:val="22"/>
        </w:rPr>
        <w:t xml:space="preserve">. </w:t>
      </w:r>
      <w:r w:rsidR="00562134">
        <w:rPr>
          <w:sz w:val="22"/>
          <w:szCs w:val="22"/>
        </w:rPr>
        <w:t xml:space="preserve">Retrieved </w:t>
      </w:r>
      <w:r w:rsidR="00D94039" w:rsidRPr="001F6AC9">
        <w:rPr>
          <w:rFonts w:cs="Helvetica Neue"/>
          <w:color w:val="000000" w:themeColor="text1"/>
          <w:sz w:val="22"/>
          <w:szCs w:val="22"/>
        </w:rPr>
        <w:t>202</w:t>
      </w:r>
      <w:r w:rsidR="00D94039">
        <w:rPr>
          <w:rFonts w:cs="Helvetica Neue"/>
          <w:color w:val="000000" w:themeColor="text1"/>
          <w:sz w:val="22"/>
          <w:szCs w:val="22"/>
        </w:rPr>
        <w:t xml:space="preserve">4b, </w:t>
      </w:r>
      <w:r w:rsidR="00562134">
        <w:rPr>
          <w:sz w:val="22"/>
          <w:szCs w:val="22"/>
        </w:rPr>
        <w:t>from</w:t>
      </w:r>
      <w:r w:rsidR="00562134" w:rsidRPr="001F6AC9">
        <w:rPr>
          <w:rFonts w:cs="Helvetica Neue"/>
          <w:color w:val="000000" w:themeColor="text1"/>
          <w:sz w:val="22"/>
          <w:szCs w:val="22"/>
        </w:rPr>
        <w:t xml:space="preserve"> </w:t>
      </w:r>
      <w:r w:rsidRPr="001F6AC9">
        <w:rPr>
          <w:rFonts w:cs="Helvetica Neue"/>
          <w:color w:val="000000" w:themeColor="text1"/>
          <w:sz w:val="22"/>
          <w:szCs w:val="22"/>
        </w:rPr>
        <w:t>https://www.natureserve.org/ccvi-ecosystems</w:t>
      </w:r>
    </w:p>
    <w:p w14:paraId="497DD310" w14:textId="53A03134" w:rsidR="00562134" w:rsidRDefault="00562134" w:rsidP="000B4242">
      <w:pPr>
        <w:ind w:left="720" w:hanging="720"/>
        <w:jc w:val="left"/>
        <w:rPr>
          <w:sz w:val="22"/>
          <w:szCs w:val="22"/>
        </w:rPr>
      </w:pPr>
      <w:r>
        <w:rPr>
          <w:sz w:val="22"/>
          <w:szCs w:val="22"/>
        </w:rPr>
        <w:t xml:space="preserve">National Institute for Occupational Safety &amp; Health (NIOSH). (2023, August) </w:t>
      </w:r>
      <w:r w:rsidRPr="00562134">
        <w:rPr>
          <w:i/>
          <w:iCs/>
          <w:sz w:val="22"/>
          <w:szCs w:val="22"/>
        </w:rPr>
        <w:t>Strategic Plan: FY 2019 – 20</w:t>
      </w:r>
      <w:r>
        <w:rPr>
          <w:i/>
          <w:iCs/>
          <w:sz w:val="22"/>
          <w:szCs w:val="22"/>
        </w:rPr>
        <w:t>2</w:t>
      </w:r>
      <w:r w:rsidRPr="00562134">
        <w:rPr>
          <w:i/>
          <w:iCs/>
          <w:sz w:val="22"/>
          <w:szCs w:val="22"/>
        </w:rPr>
        <w:t xml:space="preserve">6 Version </w:t>
      </w:r>
      <w:r>
        <w:rPr>
          <w:i/>
          <w:iCs/>
          <w:sz w:val="22"/>
          <w:szCs w:val="22"/>
        </w:rPr>
        <w:t>8</w:t>
      </w:r>
      <w:r>
        <w:rPr>
          <w:sz w:val="22"/>
          <w:szCs w:val="22"/>
        </w:rPr>
        <w:t xml:space="preserve">. </w:t>
      </w:r>
      <w:r w:rsidRPr="00562134">
        <w:rPr>
          <w:sz w:val="22"/>
          <w:szCs w:val="22"/>
        </w:rPr>
        <w:t>Retrieved from</w:t>
      </w:r>
      <w:r>
        <w:rPr>
          <w:sz w:val="22"/>
          <w:szCs w:val="22"/>
        </w:rPr>
        <w:t xml:space="preserve"> </w:t>
      </w:r>
      <w:r w:rsidRPr="00562134">
        <w:rPr>
          <w:sz w:val="22"/>
          <w:szCs w:val="22"/>
        </w:rPr>
        <w:t>https://www.cdc.gov/niosh/media/pdfs/2024/05/V8-NIOSH-Strategic-Plan_V8_August-2023_FINAL.pdf</w:t>
      </w:r>
    </w:p>
    <w:p w14:paraId="6FF51099" w14:textId="6DF4B4D9" w:rsidR="00562134" w:rsidRDefault="00562134" w:rsidP="000B4242">
      <w:pPr>
        <w:ind w:left="720" w:hanging="720"/>
        <w:jc w:val="left"/>
        <w:rPr>
          <w:sz w:val="22"/>
          <w:szCs w:val="22"/>
        </w:rPr>
      </w:pPr>
      <w:r>
        <w:rPr>
          <w:sz w:val="22"/>
          <w:szCs w:val="22"/>
        </w:rPr>
        <w:t xml:space="preserve">National Oceanic and Atmospheric Administration (NOAA). </w:t>
      </w:r>
      <w:r w:rsidRPr="006B363F">
        <w:rPr>
          <w:i/>
          <w:iCs/>
          <w:sz w:val="22"/>
          <w:szCs w:val="22"/>
        </w:rPr>
        <w:t>Coastal Zone Management Programs.</w:t>
      </w:r>
      <w:r w:rsidR="006B363F">
        <w:rPr>
          <w:i/>
          <w:iCs/>
          <w:sz w:val="22"/>
          <w:szCs w:val="22"/>
        </w:rPr>
        <w:t xml:space="preserve"> </w:t>
      </w:r>
      <w:r w:rsidRPr="00562134">
        <w:rPr>
          <w:sz w:val="22"/>
          <w:szCs w:val="22"/>
        </w:rPr>
        <w:t xml:space="preserve">Retrieved </w:t>
      </w:r>
      <w:r w:rsidR="00D94039">
        <w:rPr>
          <w:sz w:val="22"/>
          <w:szCs w:val="22"/>
        </w:rPr>
        <w:t xml:space="preserve">2024a, </w:t>
      </w:r>
      <w:r w:rsidRPr="00562134">
        <w:rPr>
          <w:sz w:val="22"/>
          <w:szCs w:val="22"/>
        </w:rPr>
        <w:t>from</w:t>
      </w:r>
      <w:r>
        <w:rPr>
          <w:sz w:val="22"/>
          <w:szCs w:val="22"/>
        </w:rPr>
        <w:t xml:space="preserve"> </w:t>
      </w:r>
      <w:r w:rsidRPr="00292672">
        <w:rPr>
          <w:sz w:val="22"/>
          <w:szCs w:val="22"/>
        </w:rPr>
        <w:t>https://coast.noaa.gov/czm/mystate/</w:t>
      </w:r>
    </w:p>
    <w:p w14:paraId="4770ED08" w14:textId="69DDBC40" w:rsidR="006B363F" w:rsidRDefault="006B363F" w:rsidP="000B4242">
      <w:pPr>
        <w:ind w:left="720" w:hanging="720"/>
        <w:jc w:val="left"/>
        <w:rPr>
          <w:sz w:val="22"/>
          <w:szCs w:val="22"/>
        </w:rPr>
      </w:pPr>
      <w:r>
        <w:rPr>
          <w:sz w:val="22"/>
          <w:szCs w:val="22"/>
        </w:rPr>
        <w:t xml:space="preserve">National Oceanic and Atmospheric Administration (NOAA). </w:t>
      </w:r>
      <w:r w:rsidRPr="006B363F">
        <w:rPr>
          <w:i/>
          <w:iCs/>
          <w:sz w:val="22"/>
          <w:szCs w:val="22"/>
        </w:rPr>
        <w:t>Laws and Policies: Marine Mammal Protection Act</w:t>
      </w:r>
      <w:r w:rsidRPr="00F27594">
        <w:rPr>
          <w:sz w:val="22"/>
          <w:szCs w:val="22"/>
        </w:rPr>
        <w:t xml:space="preserve">. </w:t>
      </w:r>
      <w:r w:rsidR="00D94039">
        <w:rPr>
          <w:sz w:val="22"/>
          <w:szCs w:val="22"/>
        </w:rPr>
        <w:t xml:space="preserve">Retrieved </w:t>
      </w:r>
      <w:r w:rsidR="00D94039" w:rsidRPr="00F27594">
        <w:rPr>
          <w:sz w:val="22"/>
          <w:szCs w:val="22"/>
        </w:rPr>
        <w:t>202</w:t>
      </w:r>
      <w:r w:rsidR="00D94039">
        <w:rPr>
          <w:sz w:val="22"/>
          <w:szCs w:val="22"/>
        </w:rPr>
        <w:t xml:space="preserve">4b, </w:t>
      </w:r>
      <w:r>
        <w:rPr>
          <w:sz w:val="22"/>
          <w:szCs w:val="22"/>
        </w:rPr>
        <w:t>from</w:t>
      </w:r>
      <w:r w:rsidRPr="00F27594">
        <w:rPr>
          <w:sz w:val="22"/>
          <w:szCs w:val="22"/>
        </w:rPr>
        <w:t xml:space="preserve"> https://www.fisheries.noaa.gov/topic/laws-policies/marine-mammal-protection-act</w:t>
      </w:r>
    </w:p>
    <w:p w14:paraId="17F06EC5" w14:textId="4E763937" w:rsidR="006B363F" w:rsidRDefault="006B363F" w:rsidP="000B4242">
      <w:pPr>
        <w:ind w:left="720" w:hanging="720"/>
        <w:jc w:val="left"/>
        <w:rPr>
          <w:sz w:val="22"/>
          <w:szCs w:val="22"/>
        </w:rPr>
      </w:pPr>
      <w:r>
        <w:rPr>
          <w:sz w:val="22"/>
          <w:szCs w:val="22"/>
        </w:rPr>
        <w:t xml:space="preserve">National Oceanic and Atmospheric Administration (NOAA). </w:t>
      </w:r>
      <w:r w:rsidRPr="006B363F">
        <w:rPr>
          <w:i/>
          <w:iCs/>
          <w:sz w:val="22"/>
          <w:szCs w:val="22"/>
        </w:rPr>
        <w:t>Severe Weather 101 – Flood Types.</w:t>
      </w:r>
      <w:r>
        <w:rPr>
          <w:sz w:val="22"/>
          <w:szCs w:val="22"/>
        </w:rPr>
        <w:t xml:space="preserve"> </w:t>
      </w:r>
      <w:r w:rsidR="00D94039">
        <w:rPr>
          <w:sz w:val="22"/>
          <w:szCs w:val="22"/>
        </w:rPr>
        <w:t xml:space="preserve">Retrieved 2024c, </w:t>
      </w:r>
      <w:r>
        <w:rPr>
          <w:sz w:val="22"/>
          <w:szCs w:val="22"/>
        </w:rPr>
        <w:t xml:space="preserve">from </w:t>
      </w:r>
      <w:r w:rsidRPr="00336C98">
        <w:rPr>
          <w:sz w:val="22"/>
          <w:szCs w:val="22"/>
        </w:rPr>
        <w:t>https://www.nssl.noaa.gov/education/svrwx101/floods/types/</w:t>
      </w:r>
    </w:p>
    <w:p w14:paraId="66449C1C" w14:textId="0657B1AD" w:rsidR="006B363F" w:rsidRDefault="006B363F" w:rsidP="000B4242">
      <w:pPr>
        <w:ind w:left="720" w:hanging="720"/>
        <w:jc w:val="left"/>
        <w:rPr>
          <w:sz w:val="22"/>
          <w:szCs w:val="22"/>
        </w:rPr>
      </w:pPr>
      <w:r>
        <w:rPr>
          <w:sz w:val="22"/>
          <w:szCs w:val="22"/>
        </w:rPr>
        <w:t xml:space="preserve">National Park Service (NPS). </w:t>
      </w:r>
      <w:r w:rsidRPr="006B363F">
        <w:rPr>
          <w:i/>
          <w:iCs/>
          <w:sz w:val="22"/>
          <w:szCs w:val="22"/>
        </w:rPr>
        <w:t>National Register of Historic Places.</w:t>
      </w:r>
      <w:r>
        <w:rPr>
          <w:i/>
          <w:iCs/>
          <w:sz w:val="22"/>
          <w:szCs w:val="22"/>
        </w:rPr>
        <w:t xml:space="preserve"> </w:t>
      </w:r>
      <w:r w:rsidR="00D94039">
        <w:rPr>
          <w:i/>
          <w:iCs/>
          <w:sz w:val="22"/>
          <w:szCs w:val="22"/>
        </w:rPr>
        <w:t>(</w:t>
      </w:r>
      <w:r>
        <w:rPr>
          <w:sz w:val="22"/>
          <w:szCs w:val="22"/>
        </w:rPr>
        <w:t xml:space="preserve">2020, September). Available from </w:t>
      </w:r>
      <w:r w:rsidRPr="00292672">
        <w:rPr>
          <w:sz w:val="22"/>
          <w:szCs w:val="22"/>
        </w:rPr>
        <w:t>https://www.nps.gov/maps/full.html?mapId=7ad17cc9-b808-4ff8-a2f9-a99909164466</w:t>
      </w:r>
    </w:p>
    <w:p w14:paraId="6122DA25" w14:textId="64546467" w:rsidR="00D94039" w:rsidRDefault="00D94039" w:rsidP="000B4242">
      <w:pPr>
        <w:ind w:left="720" w:hanging="720"/>
        <w:jc w:val="left"/>
        <w:rPr>
          <w:sz w:val="22"/>
          <w:szCs w:val="22"/>
        </w:rPr>
      </w:pPr>
      <w:r>
        <w:rPr>
          <w:sz w:val="22"/>
          <w:szCs w:val="22"/>
        </w:rPr>
        <w:t xml:space="preserve">National Park Service (NPS). </w:t>
      </w:r>
      <w:r w:rsidRPr="00D94039">
        <w:rPr>
          <w:i/>
          <w:iCs/>
          <w:sz w:val="22"/>
          <w:szCs w:val="22"/>
        </w:rPr>
        <w:t>Nationwide Rivers Inventory</w:t>
      </w:r>
      <w:r>
        <w:rPr>
          <w:sz w:val="22"/>
          <w:szCs w:val="22"/>
        </w:rPr>
        <w:t xml:space="preserve">. (2022, February 28). </w:t>
      </w:r>
      <w:r w:rsidRPr="00292672">
        <w:rPr>
          <w:sz w:val="22"/>
          <w:szCs w:val="22"/>
        </w:rPr>
        <w:t>Available from https://www.nps.gov/subjects/rivers/nationwide-rivers-inventory.htm</w:t>
      </w:r>
    </w:p>
    <w:p w14:paraId="5ECE9250" w14:textId="69AF925F" w:rsidR="00D94039" w:rsidRDefault="00D94039" w:rsidP="000B4242">
      <w:pPr>
        <w:ind w:left="720" w:hanging="720"/>
        <w:jc w:val="left"/>
        <w:rPr>
          <w:sz w:val="22"/>
          <w:szCs w:val="22"/>
        </w:rPr>
      </w:pPr>
      <w:r>
        <w:rPr>
          <w:sz w:val="22"/>
          <w:szCs w:val="22"/>
        </w:rPr>
        <w:t xml:space="preserve">National Park Service (NPS). </w:t>
      </w:r>
      <w:r w:rsidRPr="00D94039">
        <w:rPr>
          <w:i/>
          <w:iCs/>
          <w:sz w:val="22"/>
          <w:szCs w:val="22"/>
        </w:rPr>
        <w:t>Archaeological Resources Protection Act of 1979.</w:t>
      </w:r>
      <w:r>
        <w:rPr>
          <w:sz w:val="22"/>
          <w:szCs w:val="22"/>
        </w:rPr>
        <w:t xml:space="preserve"> (2015, January 12). Retrieved from </w:t>
      </w:r>
      <w:r w:rsidRPr="000811FD">
        <w:rPr>
          <w:sz w:val="22"/>
          <w:szCs w:val="22"/>
        </w:rPr>
        <w:t>https://www.nps.gov/subjects/archeology/archaeological-resources-protection-act.htm</w:t>
      </w:r>
    </w:p>
    <w:p w14:paraId="2B3D1A26" w14:textId="30EF83E3" w:rsidR="00D94039" w:rsidRDefault="00D94039" w:rsidP="000B4242">
      <w:pPr>
        <w:ind w:left="720" w:hanging="720"/>
        <w:jc w:val="left"/>
        <w:rPr>
          <w:sz w:val="22"/>
          <w:szCs w:val="22"/>
        </w:rPr>
      </w:pPr>
      <w:r w:rsidRPr="00B22D93">
        <w:rPr>
          <w:sz w:val="22"/>
          <w:szCs w:val="22"/>
        </w:rPr>
        <w:t>N</w:t>
      </w:r>
      <w:r>
        <w:rPr>
          <w:sz w:val="22"/>
          <w:szCs w:val="22"/>
        </w:rPr>
        <w:t>atural Resource Conservation Service (N</w:t>
      </w:r>
      <w:r w:rsidRPr="00B22D93">
        <w:rPr>
          <w:sz w:val="22"/>
          <w:szCs w:val="22"/>
        </w:rPr>
        <w:t>RCS</w:t>
      </w:r>
      <w:r>
        <w:rPr>
          <w:sz w:val="22"/>
          <w:szCs w:val="22"/>
        </w:rPr>
        <w:t xml:space="preserve">). </w:t>
      </w:r>
      <w:r w:rsidRPr="00D94039">
        <w:rPr>
          <w:i/>
          <w:iCs/>
          <w:sz w:val="22"/>
          <w:szCs w:val="22"/>
        </w:rPr>
        <w:t>What is Soil?</w:t>
      </w:r>
      <w:r>
        <w:rPr>
          <w:sz w:val="22"/>
          <w:szCs w:val="22"/>
        </w:rPr>
        <w:t xml:space="preserve"> Retrieved 2024, from </w:t>
      </w:r>
      <w:r w:rsidRPr="00F63E01">
        <w:rPr>
          <w:sz w:val="22"/>
          <w:szCs w:val="22"/>
        </w:rPr>
        <w:t>https://www.nrcs.usda.gov/resources/education-and-teaching-materials/what-is-soil</w:t>
      </w:r>
    </w:p>
    <w:p w14:paraId="1E63D59C" w14:textId="3512AFA9" w:rsidR="00D94039" w:rsidRDefault="00D94039" w:rsidP="000B4242">
      <w:pPr>
        <w:ind w:left="720" w:hanging="720"/>
        <w:jc w:val="left"/>
        <w:rPr>
          <w:sz w:val="22"/>
          <w:szCs w:val="22"/>
        </w:rPr>
      </w:pPr>
      <w:r w:rsidRPr="00B22D93">
        <w:rPr>
          <w:sz w:val="22"/>
          <w:szCs w:val="22"/>
        </w:rPr>
        <w:lastRenderedPageBreak/>
        <w:t>N</w:t>
      </w:r>
      <w:r>
        <w:rPr>
          <w:sz w:val="22"/>
          <w:szCs w:val="22"/>
        </w:rPr>
        <w:t>atural Resource Conservation Service (N</w:t>
      </w:r>
      <w:r w:rsidRPr="00B22D93">
        <w:rPr>
          <w:sz w:val="22"/>
          <w:szCs w:val="22"/>
        </w:rPr>
        <w:t>RCS</w:t>
      </w:r>
      <w:r>
        <w:rPr>
          <w:sz w:val="22"/>
          <w:szCs w:val="22"/>
        </w:rPr>
        <w:t xml:space="preserve">). </w:t>
      </w:r>
      <w:r w:rsidRPr="00D94039">
        <w:rPr>
          <w:i/>
          <w:iCs/>
          <w:sz w:val="22"/>
          <w:szCs w:val="22"/>
        </w:rPr>
        <w:t>Web Soil Survey.</w:t>
      </w:r>
      <w:r>
        <w:rPr>
          <w:sz w:val="22"/>
          <w:szCs w:val="22"/>
        </w:rPr>
        <w:t xml:space="preserve"> Retrieved 2024, from </w:t>
      </w:r>
      <w:r w:rsidRPr="003B083C">
        <w:rPr>
          <w:sz w:val="22"/>
          <w:szCs w:val="22"/>
        </w:rPr>
        <w:t>https://websoilsurvey.nrcs.usda.gov/app/</w:t>
      </w:r>
    </w:p>
    <w:p w14:paraId="2643A972" w14:textId="69D0B61B" w:rsidR="00D94039" w:rsidRDefault="00D94039" w:rsidP="000B4242">
      <w:pPr>
        <w:ind w:left="720" w:hanging="720"/>
        <w:jc w:val="left"/>
        <w:rPr>
          <w:sz w:val="22"/>
          <w:szCs w:val="22"/>
        </w:rPr>
      </w:pPr>
      <w:r w:rsidRPr="007C4C03">
        <w:rPr>
          <w:sz w:val="22"/>
          <w:szCs w:val="22"/>
        </w:rPr>
        <w:t xml:space="preserve">Occupational Safety and Health Administration (OSHA). </w:t>
      </w:r>
      <w:r w:rsidR="00805A84">
        <w:rPr>
          <w:sz w:val="22"/>
          <w:szCs w:val="22"/>
        </w:rPr>
        <w:t>(</w:t>
      </w:r>
      <w:r w:rsidRPr="007C4C03">
        <w:rPr>
          <w:sz w:val="22"/>
          <w:szCs w:val="22"/>
        </w:rPr>
        <w:t>2011</w:t>
      </w:r>
      <w:r w:rsidR="00805A84">
        <w:rPr>
          <w:sz w:val="22"/>
          <w:szCs w:val="22"/>
        </w:rPr>
        <w:t>)</w:t>
      </w:r>
      <w:r w:rsidRPr="007C4C03">
        <w:rPr>
          <w:sz w:val="22"/>
          <w:szCs w:val="22"/>
        </w:rPr>
        <w:t xml:space="preserve">. </w:t>
      </w:r>
      <w:r w:rsidRPr="00805A84">
        <w:rPr>
          <w:i/>
          <w:iCs/>
          <w:sz w:val="22"/>
          <w:szCs w:val="22"/>
        </w:rPr>
        <w:t>OSHA Pocket Guide</w:t>
      </w:r>
      <w:r w:rsidRPr="007C4C03">
        <w:rPr>
          <w:sz w:val="22"/>
          <w:szCs w:val="22"/>
        </w:rPr>
        <w:t xml:space="preserve">. </w:t>
      </w:r>
      <w:r>
        <w:rPr>
          <w:sz w:val="22"/>
          <w:szCs w:val="22"/>
        </w:rPr>
        <w:t>Retrieved from</w:t>
      </w:r>
      <w:r w:rsidRPr="007C4C03">
        <w:rPr>
          <w:sz w:val="22"/>
          <w:szCs w:val="22"/>
        </w:rPr>
        <w:t xml:space="preserve"> https://www.osha.gov/Publications/3498noise-in-construction-pocket-guide.pdf</w:t>
      </w:r>
    </w:p>
    <w:p w14:paraId="75BB2580" w14:textId="5E8B6593" w:rsidR="00805A84" w:rsidRDefault="00805A84" w:rsidP="000B4242">
      <w:pPr>
        <w:ind w:left="720" w:hanging="720"/>
        <w:jc w:val="left"/>
        <w:rPr>
          <w:sz w:val="22"/>
          <w:szCs w:val="22"/>
        </w:rPr>
      </w:pPr>
      <w:r w:rsidRPr="008C1B4E">
        <w:rPr>
          <w:sz w:val="22"/>
          <w:szCs w:val="22"/>
        </w:rPr>
        <w:t xml:space="preserve">Think Architecture (TA). </w:t>
      </w:r>
      <w:r w:rsidRPr="00805A84">
        <w:rPr>
          <w:i/>
          <w:iCs/>
          <w:sz w:val="22"/>
          <w:szCs w:val="22"/>
        </w:rPr>
        <w:t>An Introduction to Zoning and Land Use Planning</w:t>
      </w:r>
      <w:r w:rsidRPr="008C1B4E">
        <w:rPr>
          <w:sz w:val="22"/>
          <w:szCs w:val="22"/>
        </w:rPr>
        <w:t xml:space="preserve">. </w:t>
      </w:r>
      <w:r>
        <w:rPr>
          <w:sz w:val="22"/>
          <w:szCs w:val="22"/>
        </w:rPr>
        <w:t>(</w:t>
      </w:r>
      <w:r w:rsidRPr="008C1B4E">
        <w:rPr>
          <w:sz w:val="22"/>
          <w:szCs w:val="22"/>
        </w:rPr>
        <w:t>202</w:t>
      </w:r>
      <w:r>
        <w:rPr>
          <w:sz w:val="22"/>
          <w:szCs w:val="22"/>
        </w:rPr>
        <w:t>4)</w:t>
      </w:r>
      <w:r w:rsidRPr="008C1B4E">
        <w:rPr>
          <w:sz w:val="22"/>
          <w:szCs w:val="22"/>
        </w:rPr>
        <w:t xml:space="preserve">. </w:t>
      </w:r>
      <w:r>
        <w:rPr>
          <w:sz w:val="22"/>
          <w:szCs w:val="22"/>
        </w:rPr>
        <w:t xml:space="preserve">Retrieved </w:t>
      </w:r>
      <w:r w:rsidRPr="008C1B4E">
        <w:rPr>
          <w:sz w:val="22"/>
          <w:szCs w:val="22"/>
        </w:rPr>
        <w:t>from https://www.thinkaec.com/an-introduction-to-zoning-and-land-use-planning/</w:t>
      </w:r>
    </w:p>
    <w:p w14:paraId="34E33516" w14:textId="1C42FBA6" w:rsidR="008F1848" w:rsidRDefault="008F1848" w:rsidP="000B4242">
      <w:pPr>
        <w:ind w:left="720" w:hanging="720"/>
        <w:jc w:val="left"/>
        <w:rPr>
          <w:sz w:val="22"/>
          <w:szCs w:val="22"/>
        </w:rPr>
      </w:pPr>
      <w:r w:rsidRPr="008F1848">
        <w:rPr>
          <w:sz w:val="22"/>
          <w:szCs w:val="22"/>
        </w:rPr>
        <w:t xml:space="preserve">The Nature Conservancy (TNC). </w:t>
      </w:r>
      <w:r w:rsidRPr="008F1848">
        <w:rPr>
          <w:i/>
          <w:iCs/>
          <w:sz w:val="22"/>
          <w:szCs w:val="22"/>
        </w:rPr>
        <w:t>Two-Minute Takeaway: What is Topography?</w:t>
      </w:r>
      <w:r w:rsidRPr="008F1848">
        <w:rPr>
          <w:sz w:val="22"/>
          <w:szCs w:val="22"/>
        </w:rPr>
        <w:t xml:space="preserve"> (2017, August 2). Retrieved from https://www.washingtonnature.org/fieldnotes/two-minute-takeaway-what-is-topography</w:t>
      </w:r>
    </w:p>
    <w:p w14:paraId="37478FCE" w14:textId="2E3C208B" w:rsidR="008F1848" w:rsidRPr="00970A1F" w:rsidRDefault="008F1848" w:rsidP="000B4242">
      <w:pPr>
        <w:ind w:left="720" w:hanging="720"/>
        <w:jc w:val="left"/>
        <w:rPr>
          <w:sz w:val="22"/>
          <w:szCs w:val="22"/>
        </w:rPr>
      </w:pPr>
      <w:r w:rsidRPr="00970A1F">
        <w:rPr>
          <w:sz w:val="22"/>
          <w:szCs w:val="22"/>
        </w:rPr>
        <w:t xml:space="preserve">Transportation Research Board (TRB). (2004, January 31). </w:t>
      </w:r>
      <w:r w:rsidRPr="00970A1F">
        <w:rPr>
          <w:i/>
          <w:iCs/>
          <w:sz w:val="22"/>
          <w:szCs w:val="22"/>
        </w:rPr>
        <w:t>Effective Methods for Environmental Justice Assessment</w:t>
      </w:r>
      <w:r w:rsidRPr="00970A1F">
        <w:rPr>
          <w:sz w:val="22"/>
          <w:szCs w:val="22"/>
        </w:rPr>
        <w:t>. Retrieved from https://www.nap.edu/read/13694/chapter/1</w:t>
      </w:r>
    </w:p>
    <w:p w14:paraId="66C5EF52" w14:textId="51F8CC1D" w:rsidR="008F1848" w:rsidRDefault="008F1848" w:rsidP="000B4242">
      <w:pPr>
        <w:ind w:left="720" w:hanging="720"/>
        <w:jc w:val="left"/>
        <w:rPr>
          <w:sz w:val="22"/>
          <w:szCs w:val="22"/>
        </w:rPr>
      </w:pPr>
      <w:r w:rsidRPr="00970A1F">
        <w:rPr>
          <w:sz w:val="22"/>
          <w:szCs w:val="22"/>
        </w:rPr>
        <w:t xml:space="preserve">United States Census Bureau (USCB). </w:t>
      </w:r>
      <w:r w:rsidRPr="00970A1F">
        <w:rPr>
          <w:i/>
          <w:iCs/>
          <w:sz w:val="22"/>
          <w:szCs w:val="22"/>
        </w:rPr>
        <w:t>Explore Census Data</w:t>
      </w:r>
      <w:r w:rsidRPr="00970A1F">
        <w:rPr>
          <w:sz w:val="22"/>
          <w:szCs w:val="22"/>
        </w:rPr>
        <w:t>. Retrieved 2024, from</w:t>
      </w:r>
      <w:r w:rsidRPr="008F1848">
        <w:rPr>
          <w:sz w:val="22"/>
          <w:szCs w:val="22"/>
        </w:rPr>
        <w:t xml:space="preserve"> https://data.census.gov/</w:t>
      </w:r>
    </w:p>
    <w:p w14:paraId="54F707BC" w14:textId="22D277E0"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National Wetlands Inventory – Wetlands Mapper</w:t>
      </w:r>
      <w:r w:rsidRPr="008F1848">
        <w:rPr>
          <w:sz w:val="22"/>
          <w:szCs w:val="22"/>
        </w:rPr>
        <w:t xml:space="preserve">. </w:t>
      </w:r>
      <w:r>
        <w:rPr>
          <w:sz w:val="22"/>
          <w:szCs w:val="22"/>
        </w:rPr>
        <w:t xml:space="preserve">Retrieved </w:t>
      </w:r>
      <w:r w:rsidRPr="008F1848">
        <w:rPr>
          <w:sz w:val="22"/>
          <w:szCs w:val="22"/>
        </w:rPr>
        <w:t>202</w:t>
      </w:r>
      <w:r>
        <w:rPr>
          <w:sz w:val="22"/>
          <w:szCs w:val="22"/>
        </w:rPr>
        <w:t xml:space="preserve">4a, </w:t>
      </w:r>
      <w:r w:rsidRPr="008F1848">
        <w:rPr>
          <w:sz w:val="22"/>
          <w:szCs w:val="22"/>
        </w:rPr>
        <w:t>from https://www.fws.gov/wetlands/data/mapper.html</w:t>
      </w:r>
    </w:p>
    <w:p w14:paraId="68E763EF" w14:textId="10DAFBC8"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Coastal Barrier Resources System Mapper</w:t>
      </w:r>
      <w:r w:rsidRPr="0039465A">
        <w:rPr>
          <w:sz w:val="22"/>
          <w:szCs w:val="22"/>
        </w:rPr>
        <w:t xml:space="preserve">. </w:t>
      </w:r>
      <w:r>
        <w:rPr>
          <w:sz w:val="22"/>
          <w:szCs w:val="22"/>
        </w:rPr>
        <w:t xml:space="preserve">Retrieved </w:t>
      </w:r>
      <w:r w:rsidRPr="0039465A">
        <w:rPr>
          <w:sz w:val="22"/>
          <w:szCs w:val="22"/>
        </w:rPr>
        <w:t>202</w:t>
      </w:r>
      <w:r>
        <w:rPr>
          <w:sz w:val="22"/>
          <w:szCs w:val="22"/>
        </w:rPr>
        <w:t xml:space="preserve">4b, </w:t>
      </w:r>
      <w:r w:rsidRPr="0039465A">
        <w:rPr>
          <w:sz w:val="22"/>
          <w:szCs w:val="22"/>
        </w:rPr>
        <w:t xml:space="preserve">from </w:t>
      </w:r>
      <w:r w:rsidRPr="00C236E9">
        <w:rPr>
          <w:sz w:val="22"/>
          <w:szCs w:val="22"/>
        </w:rPr>
        <w:t>https://f</w:t>
      </w:r>
      <w:r>
        <w:rPr>
          <w:sz w:val="22"/>
          <w:szCs w:val="22"/>
        </w:rPr>
        <w:t>wsprimary.wim.usgs.gov/CBRSMapper-v2/</w:t>
      </w:r>
    </w:p>
    <w:p w14:paraId="38B00D99" w14:textId="54626C7D" w:rsidR="008F1848" w:rsidRDefault="008F1848" w:rsidP="000B4242">
      <w:pPr>
        <w:ind w:left="720" w:hanging="720"/>
        <w:jc w:val="left"/>
        <w:rPr>
          <w:sz w:val="22"/>
          <w:szCs w:val="22"/>
        </w:rPr>
      </w:pPr>
      <w:r w:rsidRPr="008F1848">
        <w:rPr>
          <w:sz w:val="22"/>
          <w:szCs w:val="22"/>
        </w:rPr>
        <w:t>United States Fish and Wildlife Service (USFWS)</w:t>
      </w:r>
      <w:r w:rsidRPr="0039465A">
        <w:rPr>
          <w:sz w:val="22"/>
          <w:szCs w:val="22"/>
        </w:rPr>
        <w:t xml:space="preserve">. </w:t>
      </w:r>
      <w:r w:rsidRPr="008F1848">
        <w:rPr>
          <w:i/>
          <w:iCs/>
          <w:sz w:val="22"/>
          <w:szCs w:val="22"/>
        </w:rPr>
        <w:t>Migratory Bird Permit Memorandum series</w:t>
      </w:r>
      <w:r w:rsidRPr="0039465A">
        <w:rPr>
          <w:sz w:val="22"/>
          <w:szCs w:val="22"/>
        </w:rPr>
        <w:t xml:space="preserve">. </w:t>
      </w:r>
      <w:r>
        <w:rPr>
          <w:sz w:val="22"/>
          <w:szCs w:val="22"/>
        </w:rPr>
        <w:t xml:space="preserve">Retrieved </w:t>
      </w:r>
      <w:r w:rsidRPr="0039465A">
        <w:rPr>
          <w:sz w:val="22"/>
          <w:szCs w:val="22"/>
        </w:rPr>
        <w:t>202</w:t>
      </w:r>
      <w:r>
        <w:rPr>
          <w:sz w:val="22"/>
          <w:szCs w:val="22"/>
        </w:rPr>
        <w:t xml:space="preserve">4c, </w:t>
      </w:r>
      <w:r w:rsidRPr="0039465A">
        <w:rPr>
          <w:sz w:val="22"/>
          <w:szCs w:val="22"/>
        </w:rPr>
        <w:t>from https://www.fws.gov/library/collections/migratory-bird-permit-memorandum-series</w:t>
      </w:r>
    </w:p>
    <w:p w14:paraId="7DF4D63B" w14:textId="3F9FAE01"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Bald eagle (Haliaeetus leucocephalus)</w:t>
      </w:r>
      <w:r w:rsidRPr="008F1848">
        <w:rPr>
          <w:sz w:val="22"/>
          <w:szCs w:val="22"/>
        </w:rPr>
        <w:t xml:space="preserve">. </w:t>
      </w:r>
      <w:r>
        <w:rPr>
          <w:sz w:val="22"/>
          <w:szCs w:val="22"/>
        </w:rPr>
        <w:t xml:space="preserve">Retrieved </w:t>
      </w:r>
      <w:r w:rsidRPr="008F1848">
        <w:rPr>
          <w:sz w:val="22"/>
          <w:szCs w:val="22"/>
        </w:rPr>
        <w:t>2024</w:t>
      </w:r>
      <w:r>
        <w:rPr>
          <w:sz w:val="22"/>
          <w:szCs w:val="22"/>
        </w:rPr>
        <w:t xml:space="preserve">d, </w:t>
      </w:r>
      <w:r w:rsidRPr="008F1848">
        <w:rPr>
          <w:sz w:val="22"/>
          <w:szCs w:val="22"/>
        </w:rPr>
        <w:t>from https://ecos.fws.gov/ecp/species/1626#lifeHistory</w:t>
      </w:r>
    </w:p>
    <w:p w14:paraId="30F734BC" w14:textId="07DA9DD4" w:rsidR="008F1848" w:rsidRDefault="008F1848" w:rsidP="000B4242">
      <w:pPr>
        <w:ind w:left="720" w:hanging="720"/>
        <w:jc w:val="left"/>
        <w:rPr>
          <w:sz w:val="22"/>
          <w:szCs w:val="22"/>
        </w:rPr>
      </w:pPr>
      <w:r w:rsidRPr="008F1848">
        <w:rPr>
          <w:sz w:val="22"/>
          <w:szCs w:val="22"/>
        </w:rPr>
        <w:t xml:space="preserve">United States Fish and Wildlife Service (USFWS). </w:t>
      </w:r>
      <w:r w:rsidRPr="008F1848">
        <w:rPr>
          <w:i/>
          <w:iCs/>
          <w:sz w:val="22"/>
          <w:szCs w:val="22"/>
        </w:rPr>
        <w:t>Glossary</w:t>
      </w:r>
      <w:r w:rsidRPr="008F1848">
        <w:rPr>
          <w:sz w:val="22"/>
          <w:szCs w:val="22"/>
        </w:rPr>
        <w:t xml:space="preserve">. </w:t>
      </w:r>
      <w:r>
        <w:rPr>
          <w:sz w:val="22"/>
          <w:szCs w:val="22"/>
        </w:rPr>
        <w:t xml:space="preserve">Retrieved </w:t>
      </w:r>
      <w:r w:rsidRPr="008F1848">
        <w:rPr>
          <w:sz w:val="22"/>
          <w:szCs w:val="22"/>
        </w:rPr>
        <w:t>2024</w:t>
      </w:r>
      <w:r>
        <w:rPr>
          <w:sz w:val="22"/>
          <w:szCs w:val="22"/>
        </w:rPr>
        <w:t xml:space="preserve">e, </w:t>
      </w:r>
      <w:r w:rsidRPr="008F1848">
        <w:rPr>
          <w:sz w:val="22"/>
          <w:szCs w:val="22"/>
        </w:rPr>
        <w:t>from https://www.fws.gov/sites/default/files/documents/habitat-conservation-planning-handbook-glossary.pdf</w:t>
      </w:r>
    </w:p>
    <w:p w14:paraId="68E5872F" w14:textId="77777777" w:rsidR="008F1848" w:rsidRDefault="008F1848">
      <w:pPr>
        <w:spacing w:after="0"/>
        <w:jc w:val="left"/>
        <w:rPr>
          <w:sz w:val="22"/>
          <w:szCs w:val="22"/>
        </w:rPr>
      </w:pPr>
      <w:r>
        <w:rPr>
          <w:sz w:val="22"/>
          <w:szCs w:val="22"/>
        </w:rPr>
        <w:br w:type="page"/>
      </w:r>
    </w:p>
    <w:p w14:paraId="7DBE47EF" w14:textId="03073585" w:rsidR="008F1848" w:rsidRDefault="008F1848" w:rsidP="000B4242">
      <w:pPr>
        <w:ind w:left="720" w:hanging="720"/>
        <w:jc w:val="left"/>
        <w:rPr>
          <w:sz w:val="22"/>
          <w:szCs w:val="22"/>
        </w:rPr>
      </w:pPr>
      <w:r w:rsidRPr="008F1848">
        <w:rPr>
          <w:sz w:val="22"/>
          <w:szCs w:val="22"/>
        </w:rPr>
        <w:lastRenderedPageBreak/>
        <w:t>United States Geological Survey (USGS).</w:t>
      </w:r>
      <w:r>
        <w:rPr>
          <w:sz w:val="22"/>
          <w:szCs w:val="22"/>
        </w:rPr>
        <w:t xml:space="preserve"> (</w:t>
      </w:r>
      <w:r w:rsidRPr="008F1848">
        <w:rPr>
          <w:sz w:val="22"/>
          <w:szCs w:val="22"/>
        </w:rPr>
        <w:t>1984</w:t>
      </w:r>
      <w:r>
        <w:rPr>
          <w:sz w:val="22"/>
          <w:szCs w:val="22"/>
        </w:rPr>
        <w:t>)</w:t>
      </w:r>
      <w:r w:rsidRPr="008F1848">
        <w:rPr>
          <w:sz w:val="22"/>
          <w:szCs w:val="22"/>
        </w:rPr>
        <w:t xml:space="preserve"> </w:t>
      </w:r>
      <w:r w:rsidRPr="008F1848">
        <w:rPr>
          <w:i/>
          <w:iCs/>
          <w:sz w:val="22"/>
          <w:szCs w:val="22"/>
        </w:rPr>
        <w:t>Surficial geology</w:t>
      </w:r>
      <w:r w:rsidRPr="008F1848">
        <w:rPr>
          <w:sz w:val="22"/>
          <w:szCs w:val="22"/>
        </w:rPr>
        <w:t xml:space="preserve">. </w:t>
      </w:r>
      <w:r>
        <w:rPr>
          <w:sz w:val="22"/>
          <w:szCs w:val="22"/>
        </w:rPr>
        <w:t xml:space="preserve">Retrieved </w:t>
      </w:r>
      <w:r w:rsidRPr="008F1848">
        <w:rPr>
          <w:sz w:val="22"/>
          <w:szCs w:val="22"/>
        </w:rPr>
        <w:t>from https://www.usgs.gov/publications/surficial-geology</w:t>
      </w:r>
    </w:p>
    <w:p w14:paraId="03A858FA" w14:textId="618CD746"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Monitoring Thermokarst on the Landscapes of Northern Alaska</w:t>
      </w:r>
      <w:r w:rsidRPr="008F1848">
        <w:rPr>
          <w:sz w:val="22"/>
          <w:szCs w:val="22"/>
        </w:rPr>
        <w:t xml:space="preserve">. </w:t>
      </w:r>
      <w:r>
        <w:rPr>
          <w:sz w:val="22"/>
          <w:szCs w:val="22"/>
        </w:rPr>
        <w:t>(</w:t>
      </w:r>
      <w:r w:rsidRPr="008F1848">
        <w:rPr>
          <w:sz w:val="22"/>
          <w:szCs w:val="22"/>
        </w:rPr>
        <w:t>2011</w:t>
      </w:r>
      <w:r>
        <w:rPr>
          <w:sz w:val="22"/>
          <w:szCs w:val="22"/>
        </w:rPr>
        <w:t xml:space="preserve">, </w:t>
      </w:r>
      <w:r w:rsidRPr="008F1848">
        <w:rPr>
          <w:sz w:val="22"/>
          <w:szCs w:val="22"/>
        </w:rPr>
        <w:t>December 31</w:t>
      </w:r>
      <w:r>
        <w:rPr>
          <w:sz w:val="22"/>
          <w:szCs w:val="22"/>
        </w:rPr>
        <w:t>)</w:t>
      </w:r>
      <w:r w:rsidRPr="008F1848">
        <w:rPr>
          <w:sz w:val="22"/>
          <w:szCs w:val="22"/>
        </w:rPr>
        <w:t xml:space="preserve">. </w:t>
      </w:r>
      <w:r>
        <w:rPr>
          <w:sz w:val="22"/>
          <w:szCs w:val="22"/>
        </w:rPr>
        <w:t xml:space="preserve">Retrieved </w:t>
      </w:r>
      <w:r w:rsidRPr="008F1848">
        <w:rPr>
          <w:sz w:val="22"/>
          <w:szCs w:val="22"/>
        </w:rPr>
        <w:t>from https://www.usgs.gov/programs/climate-adaptation-science-centers/science/monitoring-thermokarst-landscapes-northern</w:t>
      </w:r>
    </w:p>
    <w:p w14:paraId="68A2A682" w14:textId="2C30C9A2"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Floods and Floodplains</w:t>
      </w:r>
      <w:r w:rsidRPr="008F1848">
        <w:rPr>
          <w:sz w:val="22"/>
          <w:szCs w:val="22"/>
        </w:rPr>
        <w:t xml:space="preserve">. </w:t>
      </w:r>
      <w:r>
        <w:rPr>
          <w:sz w:val="22"/>
          <w:szCs w:val="22"/>
        </w:rPr>
        <w:t xml:space="preserve">(2013, </w:t>
      </w:r>
      <w:r w:rsidRPr="008F1848">
        <w:rPr>
          <w:sz w:val="22"/>
          <w:szCs w:val="22"/>
        </w:rPr>
        <w:t>January 11</w:t>
      </w:r>
      <w:r>
        <w:rPr>
          <w:sz w:val="22"/>
          <w:szCs w:val="22"/>
        </w:rPr>
        <w:t>)</w:t>
      </w:r>
      <w:r w:rsidRPr="008F1848">
        <w:rPr>
          <w:sz w:val="22"/>
          <w:szCs w:val="22"/>
        </w:rPr>
        <w:t xml:space="preserve">. </w:t>
      </w:r>
      <w:r>
        <w:rPr>
          <w:sz w:val="22"/>
          <w:szCs w:val="22"/>
        </w:rPr>
        <w:t xml:space="preserve">Retrieved </w:t>
      </w:r>
      <w:r w:rsidRPr="008F1848">
        <w:rPr>
          <w:sz w:val="22"/>
          <w:szCs w:val="22"/>
        </w:rPr>
        <w:t>from https://pubs.usgs.gov/of/1993/ofr93-641/</w:t>
      </w:r>
    </w:p>
    <w:p w14:paraId="3A21870A" w14:textId="33291E02"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EarthWord-Hazard.</w:t>
      </w:r>
      <w:r>
        <w:rPr>
          <w:sz w:val="22"/>
          <w:szCs w:val="22"/>
        </w:rPr>
        <w:t xml:space="preserve"> (2017, </w:t>
      </w:r>
      <w:r w:rsidRPr="008F1848">
        <w:rPr>
          <w:sz w:val="22"/>
          <w:szCs w:val="22"/>
        </w:rPr>
        <w:t>May 15</w:t>
      </w:r>
      <w:r>
        <w:rPr>
          <w:sz w:val="22"/>
          <w:szCs w:val="22"/>
        </w:rPr>
        <w:t>)</w:t>
      </w:r>
      <w:r w:rsidRPr="008F1848">
        <w:rPr>
          <w:sz w:val="22"/>
          <w:szCs w:val="22"/>
        </w:rPr>
        <w:t xml:space="preserve">. </w:t>
      </w:r>
      <w:r>
        <w:rPr>
          <w:sz w:val="22"/>
          <w:szCs w:val="22"/>
        </w:rPr>
        <w:t xml:space="preserve">Retrieved </w:t>
      </w:r>
      <w:r w:rsidRPr="008F1848">
        <w:rPr>
          <w:sz w:val="22"/>
          <w:szCs w:val="22"/>
        </w:rPr>
        <w:t>from https://www.usgs.gov/news/science-snippet/earthword-hazard</w:t>
      </w:r>
    </w:p>
    <w:p w14:paraId="2D5F8AD9" w14:textId="567EB686" w:rsidR="008F1848" w:rsidRDefault="008F1848" w:rsidP="000B4242">
      <w:pPr>
        <w:ind w:left="720" w:hanging="720"/>
        <w:jc w:val="left"/>
        <w:rPr>
          <w:sz w:val="22"/>
          <w:szCs w:val="22"/>
        </w:rPr>
      </w:pPr>
      <w:r w:rsidRPr="008F1848">
        <w:rPr>
          <w:sz w:val="22"/>
          <w:szCs w:val="22"/>
        </w:rPr>
        <w:t xml:space="preserve">United States Geological Survey (USGS). </w:t>
      </w:r>
      <w:r w:rsidRPr="008F1848">
        <w:rPr>
          <w:i/>
          <w:iCs/>
          <w:sz w:val="22"/>
          <w:szCs w:val="22"/>
        </w:rPr>
        <w:t>Surface Water</w:t>
      </w:r>
      <w:r w:rsidRPr="008F1848">
        <w:rPr>
          <w:sz w:val="22"/>
          <w:szCs w:val="22"/>
        </w:rPr>
        <w:t>.</w:t>
      </w:r>
      <w:r>
        <w:rPr>
          <w:sz w:val="22"/>
          <w:szCs w:val="22"/>
        </w:rPr>
        <w:t xml:space="preserve"> Retrieved</w:t>
      </w:r>
      <w:r w:rsidRPr="008F1848">
        <w:rPr>
          <w:sz w:val="22"/>
          <w:szCs w:val="22"/>
        </w:rPr>
        <w:t xml:space="preserve"> </w:t>
      </w:r>
      <w:r w:rsidR="00F309D9" w:rsidRPr="008F1848">
        <w:rPr>
          <w:sz w:val="22"/>
          <w:szCs w:val="22"/>
        </w:rPr>
        <w:t>202</w:t>
      </w:r>
      <w:r w:rsidR="00F309D9">
        <w:rPr>
          <w:sz w:val="22"/>
          <w:szCs w:val="22"/>
        </w:rPr>
        <w:t>4a,</w:t>
      </w:r>
      <w:r w:rsidR="00F309D9" w:rsidRPr="008F1848">
        <w:rPr>
          <w:sz w:val="22"/>
          <w:szCs w:val="22"/>
        </w:rPr>
        <w:t xml:space="preserve"> </w:t>
      </w:r>
      <w:r w:rsidRPr="008F1848">
        <w:rPr>
          <w:sz w:val="22"/>
          <w:szCs w:val="22"/>
        </w:rPr>
        <w:t>from: https://www.usgs.gov/special-topics/water-science-school/science/surface-water</w:t>
      </w:r>
    </w:p>
    <w:p w14:paraId="3C2323B2" w14:textId="2D8C9BBE" w:rsidR="00F309D9" w:rsidRDefault="00F309D9" w:rsidP="000B4242">
      <w:pPr>
        <w:ind w:left="720" w:hanging="720"/>
        <w:jc w:val="left"/>
        <w:rPr>
          <w:sz w:val="22"/>
          <w:szCs w:val="22"/>
        </w:rPr>
      </w:pPr>
      <w:r w:rsidRPr="008F1848">
        <w:rPr>
          <w:sz w:val="22"/>
          <w:szCs w:val="22"/>
        </w:rPr>
        <w:t>United States Geological Survey (USGS).</w:t>
      </w:r>
      <w:r w:rsidRPr="00A30F71">
        <w:rPr>
          <w:sz w:val="22"/>
          <w:szCs w:val="22"/>
        </w:rPr>
        <w:t xml:space="preserve"> </w:t>
      </w:r>
      <w:r w:rsidRPr="00F309D9">
        <w:rPr>
          <w:i/>
          <w:iCs/>
          <w:sz w:val="22"/>
          <w:szCs w:val="22"/>
        </w:rPr>
        <w:t>About Volcanoes</w:t>
      </w:r>
      <w:r w:rsidRPr="00A30F71">
        <w:rPr>
          <w:sz w:val="22"/>
          <w:szCs w:val="22"/>
        </w:rPr>
        <w:t xml:space="preserve">. </w:t>
      </w:r>
      <w:r>
        <w:rPr>
          <w:sz w:val="22"/>
          <w:szCs w:val="22"/>
        </w:rPr>
        <w:t xml:space="preserve">Retrieved </w:t>
      </w:r>
      <w:r w:rsidRPr="00A30F71">
        <w:rPr>
          <w:sz w:val="22"/>
          <w:szCs w:val="22"/>
        </w:rPr>
        <w:t>202</w:t>
      </w:r>
      <w:r>
        <w:rPr>
          <w:sz w:val="22"/>
          <w:szCs w:val="22"/>
        </w:rPr>
        <w:t xml:space="preserve">4b, </w:t>
      </w:r>
      <w:r w:rsidRPr="00A30F71">
        <w:rPr>
          <w:sz w:val="22"/>
          <w:szCs w:val="22"/>
        </w:rPr>
        <w:t>from https://www.usgs.gov/vhp/about-volcanoes</w:t>
      </w:r>
    </w:p>
    <w:p w14:paraId="1BE00CB5" w14:textId="6A271B8B" w:rsidR="00F309D9" w:rsidRDefault="00F309D9" w:rsidP="000B4242">
      <w:pPr>
        <w:ind w:left="720" w:hanging="720"/>
        <w:jc w:val="left"/>
        <w:rPr>
          <w:sz w:val="22"/>
          <w:szCs w:val="22"/>
        </w:rPr>
      </w:pPr>
      <w:r w:rsidRPr="00F309D9">
        <w:rPr>
          <w:sz w:val="22"/>
          <w:szCs w:val="22"/>
        </w:rPr>
        <w:t>United States Geological Survey (USGS)</w:t>
      </w:r>
      <w:r>
        <w:rPr>
          <w:sz w:val="22"/>
          <w:szCs w:val="22"/>
        </w:rPr>
        <w:t xml:space="preserve">. </w:t>
      </w:r>
      <w:r w:rsidRPr="00F309D9">
        <w:rPr>
          <w:i/>
          <w:iCs/>
          <w:sz w:val="22"/>
          <w:szCs w:val="22"/>
        </w:rPr>
        <w:t>The Science of Earthquakes</w:t>
      </w:r>
      <w:r w:rsidRPr="00F309D9">
        <w:rPr>
          <w:sz w:val="22"/>
          <w:szCs w:val="22"/>
        </w:rPr>
        <w:t xml:space="preserve">. </w:t>
      </w:r>
      <w:r>
        <w:rPr>
          <w:sz w:val="22"/>
          <w:szCs w:val="22"/>
        </w:rPr>
        <w:t xml:space="preserve">Retrieved </w:t>
      </w:r>
      <w:r w:rsidRPr="00F309D9">
        <w:rPr>
          <w:sz w:val="22"/>
          <w:szCs w:val="22"/>
        </w:rPr>
        <w:t>2024</w:t>
      </w:r>
      <w:r>
        <w:rPr>
          <w:sz w:val="22"/>
          <w:szCs w:val="22"/>
        </w:rPr>
        <w:t xml:space="preserve">c, </w:t>
      </w:r>
      <w:r w:rsidRPr="00F309D9">
        <w:rPr>
          <w:sz w:val="22"/>
          <w:szCs w:val="22"/>
        </w:rPr>
        <w:t>from https://www.usgs.gov/programs/earthquake-hazards/science-earthquakes#:~:text=An%20earthquake%20is%20what%20happens,the%20fault%20or%20fault%20plane.</w:t>
      </w:r>
    </w:p>
    <w:p w14:paraId="4FBEEB96" w14:textId="13F72A10" w:rsidR="00F309D9" w:rsidRDefault="00F309D9" w:rsidP="000B4242">
      <w:pPr>
        <w:ind w:left="720" w:hanging="720"/>
        <w:jc w:val="left"/>
        <w:rPr>
          <w:sz w:val="22"/>
          <w:szCs w:val="22"/>
        </w:rPr>
      </w:pPr>
      <w:r w:rsidRPr="00F309D9">
        <w:rPr>
          <w:sz w:val="22"/>
          <w:szCs w:val="22"/>
        </w:rPr>
        <w:t xml:space="preserve">United States Geological Survey (USGS). </w:t>
      </w:r>
      <w:r w:rsidRPr="00F309D9">
        <w:rPr>
          <w:i/>
          <w:iCs/>
          <w:sz w:val="22"/>
          <w:szCs w:val="22"/>
        </w:rPr>
        <w:t>What is a landslide and what causes one?</w:t>
      </w:r>
      <w:r>
        <w:rPr>
          <w:sz w:val="22"/>
          <w:szCs w:val="22"/>
        </w:rPr>
        <w:t xml:space="preserve"> Retrieved </w:t>
      </w:r>
      <w:r w:rsidRPr="00F309D9">
        <w:rPr>
          <w:sz w:val="22"/>
          <w:szCs w:val="22"/>
        </w:rPr>
        <w:t>2024</w:t>
      </w:r>
      <w:r>
        <w:rPr>
          <w:sz w:val="22"/>
          <w:szCs w:val="22"/>
        </w:rPr>
        <w:t xml:space="preserve">d, </w:t>
      </w:r>
      <w:r w:rsidRPr="00F309D9">
        <w:rPr>
          <w:sz w:val="22"/>
          <w:szCs w:val="22"/>
        </w:rPr>
        <w:t>from https://www.usgs.gov/faqs/what-landslide-and-what-causes-one#:~:text=A%20landslide%20is%20defined%20as,the%20direct%20influence%20of%20gravity</w:t>
      </w:r>
    </w:p>
    <w:p w14:paraId="691F80D8" w14:textId="49A92A04" w:rsidR="00F309D9" w:rsidRDefault="00F309D9" w:rsidP="000B4242">
      <w:pPr>
        <w:ind w:left="720" w:hanging="720"/>
        <w:jc w:val="left"/>
        <w:rPr>
          <w:sz w:val="22"/>
          <w:szCs w:val="22"/>
        </w:rPr>
      </w:pPr>
      <w:r w:rsidRPr="00F309D9">
        <w:rPr>
          <w:sz w:val="22"/>
          <w:szCs w:val="22"/>
        </w:rPr>
        <w:t xml:space="preserve">United States Geological Survey (USGS). </w:t>
      </w:r>
      <w:r w:rsidRPr="00F309D9">
        <w:rPr>
          <w:i/>
          <w:iCs/>
          <w:sz w:val="22"/>
          <w:szCs w:val="22"/>
        </w:rPr>
        <w:t>What is Groundwater?</w:t>
      </w:r>
      <w:r>
        <w:rPr>
          <w:sz w:val="22"/>
          <w:szCs w:val="22"/>
        </w:rPr>
        <w:t xml:space="preserve"> Retrieved 2024</w:t>
      </w:r>
      <w:r w:rsidR="00A5544C">
        <w:rPr>
          <w:sz w:val="22"/>
          <w:szCs w:val="22"/>
        </w:rPr>
        <w:t>e</w:t>
      </w:r>
      <w:r>
        <w:rPr>
          <w:sz w:val="22"/>
          <w:szCs w:val="22"/>
        </w:rPr>
        <w:t xml:space="preserve">, </w:t>
      </w:r>
      <w:r w:rsidRPr="00F309D9">
        <w:rPr>
          <w:sz w:val="22"/>
          <w:szCs w:val="22"/>
        </w:rPr>
        <w:t>from https://www.usgs.gov/faqs/what-groundwater?qt-news_science_products=0#qt-news_science_products</w:t>
      </w:r>
    </w:p>
    <w:p w14:paraId="73F7DEE2" w14:textId="7DAD2EE2" w:rsidR="00F309D9" w:rsidRDefault="00F309D9" w:rsidP="000B4242">
      <w:pPr>
        <w:ind w:left="720" w:hanging="720"/>
        <w:jc w:val="left"/>
        <w:rPr>
          <w:sz w:val="22"/>
          <w:szCs w:val="22"/>
        </w:rPr>
      </w:pPr>
      <w:r w:rsidRPr="00F309D9">
        <w:rPr>
          <w:sz w:val="22"/>
          <w:szCs w:val="22"/>
        </w:rPr>
        <w:t xml:space="preserve">United States Geological Survey (USGS). </w:t>
      </w:r>
      <w:r w:rsidRPr="00F309D9">
        <w:rPr>
          <w:i/>
          <w:iCs/>
          <w:sz w:val="22"/>
          <w:szCs w:val="22"/>
        </w:rPr>
        <w:t>Surface Runoff and the Water Cycle</w:t>
      </w:r>
      <w:r w:rsidRPr="00F309D9">
        <w:rPr>
          <w:sz w:val="22"/>
          <w:szCs w:val="22"/>
        </w:rPr>
        <w:t xml:space="preserve">. </w:t>
      </w:r>
      <w:r>
        <w:rPr>
          <w:sz w:val="22"/>
          <w:szCs w:val="22"/>
        </w:rPr>
        <w:t xml:space="preserve">Retrieved </w:t>
      </w:r>
      <w:r w:rsidRPr="00F309D9">
        <w:rPr>
          <w:sz w:val="22"/>
          <w:szCs w:val="22"/>
        </w:rPr>
        <w:t>2024</w:t>
      </w:r>
      <w:r w:rsidR="00A5544C">
        <w:rPr>
          <w:sz w:val="22"/>
          <w:szCs w:val="22"/>
        </w:rPr>
        <w:t xml:space="preserve">f, </w:t>
      </w:r>
      <w:r w:rsidRPr="00F309D9">
        <w:rPr>
          <w:sz w:val="22"/>
          <w:szCs w:val="22"/>
        </w:rPr>
        <w:t>from https://www.usgs.gov/special-topic/water-science-school/science/surface-runoff-and-water-cycle?qt-science_center_objects=0#qt-science_center_objects</w:t>
      </w:r>
    </w:p>
    <w:p w14:paraId="1D27EA26" w14:textId="141006F5" w:rsidR="00A5544C" w:rsidRDefault="00A5544C" w:rsidP="000B4242">
      <w:pPr>
        <w:ind w:left="720" w:hanging="720"/>
        <w:jc w:val="left"/>
        <w:rPr>
          <w:sz w:val="22"/>
          <w:szCs w:val="22"/>
        </w:rPr>
      </w:pPr>
      <w:r w:rsidRPr="00F309D9">
        <w:rPr>
          <w:sz w:val="22"/>
          <w:szCs w:val="22"/>
        </w:rPr>
        <w:t xml:space="preserve">United States Geological Survey (USGS). </w:t>
      </w:r>
      <w:r w:rsidRPr="00A5544C">
        <w:rPr>
          <w:i/>
          <w:iCs/>
          <w:sz w:val="22"/>
          <w:szCs w:val="22"/>
        </w:rPr>
        <w:t>National Hydrography Dataset.</w:t>
      </w:r>
      <w:r w:rsidRPr="00A5544C">
        <w:rPr>
          <w:sz w:val="22"/>
          <w:szCs w:val="22"/>
        </w:rPr>
        <w:t xml:space="preserve"> </w:t>
      </w:r>
      <w:r>
        <w:rPr>
          <w:sz w:val="22"/>
          <w:szCs w:val="22"/>
        </w:rPr>
        <w:t xml:space="preserve">Retrieved 2024g, </w:t>
      </w:r>
      <w:r w:rsidRPr="00A5544C">
        <w:rPr>
          <w:sz w:val="22"/>
          <w:szCs w:val="22"/>
        </w:rPr>
        <w:t>from https://www.usgs.gov/national-hydrography/national-hydrography-dataset</w:t>
      </w:r>
    </w:p>
    <w:p w14:paraId="08C45FAE" w14:textId="6DDA3789" w:rsidR="00A5544C" w:rsidRDefault="00A5544C" w:rsidP="000B4242">
      <w:pPr>
        <w:ind w:left="720" w:hanging="720"/>
        <w:jc w:val="left"/>
        <w:rPr>
          <w:sz w:val="22"/>
          <w:szCs w:val="22"/>
        </w:rPr>
      </w:pPr>
      <w:r>
        <w:rPr>
          <w:sz w:val="22"/>
          <w:szCs w:val="22"/>
        </w:rPr>
        <w:t xml:space="preserve">World Health Organization (WHO). (1946, 22 July). </w:t>
      </w:r>
      <w:r w:rsidRPr="00A5544C">
        <w:rPr>
          <w:i/>
          <w:iCs/>
          <w:sz w:val="22"/>
          <w:szCs w:val="22"/>
        </w:rPr>
        <w:t>Constitution of the World Health Organization</w:t>
      </w:r>
      <w:r>
        <w:rPr>
          <w:sz w:val="22"/>
          <w:szCs w:val="22"/>
        </w:rPr>
        <w:t xml:space="preserve">. Retrieved from </w:t>
      </w:r>
      <w:r w:rsidRPr="00F63E01">
        <w:rPr>
          <w:sz w:val="22"/>
          <w:szCs w:val="22"/>
        </w:rPr>
        <w:t>https://apps.who.int/gb/bd/PDF/bd47/EN/constitution-en.pdf</w:t>
      </w:r>
    </w:p>
    <w:p w14:paraId="4ADEBD65" w14:textId="7BA38B2A" w:rsidR="00F879E8" w:rsidRPr="008D256C" w:rsidRDefault="00D270CD" w:rsidP="00F879E8">
      <w:r w:rsidRPr="008D256C">
        <w:br w:type="page"/>
      </w:r>
    </w:p>
    <w:p w14:paraId="4234EFA5" w14:textId="6BAA3547" w:rsidR="000B2551" w:rsidRDefault="0053027C" w:rsidP="002F599A">
      <w:pPr>
        <w:pStyle w:val="Heading1"/>
        <w:numPr>
          <w:ilvl w:val="0"/>
          <w:numId w:val="0"/>
        </w:numPr>
        <w:ind w:left="720" w:hanging="720"/>
      </w:pPr>
      <w:bookmarkStart w:id="154" w:name="_Toc31199769"/>
      <w:bookmarkStart w:id="155" w:name="_Toc220672943"/>
      <w:bookmarkEnd w:id="148"/>
      <w:bookmarkEnd w:id="149"/>
      <w:bookmarkEnd w:id="150"/>
      <w:bookmarkEnd w:id="151"/>
      <w:bookmarkEnd w:id="152"/>
      <w:bookmarkEnd w:id="153"/>
      <w:r w:rsidRPr="008D256C">
        <w:lastRenderedPageBreak/>
        <w:t xml:space="preserve">Appendix </w:t>
      </w:r>
      <w:r w:rsidR="00F3522D" w:rsidRPr="008D256C">
        <w:t>C</w:t>
      </w:r>
      <w:r w:rsidR="002D53A5">
        <w:t>.</w:t>
      </w:r>
      <w:r w:rsidR="002D53A5" w:rsidRPr="008D256C">
        <w:t xml:space="preserve"> </w:t>
      </w:r>
      <w:r w:rsidR="00BA1AD7" w:rsidRPr="008D256C">
        <w:t>IPaC Official Species List and Resource List</w:t>
      </w:r>
      <w:bookmarkEnd w:id="154"/>
      <w:bookmarkEnd w:id="155"/>
      <w:r w:rsidRPr="008D256C">
        <w:t xml:space="preserve"> </w:t>
      </w:r>
    </w:p>
    <w:p w14:paraId="463B690B" w14:textId="3B163500" w:rsidR="00FB5458" w:rsidRDefault="00FB5458">
      <w:pPr>
        <w:spacing w:after="0"/>
        <w:jc w:val="left"/>
      </w:pPr>
      <w:r>
        <w:br w:type="page"/>
      </w:r>
    </w:p>
    <w:p w14:paraId="4CF5A94D" w14:textId="12C1E12D" w:rsidR="00D270CD" w:rsidRPr="003E6946" w:rsidRDefault="00EF198F" w:rsidP="002F599A">
      <w:pPr>
        <w:pStyle w:val="Heading1"/>
        <w:numPr>
          <w:ilvl w:val="0"/>
          <w:numId w:val="0"/>
        </w:numPr>
        <w:ind w:left="720" w:hanging="720"/>
      </w:pPr>
      <w:bookmarkStart w:id="156" w:name="_Toc220672944"/>
      <w:r w:rsidRPr="003E6946">
        <w:lastRenderedPageBreak/>
        <w:t>Appendix D. Section 7 Consultation</w:t>
      </w:r>
      <w:r w:rsidR="00162849">
        <w:t xml:space="preserve"> Documentation</w:t>
      </w:r>
      <w:bookmarkEnd w:id="156"/>
    </w:p>
    <w:p w14:paraId="622E04E2" w14:textId="2C08D6FE" w:rsidR="00FB5458" w:rsidRDefault="00FB5458">
      <w:pPr>
        <w:spacing w:after="0"/>
        <w:jc w:val="left"/>
      </w:pPr>
      <w:r>
        <w:br w:type="page"/>
      </w:r>
    </w:p>
    <w:p w14:paraId="4BFFD93B" w14:textId="6783DA83" w:rsidR="009A6389" w:rsidRPr="004609D9" w:rsidRDefault="009E4E52" w:rsidP="002F599A">
      <w:pPr>
        <w:pStyle w:val="Heading1"/>
        <w:numPr>
          <w:ilvl w:val="0"/>
          <w:numId w:val="0"/>
        </w:numPr>
        <w:ind w:left="720" w:hanging="720"/>
      </w:pPr>
      <w:bookmarkStart w:id="157" w:name="_Toc220672945"/>
      <w:r w:rsidRPr="003E6946">
        <w:lastRenderedPageBreak/>
        <w:t>Appendix E. Section 106</w:t>
      </w:r>
      <w:bookmarkStart w:id="158" w:name="_Appendix_F._Floodplain"/>
      <w:bookmarkEnd w:id="158"/>
      <w:r w:rsidR="00162849">
        <w:t xml:space="preserve"> Consultation Documentation</w:t>
      </w:r>
      <w:bookmarkEnd w:id="157"/>
    </w:p>
    <w:sectPr w:rsidR="009A6389" w:rsidRPr="004609D9" w:rsidSect="002C56B3">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35B5" w14:textId="77777777" w:rsidR="00B84BC8" w:rsidRDefault="00B84BC8" w:rsidP="001B3502">
      <w:r>
        <w:separator/>
      </w:r>
    </w:p>
  </w:endnote>
  <w:endnote w:type="continuationSeparator" w:id="0">
    <w:p w14:paraId="726637C4" w14:textId="77777777" w:rsidR="00B84BC8" w:rsidRDefault="00B84BC8" w:rsidP="001B3502">
      <w:r>
        <w:continuationSeparator/>
      </w:r>
    </w:p>
  </w:endnote>
  <w:endnote w:type="continuationNotice" w:id="1">
    <w:p w14:paraId="14ADE295" w14:textId="77777777" w:rsidR="00B84BC8" w:rsidRDefault="00B84B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EAC7C" w14:textId="096113AA" w:rsidR="00EB68A8" w:rsidRDefault="00EB68A8" w:rsidP="00414B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16208">
      <w:rPr>
        <w:rStyle w:val="PageNumber"/>
        <w:noProof/>
      </w:rPr>
      <w:t>1</w:t>
    </w:r>
    <w:r>
      <w:rPr>
        <w:rStyle w:val="PageNumber"/>
      </w:rPr>
      <w:fldChar w:fldCharType="end"/>
    </w:r>
  </w:p>
  <w:p w14:paraId="226C1D8A" w14:textId="77777777" w:rsidR="00EB68A8" w:rsidRDefault="00EB68A8" w:rsidP="00EC54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90E10" w14:textId="77777777" w:rsidR="00EB68A8" w:rsidRDefault="00EB68A8" w:rsidP="00414B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AD5CFF" w14:textId="24A45FE2" w:rsidR="00EB68A8" w:rsidRDefault="00EB68A8" w:rsidP="00EC54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CAB68" w14:textId="77777777" w:rsidR="00B84BC8" w:rsidRDefault="00B84BC8" w:rsidP="001B3502">
      <w:r>
        <w:separator/>
      </w:r>
    </w:p>
  </w:footnote>
  <w:footnote w:type="continuationSeparator" w:id="0">
    <w:p w14:paraId="2564CCB2" w14:textId="77777777" w:rsidR="00B84BC8" w:rsidRDefault="00B84BC8" w:rsidP="001B3502">
      <w:r>
        <w:continuationSeparator/>
      </w:r>
    </w:p>
  </w:footnote>
  <w:footnote w:type="continuationNotice" w:id="1">
    <w:p w14:paraId="4D010FFF" w14:textId="77777777" w:rsidR="00B84BC8" w:rsidRDefault="00B84BC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A63"/>
    <w:multiLevelType w:val="hybridMultilevel"/>
    <w:tmpl w:val="5186F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4D10B1"/>
    <w:multiLevelType w:val="hybridMultilevel"/>
    <w:tmpl w:val="1056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51A6B"/>
    <w:multiLevelType w:val="hybridMultilevel"/>
    <w:tmpl w:val="87CAB192"/>
    <w:lvl w:ilvl="0" w:tplc="A45E3224">
      <w:start w:val="3"/>
      <w:numFmt w:val="bullet"/>
      <w:lvlText w:val=""/>
      <w:lvlJc w:val="left"/>
      <w:pPr>
        <w:ind w:left="720" w:hanging="360"/>
      </w:pPr>
      <w:rPr>
        <w:rFonts w:ascii="Symbol" w:eastAsia="Times New Roman" w:hAnsi="Symbol" w:cs="Times New Roman"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417DB"/>
    <w:multiLevelType w:val="hybridMultilevel"/>
    <w:tmpl w:val="EE20F8E4"/>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17F9C"/>
    <w:multiLevelType w:val="hybridMultilevel"/>
    <w:tmpl w:val="A2261FCC"/>
    <w:lvl w:ilvl="0" w:tplc="04090001">
      <w:start w:val="1"/>
      <w:numFmt w:val="bullet"/>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 w15:restartNumberingAfterBreak="0">
    <w:nsid w:val="07EC11BA"/>
    <w:multiLevelType w:val="hybridMultilevel"/>
    <w:tmpl w:val="962C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B54F7"/>
    <w:multiLevelType w:val="hybridMultilevel"/>
    <w:tmpl w:val="174E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22508"/>
    <w:multiLevelType w:val="hybridMultilevel"/>
    <w:tmpl w:val="9BEAD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23D4A"/>
    <w:multiLevelType w:val="hybridMultilevel"/>
    <w:tmpl w:val="09B8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03013"/>
    <w:multiLevelType w:val="hybridMultilevel"/>
    <w:tmpl w:val="1DAA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F536D6"/>
    <w:multiLevelType w:val="hybridMultilevel"/>
    <w:tmpl w:val="E546332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92689"/>
    <w:multiLevelType w:val="hybridMultilevel"/>
    <w:tmpl w:val="0FF8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2400F"/>
    <w:multiLevelType w:val="hybridMultilevel"/>
    <w:tmpl w:val="A80E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B202B"/>
    <w:multiLevelType w:val="hybridMultilevel"/>
    <w:tmpl w:val="7DCC6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B31CE"/>
    <w:multiLevelType w:val="hybridMultilevel"/>
    <w:tmpl w:val="C84C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C5660D"/>
    <w:multiLevelType w:val="hybridMultilevel"/>
    <w:tmpl w:val="77E61F1A"/>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F74FE"/>
    <w:multiLevelType w:val="hybridMultilevel"/>
    <w:tmpl w:val="2A80B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C02EAD"/>
    <w:multiLevelType w:val="hybridMultilevel"/>
    <w:tmpl w:val="C66A7766"/>
    <w:lvl w:ilvl="0" w:tplc="4906FCCA">
      <w:start w:val="3"/>
      <w:numFmt w:val="bullet"/>
      <w:lvlText w:val=""/>
      <w:lvlJc w:val="left"/>
      <w:pPr>
        <w:ind w:left="720" w:hanging="360"/>
      </w:pPr>
      <w:rPr>
        <w:rFonts w:ascii="Symbol" w:eastAsia="Times New Roman" w:hAnsi="Symbol" w:cs="Times New Roman" w:hint="default"/>
        <w:color w:val="549E39" w:themeColor="accen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8F126C"/>
    <w:multiLevelType w:val="hybridMultilevel"/>
    <w:tmpl w:val="EF8EDEA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371ACC"/>
    <w:multiLevelType w:val="hybridMultilevel"/>
    <w:tmpl w:val="60B218C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24C72A00"/>
    <w:multiLevelType w:val="hybridMultilevel"/>
    <w:tmpl w:val="F3F8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ED4406"/>
    <w:multiLevelType w:val="hybridMultilevel"/>
    <w:tmpl w:val="7ED2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B30DB8"/>
    <w:multiLevelType w:val="hybridMultilevel"/>
    <w:tmpl w:val="F5B4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030172"/>
    <w:multiLevelType w:val="hybridMultilevel"/>
    <w:tmpl w:val="5D5600F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15:restartNumberingAfterBreak="0">
    <w:nsid w:val="29FE2EFB"/>
    <w:multiLevelType w:val="hybridMultilevel"/>
    <w:tmpl w:val="651A1C72"/>
    <w:lvl w:ilvl="0" w:tplc="68527D0E">
      <w:start w:val="3"/>
      <w:numFmt w:val="bullet"/>
      <w:lvlText w:val=""/>
      <w:lvlJc w:val="left"/>
      <w:pPr>
        <w:ind w:left="720" w:hanging="360"/>
      </w:pPr>
      <w:rPr>
        <w:rFonts w:ascii="Symbol" w:hAnsi="Symbol" w:cs="Times New Roman" w:hint="default"/>
        <w:color w:val="018569"/>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F5F0E47"/>
    <w:multiLevelType w:val="hybridMultilevel"/>
    <w:tmpl w:val="9C666CDA"/>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416D2C"/>
    <w:multiLevelType w:val="hybridMultilevel"/>
    <w:tmpl w:val="FD2E6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2B21F3"/>
    <w:multiLevelType w:val="hybridMultilevel"/>
    <w:tmpl w:val="1D8AA68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58442B"/>
    <w:multiLevelType w:val="hybridMultilevel"/>
    <w:tmpl w:val="1264E4AC"/>
    <w:lvl w:ilvl="0" w:tplc="390E4A10">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313463"/>
    <w:multiLevelType w:val="hybridMultilevel"/>
    <w:tmpl w:val="0352D814"/>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7B7C09"/>
    <w:multiLevelType w:val="hybridMultilevel"/>
    <w:tmpl w:val="80DAAC42"/>
    <w:lvl w:ilvl="0" w:tplc="19E6FED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863C7B"/>
    <w:multiLevelType w:val="hybridMultilevel"/>
    <w:tmpl w:val="0A9687DE"/>
    <w:lvl w:ilvl="0" w:tplc="07767918">
      <w:start w:val="1"/>
      <w:numFmt w:val="bullet"/>
      <w:lvlText w:val=""/>
      <w:lvlJc w:val="left"/>
      <w:pPr>
        <w:ind w:left="720" w:hanging="360"/>
      </w:pPr>
      <w:rPr>
        <w:rFonts w:ascii="Symbol" w:hAnsi="Symbol" w:hint="default"/>
        <w:color w:val="549E39"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896121A"/>
    <w:multiLevelType w:val="hybridMultilevel"/>
    <w:tmpl w:val="5D74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6A1F81"/>
    <w:multiLevelType w:val="hybridMultilevel"/>
    <w:tmpl w:val="862E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240232"/>
    <w:multiLevelType w:val="hybridMultilevel"/>
    <w:tmpl w:val="F3966ABC"/>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0765A"/>
    <w:multiLevelType w:val="hybridMultilevel"/>
    <w:tmpl w:val="444EF04C"/>
    <w:lvl w:ilvl="0" w:tplc="68527D0E">
      <w:start w:val="3"/>
      <w:numFmt w:val="bullet"/>
      <w:lvlText w:val=""/>
      <w:lvlJc w:val="left"/>
      <w:pPr>
        <w:ind w:left="1080" w:hanging="360"/>
      </w:pPr>
      <w:rPr>
        <w:rFonts w:ascii="Symbol" w:hAnsi="Symbol" w:cs="Times New Roman" w:hint="default"/>
        <w:color w:val="018569"/>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CFF512A"/>
    <w:multiLevelType w:val="hybridMultilevel"/>
    <w:tmpl w:val="0266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B3F56"/>
    <w:multiLevelType w:val="hybridMultilevel"/>
    <w:tmpl w:val="0404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F70A57"/>
    <w:multiLevelType w:val="hybridMultilevel"/>
    <w:tmpl w:val="2D28D51C"/>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124FD6"/>
    <w:multiLevelType w:val="hybridMultilevel"/>
    <w:tmpl w:val="0E14807C"/>
    <w:lvl w:ilvl="0" w:tplc="4906FCCA">
      <w:start w:val="3"/>
      <w:numFmt w:val="bullet"/>
      <w:lvlText w:val=""/>
      <w:lvlJc w:val="left"/>
      <w:pPr>
        <w:ind w:left="720" w:hanging="360"/>
      </w:pPr>
      <w:rPr>
        <w:rFonts w:ascii="Symbol" w:eastAsia="Times New Roman" w:hAnsi="Symbol" w:cs="Times New Roman" w:hint="default"/>
        <w:color w:val="549E39" w:themeColor="accen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167B5"/>
    <w:multiLevelType w:val="hybridMultilevel"/>
    <w:tmpl w:val="0D5A72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1" w15:restartNumberingAfterBreak="0">
    <w:nsid w:val="43A138E2"/>
    <w:multiLevelType w:val="hybridMultilevel"/>
    <w:tmpl w:val="C906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F81127"/>
    <w:multiLevelType w:val="hybridMultilevel"/>
    <w:tmpl w:val="66044798"/>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7D63FD"/>
    <w:multiLevelType w:val="hybridMultilevel"/>
    <w:tmpl w:val="4274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6777B8"/>
    <w:multiLevelType w:val="hybridMultilevel"/>
    <w:tmpl w:val="DA00CC56"/>
    <w:lvl w:ilvl="0" w:tplc="BEFEC85A">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B436AC"/>
    <w:multiLevelType w:val="hybridMultilevel"/>
    <w:tmpl w:val="8D244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C71508"/>
    <w:multiLevelType w:val="hybridMultilevel"/>
    <w:tmpl w:val="EE32A976"/>
    <w:lvl w:ilvl="0" w:tplc="07767918">
      <w:start w:val="1"/>
      <w:numFmt w:val="bullet"/>
      <w:lvlText w:val=""/>
      <w:lvlJc w:val="left"/>
      <w:pPr>
        <w:ind w:left="720" w:hanging="360"/>
      </w:pPr>
      <w:rPr>
        <w:rFonts w:ascii="Symbol" w:hAnsi="Symbol" w:hint="default"/>
        <w:color w:val="549E3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4F1A9C"/>
    <w:multiLevelType w:val="hybridMultilevel"/>
    <w:tmpl w:val="1C8A5CAA"/>
    <w:lvl w:ilvl="0" w:tplc="19E6FED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DF055F"/>
    <w:multiLevelType w:val="hybridMultilevel"/>
    <w:tmpl w:val="5DF4D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65C45BC"/>
    <w:multiLevelType w:val="hybridMultilevel"/>
    <w:tmpl w:val="A61E6428"/>
    <w:lvl w:ilvl="0" w:tplc="D33E8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651A00"/>
    <w:multiLevelType w:val="hybridMultilevel"/>
    <w:tmpl w:val="42EE1E6E"/>
    <w:lvl w:ilvl="0" w:tplc="07767918">
      <w:start w:val="1"/>
      <w:numFmt w:val="bullet"/>
      <w:lvlText w:val=""/>
      <w:lvlJc w:val="left"/>
      <w:pPr>
        <w:ind w:left="720" w:hanging="360"/>
      </w:pPr>
      <w:rPr>
        <w:rFonts w:ascii="Symbol" w:hAnsi="Symbol" w:hint="default"/>
        <w:color w:val="549E39"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133AF0"/>
    <w:multiLevelType w:val="multilevel"/>
    <w:tmpl w:val="E1A037D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right"/>
      <w:pPr>
        <w:ind w:left="-72" w:firstLine="7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7ED6111"/>
    <w:multiLevelType w:val="hybridMultilevel"/>
    <w:tmpl w:val="217A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B71C75"/>
    <w:multiLevelType w:val="hybridMultilevel"/>
    <w:tmpl w:val="8342E502"/>
    <w:lvl w:ilvl="0" w:tplc="10E44A2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FC4A35"/>
    <w:multiLevelType w:val="hybridMultilevel"/>
    <w:tmpl w:val="9A7279B8"/>
    <w:lvl w:ilvl="0" w:tplc="BEFEC85A">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907622"/>
    <w:multiLevelType w:val="hybridMultilevel"/>
    <w:tmpl w:val="9B9C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9A6089"/>
    <w:multiLevelType w:val="hybridMultilevel"/>
    <w:tmpl w:val="513C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F36BF3"/>
    <w:multiLevelType w:val="hybridMultilevel"/>
    <w:tmpl w:val="45C4C8E4"/>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8" w15:restartNumberingAfterBreak="0">
    <w:nsid w:val="5EED0335"/>
    <w:multiLevelType w:val="hybridMultilevel"/>
    <w:tmpl w:val="7D102B4C"/>
    <w:lvl w:ilvl="0" w:tplc="4906FCCA">
      <w:start w:val="3"/>
      <w:numFmt w:val="bullet"/>
      <w:lvlText w:val=""/>
      <w:lvlJc w:val="left"/>
      <w:pPr>
        <w:ind w:left="720" w:hanging="360"/>
      </w:pPr>
      <w:rPr>
        <w:rFonts w:ascii="Symbol" w:eastAsia="Times New Roman" w:hAnsi="Symbol" w:cs="Times New Roman" w:hint="default"/>
        <w:color w:val="549E39" w:themeColor="accent1"/>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6A61A6"/>
    <w:multiLevelType w:val="hybridMultilevel"/>
    <w:tmpl w:val="F06AA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6AB7E94"/>
    <w:multiLevelType w:val="hybridMultilevel"/>
    <w:tmpl w:val="6DBAD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7B32FE"/>
    <w:multiLevelType w:val="hybridMultilevel"/>
    <w:tmpl w:val="F420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D623EB"/>
    <w:multiLevelType w:val="hybridMultilevel"/>
    <w:tmpl w:val="888CE438"/>
    <w:lvl w:ilvl="0" w:tplc="EA80C172">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3" w15:restartNumberingAfterBreak="0">
    <w:nsid w:val="69326C8B"/>
    <w:multiLevelType w:val="multilevel"/>
    <w:tmpl w:val="4A8AEB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CAE1843"/>
    <w:multiLevelType w:val="hybridMultilevel"/>
    <w:tmpl w:val="48E4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616932"/>
    <w:multiLevelType w:val="hybridMultilevel"/>
    <w:tmpl w:val="CAF82B96"/>
    <w:lvl w:ilvl="0" w:tplc="19E6FEDA">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9B064B"/>
    <w:multiLevelType w:val="multilevel"/>
    <w:tmpl w:val="1A220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DA00E6"/>
    <w:multiLevelType w:val="hybridMultilevel"/>
    <w:tmpl w:val="11AAF2A2"/>
    <w:lvl w:ilvl="0" w:tplc="BEFEC85A">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845FF7"/>
    <w:multiLevelType w:val="hybridMultilevel"/>
    <w:tmpl w:val="BBD2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1A0A1A"/>
    <w:multiLevelType w:val="hybridMultilevel"/>
    <w:tmpl w:val="11CE7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3451AC"/>
    <w:multiLevelType w:val="hybridMultilevel"/>
    <w:tmpl w:val="7ED2A49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88397B"/>
    <w:multiLevelType w:val="hybridMultilevel"/>
    <w:tmpl w:val="D10A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32782C"/>
    <w:multiLevelType w:val="hybridMultilevel"/>
    <w:tmpl w:val="F9700A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856475F"/>
    <w:multiLevelType w:val="hybridMultilevel"/>
    <w:tmpl w:val="8450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120AC0"/>
    <w:multiLevelType w:val="hybridMultilevel"/>
    <w:tmpl w:val="4EEAEF66"/>
    <w:lvl w:ilvl="0" w:tplc="07767918">
      <w:start w:val="1"/>
      <w:numFmt w:val="bullet"/>
      <w:lvlText w:val=""/>
      <w:lvlJc w:val="left"/>
      <w:pPr>
        <w:ind w:left="360" w:hanging="360"/>
      </w:pPr>
      <w:rPr>
        <w:rFonts w:ascii="Symbol" w:hAnsi="Symbol" w:hint="default"/>
        <w:color w:val="549E39" w:themeColor="accen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33560752">
    <w:abstractNumId w:val="63"/>
  </w:num>
  <w:num w:numId="2" w16cid:durableId="600265565">
    <w:abstractNumId w:val="30"/>
  </w:num>
  <w:num w:numId="3" w16cid:durableId="203761362">
    <w:abstractNumId w:val="65"/>
  </w:num>
  <w:num w:numId="4" w16cid:durableId="249698832">
    <w:abstractNumId w:val="28"/>
  </w:num>
  <w:num w:numId="5" w16cid:durableId="387070701">
    <w:abstractNumId w:val="47"/>
  </w:num>
  <w:num w:numId="6" w16cid:durableId="315649528">
    <w:abstractNumId w:val="26"/>
  </w:num>
  <w:num w:numId="7" w16cid:durableId="805049236">
    <w:abstractNumId w:val="70"/>
  </w:num>
  <w:num w:numId="8" w16cid:durableId="147522226">
    <w:abstractNumId w:val="38"/>
  </w:num>
  <w:num w:numId="9" w16cid:durableId="2063866255">
    <w:abstractNumId w:val="44"/>
  </w:num>
  <w:num w:numId="10" w16cid:durableId="2079012338">
    <w:abstractNumId w:val="67"/>
  </w:num>
  <w:num w:numId="11" w16cid:durableId="142506097">
    <w:abstractNumId w:val="39"/>
  </w:num>
  <w:num w:numId="12" w16cid:durableId="1225146798">
    <w:abstractNumId w:val="2"/>
  </w:num>
  <w:num w:numId="13" w16cid:durableId="38097560">
    <w:abstractNumId w:val="74"/>
  </w:num>
  <w:num w:numId="14" w16cid:durableId="56392911">
    <w:abstractNumId w:val="59"/>
  </w:num>
  <w:num w:numId="15" w16cid:durableId="538589973">
    <w:abstractNumId w:val="56"/>
  </w:num>
  <w:num w:numId="16" w16cid:durableId="1040938827">
    <w:abstractNumId w:val="60"/>
  </w:num>
  <w:num w:numId="17" w16cid:durableId="187838350">
    <w:abstractNumId w:val="22"/>
  </w:num>
  <w:num w:numId="18" w16cid:durableId="579944793">
    <w:abstractNumId w:val="6"/>
  </w:num>
  <w:num w:numId="19" w16cid:durableId="1082947931">
    <w:abstractNumId w:val="69"/>
  </w:num>
  <w:num w:numId="20" w16cid:durableId="1856117077">
    <w:abstractNumId w:val="64"/>
  </w:num>
  <w:num w:numId="21" w16cid:durableId="1795364963">
    <w:abstractNumId w:val="58"/>
  </w:num>
  <w:num w:numId="22" w16cid:durableId="1958874324">
    <w:abstractNumId w:val="51"/>
  </w:num>
  <w:num w:numId="23" w16cid:durableId="1611232465">
    <w:abstractNumId w:val="18"/>
  </w:num>
  <w:num w:numId="24" w16cid:durableId="270474484">
    <w:abstractNumId w:val="10"/>
  </w:num>
  <w:num w:numId="25" w16cid:durableId="1085495046">
    <w:abstractNumId w:val="42"/>
  </w:num>
  <w:num w:numId="26" w16cid:durableId="567040181">
    <w:abstractNumId w:val="54"/>
  </w:num>
  <w:num w:numId="27" w16cid:durableId="1616055223">
    <w:abstractNumId w:val="31"/>
  </w:num>
  <w:num w:numId="28" w16cid:durableId="1350135192">
    <w:abstractNumId w:val="27"/>
  </w:num>
  <w:num w:numId="29" w16cid:durableId="706832696">
    <w:abstractNumId w:val="15"/>
  </w:num>
  <w:num w:numId="30" w16cid:durableId="378869601">
    <w:abstractNumId w:val="46"/>
  </w:num>
  <w:num w:numId="31" w16cid:durableId="1447039968">
    <w:abstractNumId w:val="25"/>
  </w:num>
  <w:num w:numId="32" w16cid:durableId="1106460773">
    <w:abstractNumId w:val="3"/>
  </w:num>
  <w:num w:numId="33" w16cid:durableId="1930655591">
    <w:abstractNumId w:val="29"/>
  </w:num>
  <w:num w:numId="34" w16cid:durableId="1490486471">
    <w:abstractNumId w:val="50"/>
  </w:num>
  <w:num w:numId="35" w16cid:durableId="415170929">
    <w:abstractNumId w:val="34"/>
  </w:num>
  <w:num w:numId="36" w16cid:durableId="1852790645">
    <w:abstractNumId w:val="17"/>
  </w:num>
  <w:num w:numId="37" w16cid:durableId="1178423075">
    <w:abstractNumId w:val="9"/>
  </w:num>
  <w:num w:numId="38" w16cid:durableId="16738746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2119050">
    <w:abstractNumId w:val="37"/>
  </w:num>
  <w:num w:numId="40" w16cid:durableId="409231309">
    <w:abstractNumId w:val="49"/>
  </w:num>
  <w:num w:numId="41" w16cid:durableId="524440108">
    <w:abstractNumId w:val="24"/>
  </w:num>
  <w:num w:numId="42" w16cid:durableId="2061514680">
    <w:abstractNumId w:val="35"/>
  </w:num>
  <w:num w:numId="43" w16cid:durableId="169831869">
    <w:abstractNumId w:val="0"/>
  </w:num>
  <w:num w:numId="44" w16cid:durableId="1248727797">
    <w:abstractNumId w:val="73"/>
  </w:num>
  <w:num w:numId="45" w16cid:durableId="1315060868">
    <w:abstractNumId w:val="53"/>
  </w:num>
  <w:num w:numId="46" w16cid:durableId="2068988626">
    <w:abstractNumId w:val="41"/>
  </w:num>
  <w:num w:numId="47" w16cid:durableId="262223089">
    <w:abstractNumId w:val="43"/>
  </w:num>
  <w:num w:numId="48" w16cid:durableId="1073312335">
    <w:abstractNumId w:val="13"/>
  </w:num>
  <w:num w:numId="49" w16cid:durableId="1940990512">
    <w:abstractNumId w:val="20"/>
  </w:num>
  <w:num w:numId="50" w16cid:durableId="1319765552">
    <w:abstractNumId w:val="16"/>
  </w:num>
  <w:num w:numId="51" w16cid:durableId="1206914962">
    <w:abstractNumId w:val="11"/>
  </w:num>
  <w:num w:numId="52" w16cid:durableId="2014184916">
    <w:abstractNumId w:val="52"/>
  </w:num>
  <w:num w:numId="53" w16cid:durableId="478769542">
    <w:abstractNumId w:val="71"/>
  </w:num>
  <w:num w:numId="54" w16cid:durableId="2085714615">
    <w:abstractNumId w:val="1"/>
  </w:num>
  <w:num w:numId="55" w16cid:durableId="453523670">
    <w:abstractNumId w:val="12"/>
  </w:num>
  <w:num w:numId="56" w16cid:durableId="1412966573">
    <w:abstractNumId w:val="21"/>
  </w:num>
  <w:num w:numId="57" w16cid:durableId="179900355">
    <w:abstractNumId w:val="61"/>
  </w:num>
  <w:num w:numId="58" w16cid:durableId="791902355">
    <w:abstractNumId w:val="68"/>
  </w:num>
  <w:num w:numId="59" w16cid:durableId="1668096255">
    <w:abstractNumId w:val="7"/>
  </w:num>
  <w:num w:numId="60" w16cid:durableId="2013138560">
    <w:abstractNumId w:val="72"/>
  </w:num>
  <w:num w:numId="61" w16cid:durableId="290131560">
    <w:abstractNumId w:val="48"/>
  </w:num>
  <w:num w:numId="62" w16cid:durableId="767700809">
    <w:abstractNumId w:val="45"/>
  </w:num>
  <w:num w:numId="63" w16cid:durableId="71203951">
    <w:abstractNumId w:val="66"/>
  </w:num>
  <w:num w:numId="64" w16cid:durableId="1766224883">
    <w:abstractNumId w:val="40"/>
  </w:num>
  <w:num w:numId="65" w16cid:durableId="1940522608">
    <w:abstractNumId w:val="32"/>
  </w:num>
  <w:num w:numId="66" w16cid:durableId="38434932">
    <w:abstractNumId w:val="33"/>
  </w:num>
  <w:num w:numId="67" w16cid:durableId="291910437">
    <w:abstractNumId w:val="36"/>
  </w:num>
  <w:num w:numId="68" w16cid:durableId="1363555080">
    <w:abstractNumId w:val="5"/>
  </w:num>
  <w:num w:numId="69" w16cid:durableId="1988590705">
    <w:abstractNumId w:val="55"/>
  </w:num>
  <w:num w:numId="70" w16cid:durableId="742801372">
    <w:abstractNumId w:val="8"/>
  </w:num>
  <w:num w:numId="71" w16cid:durableId="982586586">
    <w:abstractNumId w:val="14"/>
  </w:num>
  <w:num w:numId="72" w16cid:durableId="680855004">
    <w:abstractNumId w:val="62"/>
  </w:num>
  <w:num w:numId="73" w16cid:durableId="479809100">
    <w:abstractNumId w:val="4"/>
  </w:num>
  <w:num w:numId="74" w16cid:durableId="1926914759">
    <w:abstractNumId w:val="23"/>
  </w:num>
  <w:num w:numId="75" w16cid:durableId="1270820076">
    <w:abstractNumId w:val="19"/>
  </w:num>
  <w:num w:numId="76" w16cid:durableId="1252591247">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2DB"/>
    <w:rsid w:val="000001D4"/>
    <w:rsid w:val="000001FA"/>
    <w:rsid w:val="000003A3"/>
    <w:rsid w:val="00000539"/>
    <w:rsid w:val="000008C4"/>
    <w:rsid w:val="00000B8D"/>
    <w:rsid w:val="000020E3"/>
    <w:rsid w:val="00002117"/>
    <w:rsid w:val="00002404"/>
    <w:rsid w:val="0000276B"/>
    <w:rsid w:val="000030D0"/>
    <w:rsid w:val="00003F0D"/>
    <w:rsid w:val="0000437E"/>
    <w:rsid w:val="00004411"/>
    <w:rsid w:val="00004579"/>
    <w:rsid w:val="00004920"/>
    <w:rsid w:val="00004966"/>
    <w:rsid w:val="00004ED1"/>
    <w:rsid w:val="00005120"/>
    <w:rsid w:val="0000512B"/>
    <w:rsid w:val="000066CF"/>
    <w:rsid w:val="00006840"/>
    <w:rsid w:val="00006D27"/>
    <w:rsid w:val="0000733B"/>
    <w:rsid w:val="00007CD5"/>
    <w:rsid w:val="00007EC1"/>
    <w:rsid w:val="000105B5"/>
    <w:rsid w:val="000108A6"/>
    <w:rsid w:val="0001102D"/>
    <w:rsid w:val="000111BA"/>
    <w:rsid w:val="0001133A"/>
    <w:rsid w:val="00011EDF"/>
    <w:rsid w:val="0001208A"/>
    <w:rsid w:val="000120E3"/>
    <w:rsid w:val="000121B0"/>
    <w:rsid w:val="000122E0"/>
    <w:rsid w:val="000123A1"/>
    <w:rsid w:val="00012889"/>
    <w:rsid w:val="00012D8F"/>
    <w:rsid w:val="0001380E"/>
    <w:rsid w:val="00014035"/>
    <w:rsid w:val="000143AE"/>
    <w:rsid w:val="0001440B"/>
    <w:rsid w:val="0001487F"/>
    <w:rsid w:val="00014B6B"/>
    <w:rsid w:val="00014FAF"/>
    <w:rsid w:val="0001521F"/>
    <w:rsid w:val="000152D3"/>
    <w:rsid w:val="00015354"/>
    <w:rsid w:val="00015DEA"/>
    <w:rsid w:val="00016106"/>
    <w:rsid w:val="0001618E"/>
    <w:rsid w:val="0001632F"/>
    <w:rsid w:val="00016F4F"/>
    <w:rsid w:val="000177A0"/>
    <w:rsid w:val="00020131"/>
    <w:rsid w:val="00020547"/>
    <w:rsid w:val="00020635"/>
    <w:rsid w:val="000209F4"/>
    <w:rsid w:val="0002271E"/>
    <w:rsid w:val="0002313C"/>
    <w:rsid w:val="000231C4"/>
    <w:rsid w:val="000239A8"/>
    <w:rsid w:val="000239CB"/>
    <w:rsid w:val="00024CBE"/>
    <w:rsid w:val="00024D3F"/>
    <w:rsid w:val="000259B9"/>
    <w:rsid w:val="00025E78"/>
    <w:rsid w:val="00026F9B"/>
    <w:rsid w:val="00027070"/>
    <w:rsid w:val="0002725D"/>
    <w:rsid w:val="000276C0"/>
    <w:rsid w:val="00027D8A"/>
    <w:rsid w:val="000301FA"/>
    <w:rsid w:val="00030611"/>
    <w:rsid w:val="00030E32"/>
    <w:rsid w:val="00030F82"/>
    <w:rsid w:val="00031314"/>
    <w:rsid w:val="000316F4"/>
    <w:rsid w:val="00031915"/>
    <w:rsid w:val="00031BC9"/>
    <w:rsid w:val="00032C42"/>
    <w:rsid w:val="00032CA6"/>
    <w:rsid w:val="0003325F"/>
    <w:rsid w:val="0003326F"/>
    <w:rsid w:val="00033597"/>
    <w:rsid w:val="000336C6"/>
    <w:rsid w:val="00033EDB"/>
    <w:rsid w:val="00033F14"/>
    <w:rsid w:val="00033F9D"/>
    <w:rsid w:val="000349BE"/>
    <w:rsid w:val="00034AFD"/>
    <w:rsid w:val="000355DD"/>
    <w:rsid w:val="00035C2E"/>
    <w:rsid w:val="00035EC2"/>
    <w:rsid w:val="00035F9C"/>
    <w:rsid w:val="0003669D"/>
    <w:rsid w:val="000368E1"/>
    <w:rsid w:val="00037368"/>
    <w:rsid w:val="000375CB"/>
    <w:rsid w:val="00037920"/>
    <w:rsid w:val="00037CD6"/>
    <w:rsid w:val="00037DDD"/>
    <w:rsid w:val="0004035A"/>
    <w:rsid w:val="000407E6"/>
    <w:rsid w:val="0004085D"/>
    <w:rsid w:val="00040A47"/>
    <w:rsid w:val="0004122F"/>
    <w:rsid w:val="0004134A"/>
    <w:rsid w:val="00041D72"/>
    <w:rsid w:val="000423DA"/>
    <w:rsid w:val="000424AD"/>
    <w:rsid w:val="00042B5A"/>
    <w:rsid w:val="00043721"/>
    <w:rsid w:val="00043C52"/>
    <w:rsid w:val="0004445F"/>
    <w:rsid w:val="000451D2"/>
    <w:rsid w:val="000453EB"/>
    <w:rsid w:val="00045429"/>
    <w:rsid w:val="00045BC2"/>
    <w:rsid w:val="00045D16"/>
    <w:rsid w:val="00046C85"/>
    <w:rsid w:val="00046FDD"/>
    <w:rsid w:val="00047075"/>
    <w:rsid w:val="000470C2"/>
    <w:rsid w:val="00047112"/>
    <w:rsid w:val="0004715F"/>
    <w:rsid w:val="00047570"/>
    <w:rsid w:val="00047876"/>
    <w:rsid w:val="00050B05"/>
    <w:rsid w:val="00050B4F"/>
    <w:rsid w:val="00050F8C"/>
    <w:rsid w:val="00050FA6"/>
    <w:rsid w:val="00051685"/>
    <w:rsid w:val="00051692"/>
    <w:rsid w:val="000527BD"/>
    <w:rsid w:val="00052F45"/>
    <w:rsid w:val="00052F74"/>
    <w:rsid w:val="00053468"/>
    <w:rsid w:val="000536B6"/>
    <w:rsid w:val="000539E6"/>
    <w:rsid w:val="00053ADA"/>
    <w:rsid w:val="00053CDD"/>
    <w:rsid w:val="00054091"/>
    <w:rsid w:val="0005420A"/>
    <w:rsid w:val="000543AB"/>
    <w:rsid w:val="000546CF"/>
    <w:rsid w:val="000547AE"/>
    <w:rsid w:val="00054828"/>
    <w:rsid w:val="00054CE1"/>
    <w:rsid w:val="00054F0A"/>
    <w:rsid w:val="000551E7"/>
    <w:rsid w:val="0005607C"/>
    <w:rsid w:val="00056DB6"/>
    <w:rsid w:val="0005707F"/>
    <w:rsid w:val="000570C9"/>
    <w:rsid w:val="0005719D"/>
    <w:rsid w:val="00057286"/>
    <w:rsid w:val="000575AC"/>
    <w:rsid w:val="00057B9B"/>
    <w:rsid w:val="00060570"/>
    <w:rsid w:val="000607AD"/>
    <w:rsid w:val="00060915"/>
    <w:rsid w:val="00061492"/>
    <w:rsid w:val="000615F2"/>
    <w:rsid w:val="0006194F"/>
    <w:rsid w:val="00061D23"/>
    <w:rsid w:val="00061DC8"/>
    <w:rsid w:val="0006201C"/>
    <w:rsid w:val="00062631"/>
    <w:rsid w:val="00062679"/>
    <w:rsid w:val="0006277A"/>
    <w:rsid w:val="000627B2"/>
    <w:rsid w:val="00063CE4"/>
    <w:rsid w:val="00064130"/>
    <w:rsid w:val="00064332"/>
    <w:rsid w:val="00064BC5"/>
    <w:rsid w:val="000651CB"/>
    <w:rsid w:val="00065297"/>
    <w:rsid w:val="00065DB4"/>
    <w:rsid w:val="00065EC3"/>
    <w:rsid w:val="00066126"/>
    <w:rsid w:val="0006612B"/>
    <w:rsid w:val="00066139"/>
    <w:rsid w:val="00066315"/>
    <w:rsid w:val="00066686"/>
    <w:rsid w:val="0006722A"/>
    <w:rsid w:val="00067DE7"/>
    <w:rsid w:val="000701C2"/>
    <w:rsid w:val="00070BF9"/>
    <w:rsid w:val="00070E4F"/>
    <w:rsid w:val="000710D4"/>
    <w:rsid w:val="00071C4E"/>
    <w:rsid w:val="00071D7A"/>
    <w:rsid w:val="00071D9B"/>
    <w:rsid w:val="00071E54"/>
    <w:rsid w:val="000722E5"/>
    <w:rsid w:val="00072700"/>
    <w:rsid w:val="00072752"/>
    <w:rsid w:val="000728D6"/>
    <w:rsid w:val="00073E85"/>
    <w:rsid w:val="00073F1D"/>
    <w:rsid w:val="0007404E"/>
    <w:rsid w:val="0007469E"/>
    <w:rsid w:val="000747D0"/>
    <w:rsid w:val="00074B8E"/>
    <w:rsid w:val="00074D1A"/>
    <w:rsid w:val="00074DEA"/>
    <w:rsid w:val="00075449"/>
    <w:rsid w:val="00076198"/>
    <w:rsid w:val="00076266"/>
    <w:rsid w:val="0007661C"/>
    <w:rsid w:val="00076F37"/>
    <w:rsid w:val="0007766B"/>
    <w:rsid w:val="00077714"/>
    <w:rsid w:val="000801C8"/>
    <w:rsid w:val="000805C7"/>
    <w:rsid w:val="000808BA"/>
    <w:rsid w:val="0008097F"/>
    <w:rsid w:val="00080CB4"/>
    <w:rsid w:val="00080E80"/>
    <w:rsid w:val="00080F18"/>
    <w:rsid w:val="00081948"/>
    <w:rsid w:val="00082BAF"/>
    <w:rsid w:val="0008314F"/>
    <w:rsid w:val="00083622"/>
    <w:rsid w:val="00083E27"/>
    <w:rsid w:val="000842AE"/>
    <w:rsid w:val="000842E2"/>
    <w:rsid w:val="000849EB"/>
    <w:rsid w:val="00084A79"/>
    <w:rsid w:val="00084C4A"/>
    <w:rsid w:val="000850D0"/>
    <w:rsid w:val="00085681"/>
    <w:rsid w:val="00085F21"/>
    <w:rsid w:val="00087931"/>
    <w:rsid w:val="000903DC"/>
    <w:rsid w:val="0009070C"/>
    <w:rsid w:val="0009097C"/>
    <w:rsid w:val="00090DE4"/>
    <w:rsid w:val="00090F72"/>
    <w:rsid w:val="00090FC4"/>
    <w:rsid w:val="000910A9"/>
    <w:rsid w:val="0009224C"/>
    <w:rsid w:val="00092C29"/>
    <w:rsid w:val="00092D20"/>
    <w:rsid w:val="00092F8A"/>
    <w:rsid w:val="00093634"/>
    <w:rsid w:val="000939A5"/>
    <w:rsid w:val="0009492F"/>
    <w:rsid w:val="000953DA"/>
    <w:rsid w:val="00095E7E"/>
    <w:rsid w:val="00096250"/>
    <w:rsid w:val="0009646A"/>
    <w:rsid w:val="000967A3"/>
    <w:rsid w:val="000972E6"/>
    <w:rsid w:val="0009795E"/>
    <w:rsid w:val="00097D60"/>
    <w:rsid w:val="000A0103"/>
    <w:rsid w:val="000A04E3"/>
    <w:rsid w:val="000A0652"/>
    <w:rsid w:val="000A0665"/>
    <w:rsid w:val="000A0702"/>
    <w:rsid w:val="000A08FD"/>
    <w:rsid w:val="000A134D"/>
    <w:rsid w:val="000A13FE"/>
    <w:rsid w:val="000A1696"/>
    <w:rsid w:val="000A1966"/>
    <w:rsid w:val="000A2011"/>
    <w:rsid w:val="000A27D7"/>
    <w:rsid w:val="000A2EE4"/>
    <w:rsid w:val="000A2FE9"/>
    <w:rsid w:val="000A355B"/>
    <w:rsid w:val="000A4797"/>
    <w:rsid w:val="000A4C72"/>
    <w:rsid w:val="000A56BD"/>
    <w:rsid w:val="000A589C"/>
    <w:rsid w:val="000A5A3A"/>
    <w:rsid w:val="000A5AE1"/>
    <w:rsid w:val="000A6052"/>
    <w:rsid w:val="000A61CB"/>
    <w:rsid w:val="000A643A"/>
    <w:rsid w:val="000A65E6"/>
    <w:rsid w:val="000A6B10"/>
    <w:rsid w:val="000A6F57"/>
    <w:rsid w:val="000A7A7D"/>
    <w:rsid w:val="000A7CBB"/>
    <w:rsid w:val="000A7D33"/>
    <w:rsid w:val="000B0AC7"/>
    <w:rsid w:val="000B0D99"/>
    <w:rsid w:val="000B0F0A"/>
    <w:rsid w:val="000B1ABF"/>
    <w:rsid w:val="000B1B3F"/>
    <w:rsid w:val="000B23E4"/>
    <w:rsid w:val="000B2551"/>
    <w:rsid w:val="000B3021"/>
    <w:rsid w:val="000B36CC"/>
    <w:rsid w:val="000B3BAD"/>
    <w:rsid w:val="000B3CCB"/>
    <w:rsid w:val="000B4242"/>
    <w:rsid w:val="000B43D0"/>
    <w:rsid w:val="000B4C5E"/>
    <w:rsid w:val="000B5078"/>
    <w:rsid w:val="000B5307"/>
    <w:rsid w:val="000B5393"/>
    <w:rsid w:val="000B58EE"/>
    <w:rsid w:val="000B5D14"/>
    <w:rsid w:val="000B62F1"/>
    <w:rsid w:val="000B6481"/>
    <w:rsid w:val="000B67D8"/>
    <w:rsid w:val="000B7144"/>
    <w:rsid w:val="000B7401"/>
    <w:rsid w:val="000B7661"/>
    <w:rsid w:val="000B77FF"/>
    <w:rsid w:val="000B7956"/>
    <w:rsid w:val="000B7FEB"/>
    <w:rsid w:val="000C03A3"/>
    <w:rsid w:val="000C0508"/>
    <w:rsid w:val="000C0CB8"/>
    <w:rsid w:val="000C0EA0"/>
    <w:rsid w:val="000C1710"/>
    <w:rsid w:val="000C1AA0"/>
    <w:rsid w:val="000C2165"/>
    <w:rsid w:val="000C2D59"/>
    <w:rsid w:val="000C36F0"/>
    <w:rsid w:val="000C437F"/>
    <w:rsid w:val="000C493B"/>
    <w:rsid w:val="000C4A78"/>
    <w:rsid w:val="000C4C24"/>
    <w:rsid w:val="000C4DED"/>
    <w:rsid w:val="000C4FDF"/>
    <w:rsid w:val="000C51F8"/>
    <w:rsid w:val="000C5423"/>
    <w:rsid w:val="000C5608"/>
    <w:rsid w:val="000C604D"/>
    <w:rsid w:val="000C6B29"/>
    <w:rsid w:val="000C6C80"/>
    <w:rsid w:val="000C7113"/>
    <w:rsid w:val="000C7149"/>
    <w:rsid w:val="000C72DB"/>
    <w:rsid w:val="000C754B"/>
    <w:rsid w:val="000C7F17"/>
    <w:rsid w:val="000D030F"/>
    <w:rsid w:val="000D0652"/>
    <w:rsid w:val="000D0DE4"/>
    <w:rsid w:val="000D0F7A"/>
    <w:rsid w:val="000D163C"/>
    <w:rsid w:val="000D1B04"/>
    <w:rsid w:val="000D1B0A"/>
    <w:rsid w:val="000D1B8E"/>
    <w:rsid w:val="000D1FD6"/>
    <w:rsid w:val="000D2244"/>
    <w:rsid w:val="000D25F7"/>
    <w:rsid w:val="000D27E8"/>
    <w:rsid w:val="000D2E19"/>
    <w:rsid w:val="000D31AF"/>
    <w:rsid w:val="000D3AAE"/>
    <w:rsid w:val="000D3B05"/>
    <w:rsid w:val="000D3B7A"/>
    <w:rsid w:val="000D3D9C"/>
    <w:rsid w:val="000D4050"/>
    <w:rsid w:val="000D43B7"/>
    <w:rsid w:val="000D4912"/>
    <w:rsid w:val="000D4C1D"/>
    <w:rsid w:val="000D4F61"/>
    <w:rsid w:val="000D54EF"/>
    <w:rsid w:val="000D562A"/>
    <w:rsid w:val="000D5A18"/>
    <w:rsid w:val="000D67A1"/>
    <w:rsid w:val="000D6D52"/>
    <w:rsid w:val="000D711E"/>
    <w:rsid w:val="000D7965"/>
    <w:rsid w:val="000D7D1F"/>
    <w:rsid w:val="000E00DE"/>
    <w:rsid w:val="000E0413"/>
    <w:rsid w:val="000E160D"/>
    <w:rsid w:val="000E17FC"/>
    <w:rsid w:val="000E1DAA"/>
    <w:rsid w:val="000E22EE"/>
    <w:rsid w:val="000E29FA"/>
    <w:rsid w:val="000E2C92"/>
    <w:rsid w:val="000E373C"/>
    <w:rsid w:val="000E39C9"/>
    <w:rsid w:val="000E4625"/>
    <w:rsid w:val="000E4D93"/>
    <w:rsid w:val="000E54AB"/>
    <w:rsid w:val="000E7137"/>
    <w:rsid w:val="000E74C4"/>
    <w:rsid w:val="000E77F2"/>
    <w:rsid w:val="000E7837"/>
    <w:rsid w:val="000F03B5"/>
    <w:rsid w:val="000F05DA"/>
    <w:rsid w:val="000F086E"/>
    <w:rsid w:val="000F1208"/>
    <w:rsid w:val="000F17EB"/>
    <w:rsid w:val="000F1A6C"/>
    <w:rsid w:val="000F2148"/>
    <w:rsid w:val="000F2A7B"/>
    <w:rsid w:val="000F2C23"/>
    <w:rsid w:val="000F2EEA"/>
    <w:rsid w:val="000F33CF"/>
    <w:rsid w:val="000F4161"/>
    <w:rsid w:val="000F41CF"/>
    <w:rsid w:val="000F422A"/>
    <w:rsid w:val="000F4721"/>
    <w:rsid w:val="000F4E27"/>
    <w:rsid w:val="000F4F53"/>
    <w:rsid w:val="000F51C5"/>
    <w:rsid w:val="000F5772"/>
    <w:rsid w:val="000F57B1"/>
    <w:rsid w:val="000F596E"/>
    <w:rsid w:val="000F6424"/>
    <w:rsid w:val="000F67A7"/>
    <w:rsid w:val="000F73FA"/>
    <w:rsid w:val="0010049D"/>
    <w:rsid w:val="001009AE"/>
    <w:rsid w:val="00100C6D"/>
    <w:rsid w:val="00100F74"/>
    <w:rsid w:val="001011F7"/>
    <w:rsid w:val="0010127C"/>
    <w:rsid w:val="00101370"/>
    <w:rsid w:val="00102908"/>
    <w:rsid w:val="00102D83"/>
    <w:rsid w:val="001034F0"/>
    <w:rsid w:val="0010380F"/>
    <w:rsid w:val="00103957"/>
    <w:rsid w:val="0010473B"/>
    <w:rsid w:val="00104EE7"/>
    <w:rsid w:val="001055EB"/>
    <w:rsid w:val="00105DE6"/>
    <w:rsid w:val="00105DE7"/>
    <w:rsid w:val="00105F7A"/>
    <w:rsid w:val="001061E4"/>
    <w:rsid w:val="001070C2"/>
    <w:rsid w:val="0010751D"/>
    <w:rsid w:val="0010777F"/>
    <w:rsid w:val="001079C6"/>
    <w:rsid w:val="00107AAA"/>
    <w:rsid w:val="00107ADF"/>
    <w:rsid w:val="00107E10"/>
    <w:rsid w:val="00110116"/>
    <w:rsid w:val="0011042A"/>
    <w:rsid w:val="00110603"/>
    <w:rsid w:val="00110713"/>
    <w:rsid w:val="0011081B"/>
    <w:rsid w:val="00110862"/>
    <w:rsid w:val="00110FCA"/>
    <w:rsid w:val="00111226"/>
    <w:rsid w:val="00111529"/>
    <w:rsid w:val="00111CC3"/>
    <w:rsid w:val="00111D76"/>
    <w:rsid w:val="00112213"/>
    <w:rsid w:val="0011253D"/>
    <w:rsid w:val="001128F6"/>
    <w:rsid w:val="00112C3D"/>
    <w:rsid w:val="00113A02"/>
    <w:rsid w:val="00113A26"/>
    <w:rsid w:val="00113CC5"/>
    <w:rsid w:val="00113F76"/>
    <w:rsid w:val="0011410D"/>
    <w:rsid w:val="001144D5"/>
    <w:rsid w:val="0011581D"/>
    <w:rsid w:val="001160DE"/>
    <w:rsid w:val="00116107"/>
    <w:rsid w:val="00116567"/>
    <w:rsid w:val="001169B5"/>
    <w:rsid w:val="00116DEC"/>
    <w:rsid w:val="00117B7D"/>
    <w:rsid w:val="00117E37"/>
    <w:rsid w:val="001201B4"/>
    <w:rsid w:val="00120346"/>
    <w:rsid w:val="001206A9"/>
    <w:rsid w:val="0012072F"/>
    <w:rsid w:val="00120E48"/>
    <w:rsid w:val="00121322"/>
    <w:rsid w:val="001213D4"/>
    <w:rsid w:val="00121ED2"/>
    <w:rsid w:val="0012262C"/>
    <w:rsid w:val="001227DC"/>
    <w:rsid w:val="00122BDD"/>
    <w:rsid w:val="00122D11"/>
    <w:rsid w:val="00123174"/>
    <w:rsid w:val="00123AD0"/>
    <w:rsid w:val="00123CFB"/>
    <w:rsid w:val="001250B4"/>
    <w:rsid w:val="00125E4B"/>
    <w:rsid w:val="00127184"/>
    <w:rsid w:val="00127281"/>
    <w:rsid w:val="001272C5"/>
    <w:rsid w:val="0012782C"/>
    <w:rsid w:val="0013001D"/>
    <w:rsid w:val="001301E4"/>
    <w:rsid w:val="001309B2"/>
    <w:rsid w:val="001309DA"/>
    <w:rsid w:val="00130B6F"/>
    <w:rsid w:val="00130EE6"/>
    <w:rsid w:val="001317ED"/>
    <w:rsid w:val="0013197B"/>
    <w:rsid w:val="0013252E"/>
    <w:rsid w:val="00132E3F"/>
    <w:rsid w:val="00132F60"/>
    <w:rsid w:val="001333B7"/>
    <w:rsid w:val="00133643"/>
    <w:rsid w:val="001340BD"/>
    <w:rsid w:val="00134C94"/>
    <w:rsid w:val="0013503E"/>
    <w:rsid w:val="001356B0"/>
    <w:rsid w:val="001357D1"/>
    <w:rsid w:val="001358A8"/>
    <w:rsid w:val="00135CA9"/>
    <w:rsid w:val="00135E15"/>
    <w:rsid w:val="00135E67"/>
    <w:rsid w:val="0013625F"/>
    <w:rsid w:val="00136363"/>
    <w:rsid w:val="001363AA"/>
    <w:rsid w:val="00136439"/>
    <w:rsid w:val="0013668E"/>
    <w:rsid w:val="00136FD4"/>
    <w:rsid w:val="00137718"/>
    <w:rsid w:val="00137982"/>
    <w:rsid w:val="0014014F"/>
    <w:rsid w:val="00140305"/>
    <w:rsid w:val="00140F50"/>
    <w:rsid w:val="00141029"/>
    <w:rsid w:val="0014238B"/>
    <w:rsid w:val="0014249E"/>
    <w:rsid w:val="0014264E"/>
    <w:rsid w:val="00142FCE"/>
    <w:rsid w:val="00143A3B"/>
    <w:rsid w:val="00143DD7"/>
    <w:rsid w:val="0014434B"/>
    <w:rsid w:val="001443A9"/>
    <w:rsid w:val="00145696"/>
    <w:rsid w:val="00145738"/>
    <w:rsid w:val="00145769"/>
    <w:rsid w:val="00145942"/>
    <w:rsid w:val="00145ABE"/>
    <w:rsid w:val="00146A17"/>
    <w:rsid w:val="00146C89"/>
    <w:rsid w:val="001476D1"/>
    <w:rsid w:val="001478CB"/>
    <w:rsid w:val="00147A1F"/>
    <w:rsid w:val="00147A8D"/>
    <w:rsid w:val="00147D0B"/>
    <w:rsid w:val="00147D52"/>
    <w:rsid w:val="00147EA2"/>
    <w:rsid w:val="00147FA1"/>
    <w:rsid w:val="00147FEF"/>
    <w:rsid w:val="00150B34"/>
    <w:rsid w:val="00151766"/>
    <w:rsid w:val="00151BDB"/>
    <w:rsid w:val="00151C42"/>
    <w:rsid w:val="00152561"/>
    <w:rsid w:val="00152D35"/>
    <w:rsid w:val="001532A7"/>
    <w:rsid w:val="00153313"/>
    <w:rsid w:val="001544D6"/>
    <w:rsid w:val="0015517E"/>
    <w:rsid w:val="0015532C"/>
    <w:rsid w:val="00155B61"/>
    <w:rsid w:val="00155E09"/>
    <w:rsid w:val="00155FAD"/>
    <w:rsid w:val="00156371"/>
    <w:rsid w:val="001569CB"/>
    <w:rsid w:val="00156C17"/>
    <w:rsid w:val="00157684"/>
    <w:rsid w:val="00157805"/>
    <w:rsid w:val="0015786E"/>
    <w:rsid w:val="00157C33"/>
    <w:rsid w:val="00157CB5"/>
    <w:rsid w:val="00157CE9"/>
    <w:rsid w:val="001606E8"/>
    <w:rsid w:val="00160714"/>
    <w:rsid w:val="00160A2F"/>
    <w:rsid w:val="001618B3"/>
    <w:rsid w:val="00161ABD"/>
    <w:rsid w:val="00161BA1"/>
    <w:rsid w:val="00161C9D"/>
    <w:rsid w:val="00161EF9"/>
    <w:rsid w:val="00161F83"/>
    <w:rsid w:val="001627D8"/>
    <w:rsid w:val="00162849"/>
    <w:rsid w:val="00162D6E"/>
    <w:rsid w:val="00163067"/>
    <w:rsid w:val="0016336D"/>
    <w:rsid w:val="001633A2"/>
    <w:rsid w:val="001638EE"/>
    <w:rsid w:val="00164C21"/>
    <w:rsid w:val="00164D17"/>
    <w:rsid w:val="001650BC"/>
    <w:rsid w:val="0016603C"/>
    <w:rsid w:val="00166072"/>
    <w:rsid w:val="001667A3"/>
    <w:rsid w:val="0017041C"/>
    <w:rsid w:val="00170440"/>
    <w:rsid w:val="001705EB"/>
    <w:rsid w:val="00170714"/>
    <w:rsid w:val="00170A44"/>
    <w:rsid w:val="00170C8D"/>
    <w:rsid w:val="00170CD2"/>
    <w:rsid w:val="00171271"/>
    <w:rsid w:val="001713B1"/>
    <w:rsid w:val="001716BE"/>
    <w:rsid w:val="00171B4E"/>
    <w:rsid w:val="00171C36"/>
    <w:rsid w:val="00171C8D"/>
    <w:rsid w:val="00171ECD"/>
    <w:rsid w:val="00172086"/>
    <w:rsid w:val="00172B83"/>
    <w:rsid w:val="00173182"/>
    <w:rsid w:val="0017333A"/>
    <w:rsid w:val="00173846"/>
    <w:rsid w:val="00173FC4"/>
    <w:rsid w:val="001741C1"/>
    <w:rsid w:val="001743C0"/>
    <w:rsid w:val="00174502"/>
    <w:rsid w:val="001745BB"/>
    <w:rsid w:val="00174659"/>
    <w:rsid w:val="00174B26"/>
    <w:rsid w:val="001751C8"/>
    <w:rsid w:val="00175325"/>
    <w:rsid w:val="001755F8"/>
    <w:rsid w:val="00175A60"/>
    <w:rsid w:val="00175B10"/>
    <w:rsid w:val="00176008"/>
    <w:rsid w:val="00176093"/>
    <w:rsid w:val="0017637F"/>
    <w:rsid w:val="00176531"/>
    <w:rsid w:val="001766BA"/>
    <w:rsid w:val="00176AF6"/>
    <w:rsid w:val="00176B98"/>
    <w:rsid w:val="00176C1E"/>
    <w:rsid w:val="00177132"/>
    <w:rsid w:val="001774F7"/>
    <w:rsid w:val="00177CE7"/>
    <w:rsid w:val="001801EF"/>
    <w:rsid w:val="00180576"/>
    <w:rsid w:val="00180B60"/>
    <w:rsid w:val="00180DFD"/>
    <w:rsid w:val="00180DFE"/>
    <w:rsid w:val="00181745"/>
    <w:rsid w:val="00182C0D"/>
    <w:rsid w:val="00182E94"/>
    <w:rsid w:val="00183634"/>
    <w:rsid w:val="001836DE"/>
    <w:rsid w:val="0018395E"/>
    <w:rsid w:val="00184819"/>
    <w:rsid w:val="00184A60"/>
    <w:rsid w:val="0018537F"/>
    <w:rsid w:val="001854C9"/>
    <w:rsid w:val="001858BA"/>
    <w:rsid w:val="0018633D"/>
    <w:rsid w:val="00186580"/>
    <w:rsid w:val="0018670A"/>
    <w:rsid w:val="00186726"/>
    <w:rsid w:val="001869FE"/>
    <w:rsid w:val="00186C58"/>
    <w:rsid w:val="001879F0"/>
    <w:rsid w:val="00190C75"/>
    <w:rsid w:val="00190E2B"/>
    <w:rsid w:val="00190F01"/>
    <w:rsid w:val="0019162A"/>
    <w:rsid w:val="00191FF1"/>
    <w:rsid w:val="00192096"/>
    <w:rsid w:val="00192880"/>
    <w:rsid w:val="00192E0C"/>
    <w:rsid w:val="00193282"/>
    <w:rsid w:val="001934D6"/>
    <w:rsid w:val="0019365B"/>
    <w:rsid w:val="00193670"/>
    <w:rsid w:val="00194537"/>
    <w:rsid w:val="00194797"/>
    <w:rsid w:val="001949AC"/>
    <w:rsid w:val="001949DE"/>
    <w:rsid w:val="00194B34"/>
    <w:rsid w:val="00194D8C"/>
    <w:rsid w:val="00194E26"/>
    <w:rsid w:val="0019579C"/>
    <w:rsid w:val="0019585D"/>
    <w:rsid w:val="0019586D"/>
    <w:rsid w:val="00195937"/>
    <w:rsid w:val="00195C81"/>
    <w:rsid w:val="00195F2E"/>
    <w:rsid w:val="00196012"/>
    <w:rsid w:val="00196137"/>
    <w:rsid w:val="00196455"/>
    <w:rsid w:val="001964A0"/>
    <w:rsid w:val="001966B1"/>
    <w:rsid w:val="001968F0"/>
    <w:rsid w:val="00196DD6"/>
    <w:rsid w:val="001970FE"/>
    <w:rsid w:val="001976EB"/>
    <w:rsid w:val="001977F5"/>
    <w:rsid w:val="001A1712"/>
    <w:rsid w:val="001A1B51"/>
    <w:rsid w:val="001A1DD2"/>
    <w:rsid w:val="001A2235"/>
    <w:rsid w:val="001A24A4"/>
    <w:rsid w:val="001A2719"/>
    <w:rsid w:val="001A2E17"/>
    <w:rsid w:val="001A2E84"/>
    <w:rsid w:val="001A303A"/>
    <w:rsid w:val="001A3089"/>
    <w:rsid w:val="001A3431"/>
    <w:rsid w:val="001A35B0"/>
    <w:rsid w:val="001A3848"/>
    <w:rsid w:val="001A3D81"/>
    <w:rsid w:val="001A457C"/>
    <w:rsid w:val="001A53C8"/>
    <w:rsid w:val="001A5F4A"/>
    <w:rsid w:val="001A634C"/>
    <w:rsid w:val="001A635C"/>
    <w:rsid w:val="001A68C9"/>
    <w:rsid w:val="001A69C9"/>
    <w:rsid w:val="001A6AD6"/>
    <w:rsid w:val="001A78F9"/>
    <w:rsid w:val="001B0166"/>
    <w:rsid w:val="001B0452"/>
    <w:rsid w:val="001B07F6"/>
    <w:rsid w:val="001B08DE"/>
    <w:rsid w:val="001B0A65"/>
    <w:rsid w:val="001B0D9A"/>
    <w:rsid w:val="001B0E04"/>
    <w:rsid w:val="001B1089"/>
    <w:rsid w:val="001B11FB"/>
    <w:rsid w:val="001B1B2B"/>
    <w:rsid w:val="001B1B89"/>
    <w:rsid w:val="001B1EAE"/>
    <w:rsid w:val="001B27D6"/>
    <w:rsid w:val="001B2CAF"/>
    <w:rsid w:val="001B31F7"/>
    <w:rsid w:val="001B34AA"/>
    <w:rsid w:val="001B3502"/>
    <w:rsid w:val="001B392A"/>
    <w:rsid w:val="001B393F"/>
    <w:rsid w:val="001B443F"/>
    <w:rsid w:val="001B481F"/>
    <w:rsid w:val="001B59A0"/>
    <w:rsid w:val="001B5A08"/>
    <w:rsid w:val="001B6158"/>
    <w:rsid w:val="001B664F"/>
    <w:rsid w:val="001B68A3"/>
    <w:rsid w:val="001B6A98"/>
    <w:rsid w:val="001B6B69"/>
    <w:rsid w:val="001B7623"/>
    <w:rsid w:val="001B7C73"/>
    <w:rsid w:val="001B7ED9"/>
    <w:rsid w:val="001C00A1"/>
    <w:rsid w:val="001C0312"/>
    <w:rsid w:val="001C03D7"/>
    <w:rsid w:val="001C07BD"/>
    <w:rsid w:val="001C0C6B"/>
    <w:rsid w:val="001C0DD0"/>
    <w:rsid w:val="001C0EE2"/>
    <w:rsid w:val="001C29D9"/>
    <w:rsid w:val="001C2B06"/>
    <w:rsid w:val="001C2BEA"/>
    <w:rsid w:val="001C2D5D"/>
    <w:rsid w:val="001C2D60"/>
    <w:rsid w:val="001C302F"/>
    <w:rsid w:val="001C3587"/>
    <w:rsid w:val="001C3769"/>
    <w:rsid w:val="001C3BEE"/>
    <w:rsid w:val="001C3CCC"/>
    <w:rsid w:val="001C41AF"/>
    <w:rsid w:val="001C4776"/>
    <w:rsid w:val="001C4B4B"/>
    <w:rsid w:val="001C4BCE"/>
    <w:rsid w:val="001C4E73"/>
    <w:rsid w:val="001C5BB9"/>
    <w:rsid w:val="001C5FBE"/>
    <w:rsid w:val="001C636B"/>
    <w:rsid w:val="001C6CAD"/>
    <w:rsid w:val="001C76DF"/>
    <w:rsid w:val="001C7BC0"/>
    <w:rsid w:val="001C7C1C"/>
    <w:rsid w:val="001C7D67"/>
    <w:rsid w:val="001D041C"/>
    <w:rsid w:val="001D04C8"/>
    <w:rsid w:val="001D0865"/>
    <w:rsid w:val="001D099C"/>
    <w:rsid w:val="001D10C0"/>
    <w:rsid w:val="001D1500"/>
    <w:rsid w:val="001D1752"/>
    <w:rsid w:val="001D189A"/>
    <w:rsid w:val="001D23A0"/>
    <w:rsid w:val="001D295F"/>
    <w:rsid w:val="001D4B3C"/>
    <w:rsid w:val="001D4DFC"/>
    <w:rsid w:val="001D53EC"/>
    <w:rsid w:val="001D5CCE"/>
    <w:rsid w:val="001D5FF4"/>
    <w:rsid w:val="001D64B2"/>
    <w:rsid w:val="001D6818"/>
    <w:rsid w:val="001D6929"/>
    <w:rsid w:val="001D73B2"/>
    <w:rsid w:val="001D7899"/>
    <w:rsid w:val="001D7B43"/>
    <w:rsid w:val="001E03D5"/>
    <w:rsid w:val="001E0428"/>
    <w:rsid w:val="001E0694"/>
    <w:rsid w:val="001E0D44"/>
    <w:rsid w:val="001E0D64"/>
    <w:rsid w:val="001E1078"/>
    <w:rsid w:val="001E126A"/>
    <w:rsid w:val="001E1B17"/>
    <w:rsid w:val="001E1D11"/>
    <w:rsid w:val="001E1DB8"/>
    <w:rsid w:val="001E2D0B"/>
    <w:rsid w:val="001E2D29"/>
    <w:rsid w:val="001E382D"/>
    <w:rsid w:val="001E3AE1"/>
    <w:rsid w:val="001E4470"/>
    <w:rsid w:val="001E47FF"/>
    <w:rsid w:val="001E6325"/>
    <w:rsid w:val="001E6456"/>
    <w:rsid w:val="001E7378"/>
    <w:rsid w:val="001E78BF"/>
    <w:rsid w:val="001E7D7B"/>
    <w:rsid w:val="001F0286"/>
    <w:rsid w:val="001F0612"/>
    <w:rsid w:val="001F185B"/>
    <w:rsid w:val="001F2182"/>
    <w:rsid w:val="001F2A3B"/>
    <w:rsid w:val="001F2A42"/>
    <w:rsid w:val="001F2A8C"/>
    <w:rsid w:val="001F35E8"/>
    <w:rsid w:val="001F394B"/>
    <w:rsid w:val="001F4117"/>
    <w:rsid w:val="001F4F40"/>
    <w:rsid w:val="001F5A7C"/>
    <w:rsid w:val="001F5AFD"/>
    <w:rsid w:val="001F5CE9"/>
    <w:rsid w:val="001F64E3"/>
    <w:rsid w:val="001F659E"/>
    <w:rsid w:val="001F728A"/>
    <w:rsid w:val="001F787B"/>
    <w:rsid w:val="001F7D39"/>
    <w:rsid w:val="001F7E97"/>
    <w:rsid w:val="0020089F"/>
    <w:rsid w:val="00200E1C"/>
    <w:rsid w:val="0020169A"/>
    <w:rsid w:val="00201C25"/>
    <w:rsid w:val="00202EF2"/>
    <w:rsid w:val="00203C27"/>
    <w:rsid w:val="00203DC7"/>
    <w:rsid w:val="00203EBA"/>
    <w:rsid w:val="0020408D"/>
    <w:rsid w:val="00204A0F"/>
    <w:rsid w:val="00204C73"/>
    <w:rsid w:val="00204F5D"/>
    <w:rsid w:val="00204FFC"/>
    <w:rsid w:val="002050C3"/>
    <w:rsid w:val="002051D2"/>
    <w:rsid w:val="00205AA9"/>
    <w:rsid w:val="00205E1C"/>
    <w:rsid w:val="00205E80"/>
    <w:rsid w:val="002061C6"/>
    <w:rsid w:val="0020629A"/>
    <w:rsid w:val="0020630A"/>
    <w:rsid w:val="00206389"/>
    <w:rsid w:val="002073BD"/>
    <w:rsid w:val="002074D7"/>
    <w:rsid w:val="00207AE6"/>
    <w:rsid w:val="00207C07"/>
    <w:rsid w:val="002100C0"/>
    <w:rsid w:val="00210802"/>
    <w:rsid w:val="00210915"/>
    <w:rsid w:val="00210EA1"/>
    <w:rsid w:val="002115E5"/>
    <w:rsid w:val="00212BDC"/>
    <w:rsid w:val="0021321D"/>
    <w:rsid w:val="0021358E"/>
    <w:rsid w:val="0021383F"/>
    <w:rsid w:val="00213A27"/>
    <w:rsid w:val="00213E75"/>
    <w:rsid w:val="00214A21"/>
    <w:rsid w:val="00214B06"/>
    <w:rsid w:val="0021513C"/>
    <w:rsid w:val="00215DA5"/>
    <w:rsid w:val="00215DF3"/>
    <w:rsid w:val="00216384"/>
    <w:rsid w:val="00216670"/>
    <w:rsid w:val="00216971"/>
    <w:rsid w:val="00216D64"/>
    <w:rsid w:val="00220507"/>
    <w:rsid w:val="002206A1"/>
    <w:rsid w:val="002206CD"/>
    <w:rsid w:val="00220ADF"/>
    <w:rsid w:val="00220F06"/>
    <w:rsid w:val="00221510"/>
    <w:rsid w:val="00221641"/>
    <w:rsid w:val="002218BD"/>
    <w:rsid w:val="00221C39"/>
    <w:rsid w:val="00221F3B"/>
    <w:rsid w:val="00222D2B"/>
    <w:rsid w:val="00222F45"/>
    <w:rsid w:val="00223501"/>
    <w:rsid w:val="00223C0A"/>
    <w:rsid w:val="002240F8"/>
    <w:rsid w:val="002245C9"/>
    <w:rsid w:val="00224CFE"/>
    <w:rsid w:val="00224E68"/>
    <w:rsid w:val="00225963"/>
    <w:rsid w:val="00225DD6"/>
    <w:rsid w:val="00226546"/>
    <w:rsid w:val="0022677E"/>
    <w:rsid w:val="002268ED"/>
    <w:rsid w:val="00226D44"/>
    <w:rsid w:val="00227320"/>
    <w:rsid w:val="00227514"/>
    <w:rsid w:val="00227DDC"/>
    <w:rsid w:val="00227EEF"/>
    <w:rsid w:val="00230A69"/>
    <w:rsid w:val="00230BE0"/>
    <w:rsid w:val="00230CF2"/>
    <w:rsid w:val="00231613"/>
    <w:rsid w:val="00231777"/>
    <w:rsid w:val="00231820"/>
    <w:rsid w:val="00231F4C"/>
    <w:rsid w:val="0023239E"/>
    <w:rsid w:val="002324E5"/>
    <w:rsid w:val="002325FA"/>
    <w:rsid w:val="0023267F"/>
    <w:rsid w:val="00232C2F"/>
    <w:rsid w:val="00232E38"/>
    <w:rsid w:val="002343B0"/>
    <w:rsid w:val="00234591"/>
    <w:rsid w:val="0023470E"/>
    <w:rsid w:val="00234A53"/>
    <w:rsid w:val="00234D3C"/>
    <w:rsid w:val="00234DD9"/>
    <w:rsid w:val="002353E3"/>
    <w:rsid w:val="002354C6"/>
    <w:rsid w:val="00235ABB"/>
    <w:rsid w:val="00235CC2"/>
    <w:rsid w:val="002361E8"/>
    <w:rsid w:val="0023633D"/>
    <w:rsid w:val="002363C0"/>
    <w:rsid w:val="0023652A"/>
    <w:rsid w:val="002365CE"/>
    <w:rsid w:val="00236982"/>
    <w:rsid w:val="002370FC"/>
    <w:rsid w:val="002371ED"/>
    <w:rsid w:val="0023777B"/>
    <w:rsid w:val="0023796E"/>
    <w:rsid w:val="00237A16"/>
    <w:rsid w:val="00237A94"/>
    <w:rsid w:val="00240D2B"/>
    <w:rsid w:val="00240DEA"/>
    <w:rsid w:val="00240E06"/>
    <w:rsid w:val="002410A5"/>
    <w:rsid w:val="002410DE"/>
    <w:rsid w:val="00241D77"/>
    <w:rsid w:val="00241EED"/>
    <w:rsid w:val="002424FF"/>
    <w:rsid w:val="00243BF7"/>
    <w:rsid w:val="00243C30"/>
    <w:rsid w:val="00243CD1"/>
    <w:rsid w:val="00244251"/>
    <w:rsid w:val="00244A2C"/>
    <w:rsid w:val="00244B77"/>
    <w:rsid w:val="0024518C"/>
    <w:rsid w:val="00246125"/>
    <w:rsid w:val="0024641F"/>
    <w:rsid w:val="00246B60"/>
    <w:rsid w:val="00246E29"/>
    <w:rsid w:val="00247A53"/>
    <w:rsid w:val="00247BB8"/>
    <w:rsid w:val="00247CE3"/>
    <w:rsid w:val="0025079B"/>
    <w:rsid w:val="0025098A"/>
    <w:rsid w:val="002509DB"/>
    <w:rsid w:val="00250E14"/>
    <w:rsid w:val="002514C4"/>
    <w:rsid w:val="00251569"/>
    <w:rsid w:val="002515F4"/>
    <w:rsid w:val="00251CBC"/>
    <w:rsid w:val="002525B1"/>
    <w:rsid w:val="00252E93"/>
    <w:rsid w:val="002530AB"/>
    <w:rsid w:val="0025336B"/>
    <w:rsid w:val="00253D33"/>
    <w:rsid w:val="002545D5"/>
    <w:rsid w:val="0025463F"/>
    <w:rsid w:val="00254649"/>
    <w:rsid w:val="00254DB9"/>
    <w:rsid w:val="002551D3"/>
    <w:rsid w:val="00255809"/>
    <w:rsid w:val="00255DD4"/>
    <w:rsid w:val="0025674B"/>
    <w:rsid w:val="00256909"/>
    <w:rsid w:val="00256B4A"/>
    <w:rsid w:val="00256C84"/>
    <w:rsid w:val="0025757D"/>
    <w:rsid w:val="002576F3"/>
    <w:rsid w:val="0025798F"/>
    <w:rsid w:val="00257C8E"/>
    <w:rsid w:val="00261B06"/>
    <w:rsid w:val="00261C97"/>
    <w:rsid w:val="00261E98"/>
    <w:rsid w:val="00262724"/>
    <w:rsid w:val="0026288D"/>
    <w:rsid w:val="00262C4A"/>
    <w:rsid w:val="00263166"/>
    <w:rsid w:val="00263583"/>
    <w:rsid w:val="00263BA2"/>
    <w:rsid w:val="00264E95"/>
    <w:rsid w:val="0026521E"/>
    <w:rsid w:val="0026592D"/>
    <w:rsid w:val="00266CFF"/>
    <w:rsid w:val="00266E0A"/>
    <w:rsid w:val="00267638"/>
    <w:rsid w:val="00267F34"/>
    <w:rsid w:val="0026A74F"/>
    <w:rsid w:val="00270784"/>
    <w:rsid w:val="002708F4"/>
    <w:rsid w:val="00271196"/>
    <w:rsid w:val="00271657"/>
    <w:rsid w:val="002717BC"/>
    <w:rsid w:val="00271A71"/>
    <w:rsid w:val="00271C88"/>
    <w:rsid w:val="00271E66"/>
    <w:rsid w:val="00271F92"/>
    <w:rsid w:val="002720DD"/>
    <w:rsid w:val="00272ACE"/>
    <w:rsid w:val="002732A3"/>
    <w:rsid w:val="00273DE3"/>
    <w:rsid w:val="00274615"/>
    <w:rsid w:val="0027483D"/>
    <w:rsid w:val="00275394"/>
    <w:rsid w:val="00275527"/>
    <w:rsid w:val="0027555D"/>
    <w:rsid w:val="00275813"/>
    <w:rsid w:val="00275E52"/>
    <w:rsid w:val="00276235"/>
    <w:rsid w:val="002763BC"/>
    <w:rsid w:val="00276884"/>
    <w:rsid w:val="0027690D"/>
    <w:rsid w:val="00276E61"/>
    <w:rsid w:val="0027741A"/>
    <w:rsid w:val="00280002"/>
    <w:rsid w:val="002801F2"/>
    <w:rsid w:val="002811A9"/>
    <w:rsid w:val="00281529"/>
    <w:rsid w:val="002816E1"/>
    <w:rsid w:val="002819AB"/>
    <w:rsid w:val="00281B21"/>
    <w:rsid w:val="00281E05"/>
    <w:rsid w:val="00281E4E"/>
    <w:rsid w:val="00281EC2"/>
    <w:rsid w:val="00281F30"/>
    <w:rsid w:val="00281F93"/>
    <w:rsid w:val="00281F9D"/>
    <w:rsid w:val="00282466"/>
    <w:rsid w:val="002826D3"/>
    <w:rsid w:val="0028300E"/>
    <w:rsid w:val="002832E4"/>
    <w:rsid w:val="0028381B"/>
    <w:rsid w:val="00283AAD"/>
    <w:rsid w:val="002841A6"/>
    <w:rsid w:val="0028425A"/>
    <w:rsid w:val="002843D2"/>
    <w:rsid w:val="002847A7"/>
    <w:rsid w:val="00284920"/>
    <w:rsid w:val="00284AF9"/>
    <w:rsid w:val="00284D8E"/>
    <w:rsid w:val="00285747"/>
    <w:rsid w:val="0028589A"/>
    <w:rsid w:val="0028616A"/>
    <w:rsid w:val="0028670E"/>
    <w:rsid w:val="00287BAC"/>
    <w:rsid w:val="00287ECA"/>
    <w:rsid w:val="00290325"/>
    <w:rsid w:val="00290AD1"/>
    <w:rsid w:val="002913D7"/>
    <w:rsid w:val="00291A4F"/>
    <w:rsid w:val="00291C82"/>
    <w:rsid w:val="002922C0"/>
    <w:rsid w:val="002922EF"/>
    <w:rsid w:val="002927E2"/>
    <w:rsid w:val="00292B46"/>
    <w:rsid w:val="00292E8A"/>
    <w:rsid w:val="00293233"/>
    <w:rsid w:val="00293309"/>
    <w:rsid w:val="002938C9"/>
    <w:rsid w:val="00294371"/>
    <w:rsid w:val="002944C0"/>
    <w:rsid w:val="00294DAB"/>
    <w:rsid w:val="00294EC3"/>
    <w:rsid w:val="00296607"/>
    <w:rsid w:val="00296A0F"/>
    <w:rsid w:val="00296B0D"/>
    <w:rsid w:val="00296B50"/>
    <w:rsid w:val="00296C86"/>
    <w:rsid w:val="00297A1B"/>
    <w:rsid w:val="002A13D2"/>
    <w:rsid w:val="002A1A20"/>
    <w:rsid w:val="002A1B28"/>
    <w:rsid w:val="002A247A"/>
    <w:rsid w:val="002A274B"/>
    <w:rsid w:val="002A28B3"/>
    <w:rsid w:val="002A294B"/>
    <w:rsid w:val="002A365F"/>
    <w:rsid w:val="002A3D27"/>
    <w:rsid w:val="002A3D3F"/>
    <w:rsid w:val="002A44E6"/>
    <w:rsid w:val="002A52CE"/>
    <w:rsid w:val="002A553E"/>
    <w:rsid w:val="002A5B00"/>
    <w:rsid w:val="002A691C"/>
    <w:rsid w:val="002A6D25"/>
    <w:rsid w:val="002A6FA4"/>
    <w:rsid w:val="002A70A7"/>
    <w:rsid w:val="002A72D5"/>
    <w:rsid w:val="002A7813"/>
    <w:rsid w:val="002B074C"/>
    <w:rsid w:val="002B078B"/>
    <w:rsid w:val="002B1261"/>
    <w:rsid w:val="002B249B"/>
    <w:rsid w:val="002B291E"/>
    <w:rsid w:val="002B3234"/>
    <w:rsid w:val="002B35A3"/>
    <w:rsid w:val="002B3E83"/>
    <w:rsid w:val="002B3ED3"/>
    <w:rsid w:val="002B3F1C"/>
    <w:rsid w:val="002B4313"/>
    <w:rsid w:val="002B5849"/>
    <w:rsid w:val="002B5925"/>
    <w:rsid w:val="002B59A9"/>
    <w:rsid w:val="002B5AED"/>
    <w:rsid w:val="002B62BD"/>
    <w:rsid w:val="002B6721"/>
    <w:rsid w:val="002B6A44"/>
    <w:rsid w:val="002B6D1A"/>
    <w:rsid w:val="002B75FF"/>
    <w:rsid w:val="002B79D2"/>
    <w:rsid w:val="002B7E5D"/>
    <w:rsid w:val="002C0847"/>
    <w:rsid w:val="002C0F15"/>
    <w:rsid w:val="002C0F5C"/>
    <w:rsid w:val="002C1392"/>
    <w:rsid w:val="002C210E"/>
    <w:rsid w:val="002C21A5"/>
    <w:rsid w:val="002C21AD"/>
    <w:rsid w:val="002C38B2"/>
    <w:rsid w:val="002C38C4"/>
    <w:rsid w:val="002C38CB"/>
    <w:rsid w:val="002C3E86"/>
    <w:rsid w:val="002C400B"/>
    <w:rsid w:val="002C44AD"/>
    <w:rsid w:val="002C46C7"/>
    <w:rsid w:val="002C490C"/>
    <w:rsid w:val="002C5404"/>
    <w:rsid w:val="002C56B3"/>
    <w:rsid w:val="002C5722"/>
    <w:rsid w:val="002C58E9"/>
    <w:rsid w:val="002C5D78"/>
    <w:rsid w:val="002C6216"/>
    <w:rsid w:val="002C664A"/>
    <w:rsid w:val="002C6790"/>
    <w:rsid w:val="002C6818"/>
    <w:rsid w:val="002C6A15"/>
    <w:rsid w:val="002C6C5E"/>
    <w:rsid w:val="002C71C7"/>
    <w:rsid w:val="002C73CF"/>
    <w:rsid w:val="002C76C0"/>
    <w:rsid w:val="002C7CD0"/>
    <w:rsid w:val="002C7D28"/>
    <w:rsid w:val="002D00E0"/>
    <w:rsid w:val="002D03AF"/>
    <w:rsid w:val="002D066B"/>
    <w:rsid w:val="002D0EA5"/>
    <w:rsid w:val="002D1225"/>
    <w:rsid w:val="002D15E3"/>
    <w:rsid w:val="002D16F4"/>
    <w:rsid w:val="002D1907"/>
    <w:rsid w:val="002D23D7"/>
    <w:rsid w:val="002D2F8E"/>
    <w:rsid w:val="002D32D3"/>
    <w:rsid w:val="002D3670"/>
    <w:rsid w:val="002D38A1"/>
    <w:rsid w:val="002D3B05"/>
    <w:rsid w:val="002D3C4E"/>
    <w:rsid w:val="002D3E1B"/>
    <w:rsid w:val="002D47DC"/>
    <w:rsid w:val="002D48FF"/>
    <w:rsid w:val="002D4911"/>
    <w:rsid w:val="002D4A37"/>
    <w:rsid w:val="002D4D3F"/>
    <w:rsid w:val="002D53A5"/>
    <w:rsid w:val="002D5FB5"/>
    <w:rsid w:val="002D6854"/>
    <w:rsid w:val="002D690A"/>
    <w:rsid w:val="002D6951"/>
    <w:rsid w:val="002D6DEF"/>
    <w:rsid w:val="002E012C"/>
    <w:rsid w:val="002E0363"/>
    <w:rsid w:val="002E03E4"/>
    <w:rsid w:val="002E08F8"/>
    <w:rsid w:val="002E0939"/>
    <w:rsid w:val="002E0BEE"/>
    <w:rsid w:val="002E0D47"/>
    <w:rsid w:val="002E1148"/>
    <w:rsid w:val="002E1555"/>
    <w:rsid w:val="002E222B"/>
    <w:rsid w:val="002E25EB"/>
    <w:rsid w:val="002E2EC4"/>
    <w:rsid w:val="002E3234"/>
    <w:rsid w:val="002E3364"/>
    <w:rsid w:val="002E3B2C"/>
    <w:rsid w:val="002E3B8B"/>
    <w:rsid w:val="002E3C8C"/>
    <w:rsid w:val="002E40A0"/>
    <w:rsid w:val="002E41C1"/>
    <w:rsid w:val="002E57C1"/>
    <w:rsid w:val="002E581A"/>
    <w:rsid w:val="002E62F3"/>
    <w:rsid w:val="002E6393"/>
    <w:rsid w:val="002E696E"/>
    <w:rsid w:val="002F0411"/>
    <w:rsid w:val="002F110B"/>
    <w:rsid w:val="002F161A"/>
    <w:rsid w:val="002F1835"/>
    <w:rsid w:val="002F1B41"/>
    <w:rsid w:val="002F2038"/>
    <w:rsid w:val="002F29BD"/>
    <w:rsid w:val="002F33B0"/>
    <w:rsid w:val="002F39F6"/>
    <w:rsid w:val="002F3B51"/>
    <w:rsid w:val="002F3ED9"/>
    <w:rsid w:val="002F460E"/>
    <w:rsid w:val="002F4972"/>
    <w:rsid w:val="002F497A"/>
    <w:rsid w:val="002F4A54"/>
    <w:rsid w:val="002F4B7B"/>
    <w:rsid w:val="002F530C"/>
    <w:rsid w:val="002F5338"/>
    <w:rsid w:val="002F56D6"/>
    <w:rsid w:val="002F599A"/>
    <w:rsid w:val="002F604D"/>
    <w:rsid w:val="002F745D"/>
    <w:rsid w:val="002F7E30"/>
    <w:rsid w:val="002F7E51"/>
    <w:rsid w:val="003005BE"/>
    <w:rsid w:val="00300814"/>
    <w:rsid w:val="00300BEB"/>
    <w:rsid w:val="00300D96"/>
    <w:rsid w:val="00300F8B"/>
    <w:rsid w:val="00301310"/>
    <w:rsid w:val="00301FEC"/>
    <w:rsid w:val="003020D9"/>
    <w:rsid w:val="00302541"/>
    <w:rsid w:val="003028B0"/>
    <w:rsid w:val="00302D6F"/>
    <w:rsid w:val="00303028"/>
    <w:rsid w:val="003031BC"/>
    <w:rsid w:val="00303857"/>
    <w:rsid w:val="003039EC"/>
    <w:rsid w:val="00303C52"/>
    <w:rsid w:val="00303C91"/>
    <w:rsid w:val="00304004"/>
    <w:rsid w:val="0030403B"/>
    <w:rsid w:val="00304537"/>
    <w:rsid w:val="00304DAD"/>
    <w:rsid w:val="00305168"/>
    <w:rsid w:val="00305506"/>
    <w:rsid w:val="00305853"/>
    <w:rsid w:val="0030594A"/>
    <w:rsid w:val="00305A4D"/>
    <w:rsid w:val="00305DA9"/>
    <w:rsid w:val="00306373"/>
    <w:rsid w:val="003066D8"/>
    <w:rsid w:val="00306815"/>
    <w:rsid w:val="00306ABA"/>
    <w:rsid w:val="00306DDB"/>
    <w:rsid w:val="003071EA"/>
    <w:rsid w:val="00307F10"/>
    <w:rsid w:val="003101CF"/>
    <w:rsid w:val="00310642"/>
    <w:rsid w:val="00310854"/>
    <w:rsid w:val="0031096C"/>
    <w:rsid w:val="00310AFD"/>
    <w:rsid w:val="003112B7"/>
    <w:rsid w:val="003119D2"/>
    <w:rsid w:val="00311A3B"/>
    <w:rsid w:val="00311A95"/>
    <w:rsid w:val="003120B1"/>
    <w:rsid w:val="003123D5"/>
    <w:rsid w:val="0031296E"/>
    <w:rsid w:val="00312C17"/>
    <w:rsid w:val="003133D3"/>
    <w:rsid w:val="003135A3"/>
    <w:rsid w:val="00313847"/>
    <w:rsid w:val="003149B9"/>
    <w:rsid w:val="00314D61"/>
    <w:rsid w:val="003151F6"/>
    <w:rsid w:val="003157AA"/>
    <w:rsid w:val="00315E63"/>
    <w:rsid w:val="0031615B"/>
    <w:rsid w:val="0031681C"/>
    <w:rsid w:val="00316A74"/>
    <w:rsid w:val="00317181"/>
    <w:rsid w:val="00317B2F"/>
    <w:rsid w:val="00317CFD"/>
    <w:rsid w:val="00320341"/>
    <w:rsid w:val="00320853"/>
    <w:rsid w:val="00320AFA"/>
    <w:rsid w:val="00321102"/>
    <w:rsid w:val="00321703"/>
    <w:rsid w:val="00321723"/>
    <w:rsid w:val="00321E48"/>
    <w:rsid w:val="00322DDF"/>
    <w:rsid w:val="00323105"/>
    <w:rsid w:val="003231AE"/>
    <w:rsid w:val="0032372F"/>
    <w:rsid w:val="0032421C"/>
    <w:rsid w:val="00324AC9"/>
    <w:rsid w:val="00324C58"/>
    <w:rsid w:val="003250AF"/>
    <w:rsid w:val="00325289"/>
    <w:rsid w:val="003255A7"/>
    <w:rsid w:val="003256B5"/>
    <w:rsid w:val="003269FE"/>
    <w:rsid w:val="00326A09"/>
    <w:rsid w:val="00326EC8"/>
    <w:rsid w:val="0032713E"/>
    <w:rsid w:val="00327720"/>
    <w:rsid w:val="00327E3C"/>
    <w:rsid w:val="00330172"/>
    <w:rsid w:val="003304B0"/>
    <w:rsid w:val="00330842"/>
    <w:rsid w:val="00330BF3"/>
    <w:rsid w:val="00330EAE"/>
    <w:rsid w:val="003310EE"/>
    <w:rsid w:val="003314AE"/>
    <w:rsid w:val="003314C4"/>
    <w:rsid w:val="00331548"/>
    <w:rsid w:val="0033159D"/>
    <w:rsid w:val="003317B7"/>
    <w:rsid w:val="00332184"/>
    <w:rsid w:val="0033220D"/>
    <w:rsid w:val="003327A4"/>
    <w:rsid w:val="00332892"/>
    <w:rsid w:val="00332975"/>
    <w:rsid w:val="00332AFD"/>
    <w:rsid w:val="00332BEF"/>
    <w:rsid w:val="00332D53"/>
    <w:rsid w:val="0033310F"/>
    <w:rsid w:val="0033364A"/>
    <w:rsid w:val="00333BC1"/>
    <w:rsid w:val="00333FBD"/>
    <w:rsid w:val="00334792"/>
    <w:rsid w:val="0033528F"/>
    <w:rsid w:val="003352E5"/>
    <w:rsid w:val="00335543"/>
    <w:rsid w:val="003355B8"/>
    <w:rsid w:val="0033573F"/>
    <w:rsid w:val="00335A45"/>
    <w:rsid w:val="00335DA8"/>
    <w:rsid w:val="0033605C"/>
    <w:rsid w:val="0033636E"/>
    <w:rsid w:val="00336531"/>
    <w:rsid w:val="00336D1F"/>
    <w:rsid w:val="00337ACA"/>
    <w:rsid w:val="0034053D"/>
    <w:rsid w:val="003407AC"/>
    <w:rsid w:val="00340F9C"/>
    <w:rsid w:val="003411BD"/>
    <w:rsid w:val="003413CC"/>
    <w:rsid w:val="003414AD"/>
    <w:rsid w:val="0034240B"/>
    <w:rsid w:val="00342A50"/>
    <w:rsid w:val="00342C6F"/>
    <w:rsid w:val="00342E1D"/>
    <w:rsid w:val="00343321"/>
    <w:rsid w:val="00343412"/>
    <w:rsid w:val="00344211"/>
    <w:rsid w:val="0034456B"/>
    <w:rsid w:val="003445BE"/>
    <w:rsid w:val="00344C46"/>
    <w:rsid w:val="00345251"/>
    <w:rsid w:val="003456EC"/>
    <w:rsid w:val="003457E8"/>
    <w:rsid w:val="00345809"/>
    <w:rsid w:val="00345EAA"/>
    <w:rsid w:val="00346BF2"/>
    <w:rsid w:val="00346DC4"/>
    <w:rsid w:val="003505E3"/>
    <w:rsid w:val="003507B8"/>
    <w:rsid w:val="00350822"/>
    <w:rsid w:val="003508A7"/>
    <w:rsid w:val="00351DF1"/>
    <w:rsid w:val="003523CC"/>
    <w:rsid w:val="003524E3"/>
    <w:rsid w:val="00352B72"/>
    <w:rsid w:val="00352CA0"/>
    <w:rsid w:val="0035309D"/>
    <w:rsid w:val="003538C0"/>
    <w:rsid w:val="00353B94"/>
    <w:rsid w:val="00353BB7"/>
    <w:rsid w:val="00353C17"/>
    <w:rsid w:val="003545B3"/>
    <w:rsid w:val="003545BF"/>
    <w:rsid w:val="00354B4B"/>
    <w:rsid w:val="003555BF"/>
    <w:rsid w:val="003556AF"/>
    <w:rsid w:val="003557F0"/>
    <w:rsid w:val="00355E77"/>
    <w:rsid w:val="003573AB"/>
    <w:rsid w:val="003573DE"/>
    <w:rsid w:val="00357707"/>
    <w:rsid w:val="00357A17"/>
    <w:rsid w:val="00357E07"/>
    <w:rsid w:val="0036035D"/>
    <w:rsid w:val="00360BAD"/>
    <w:rsid w:val="00360D45"/>
    <w:rsid w:val="00361301"/>
    <w:rsid w:val="00361366"/>
    <w:rsid w:val="003614D0"/>
    <w:rsid w:val="0036189D"/>
    <w:rsid w:val="00361E58"/>
    <w:rsid w:val="003622CC"/>
    <w:rsid w:val="003623E1"/>
    <w:rsid w:val="003624C7"/>
    <w:rsid w:val="00362DCC"/>
    <w:rsid w:val="00362ED5"/>
    <w:rsid w:val="003630C0"/>
    <w:rsid w:val="003635D2"/>
    <w:rsid w:val="003642CC"/>
    <w:rsid w:val="003643AA"/>
    <w:rsid w:val="0036506E"/>
    <w:rsid w:val="0036534C"/>
    <w:rsid w:val="00365353"/>
    <w:rsid w:val="0036581E"/>
    <w:rsid w:val="00365F2A"/>
    <w:rsid w:val="0036618F"/>
    <w:rsid w:val="00366220"/>
    <w:rsid w:val="00366800"/>
    <w:rsid w:val="0036692C"/>
    <w:rsid w:val="0036698F"/>
    <w:rsid w:val="003669A1"/>
    <w:rsid w:val="00367263"/>
    <w:rsid w:val="003672B5"/>
    <w:rsid w:val="00367521"/>
    <w:rsid w:val="00367F81"/>
    <w:rsid w:val="0037009E"/>
    <w:rsid w:val="00370773"/>
    <w:rsid w:val="003708AE"/>
    <w:rsid w:val="00370D9C"/>
    <w:rsid w:val="00371562"/>
    <w:rsid w:val="00371E66"/>
    <w:rsid w:val="0037251D"/>
    <w:rsid w:val="00372A77"/>
    <w:rsid w:val="00372BAE"/>
    <w:rsid w:val="00372DF2"/>
    <w:rsid w:val="00372FC9"/>
    <w:rsid w:val="003734CA"/>
    <w:rsid w:val="00373D75"/>
    <w:rsid w:val="0037464C"/>
    <w:rsid w:val="0037477B"/>
    <w:rsid w:val="003748F8"/>
    <w:rsid w:val="00374BBD"/>
    <w:rsid w:val="00374F41"/>
    <w:rsid w:val="0037507A"/>
    <w:rsid w:val="003754E2"/>
    <w:rsid w:val="00375A9A"/>
    <w:rsid w:val="00375C5C"/>
    <w:rsid w:val="003760E6"/>
    <w:rsid w:val="00376AF2"/>
    <w:rsid w:val="00376AF7"/>
    <w:rsid w:val="003774E4"/>
    <w:rsid w:val="00377C16"/>
    <w:rsid w:val="003800C2"/>
    <w:rsid w:val="003805E3"/>
    <w:rsid w:val="00380708"/>
    <w:rsid w:val="00380C95"/>
    <w:rsid w:val="00381655"/>
    <w:rsid w:val="00382006"/>
    <w:rsid w:val="00382669"/>
    <w:rsid w:val="003828F5"/>
    <w:rsid w:val="00382F35"/>
    <w:rsid w:val="00383FF4"/>
    <w:rsid w:val="0038444D"/>
    <w:rsid w:val="003844B8"/>
    <w:rsid w:val="00384ACD"/>
    <w:rsid w:val="00384B0A"/>
    <w:rsid w:val="00384D47"/>
    <w:rsid w:val="003851E3"/>
    <w:rsid w:val="0038526E"/>
    <w:rsid w:val="00385DB3"/>
    <w:rsid w:val="0038633A"/>
    <w:rsid w:val="003864E0"/>
    <w:rsid w:val="003865E2"/>
    <w:rsid w:val="00386A6D"/>
    <w:rsid w:val="00386B73"/>
    <w:rsid w:val="00386D61"/>
    <w:rsid w:val="00387ADD"/>
    <w:rsid w:val="00390247"/>
    <w:rsid w:val="0039040F"/>
    <w:rsid w:val="00390599"/>
    <w:rsid w:val="00390A24"/>
    <w:rsid w:val="00391541"/>
    <w:rsid w:val="00392197"/>
    <w:rsid w:val="003921D7"/>
    <w:rsid w:val="00392BC1"/>
    <w:rsid w:val="003942D4"/>
    <w:rsid w:val="003943DA"/>
    <w:rsid w:val="00394AA1"/>
    <w:rsid w:val="003951FA"/>
    <w:rsid w:val="00395A55"/>
    <w:rsid w:val="0039628A"/>
    <w:rsid w:val="00396496"/>
    <w:rsid w:val="00396675"/>
    <w:rsid w:val="00396857"/>
    <w:rsid w:val="003968A5"/>
    <w:rsid w:val="00396DCB"/>
    <w:rsid w:val="0039790A"/>
    <w:rsid w:val="00397C49"/>
    <w:rsid w:val="00397FFA"/>
    <w:rsid w:val="003A028D"/>
    <w:rsid w:val="003A0F21"/>
    <w:rsid w:val="003A1280"/>
    <w:rsid w:val="003A1C84"/>
    <w:rsid w:val="003A1F16"/>
    <w:rsid w:val="003A2224"/>
    <w:rsid w:val="003A2ACA"/>
    <w:rsid w:val="003A2AE6"/>
    <w:rsid w:val="003A3300"/>
    <w:rsid w:val="003A334F"/>
    <w:rsid w:val="003A43A6"/>
    <w:rsid w:val="003A4611"/>
    <w:rsid w:val="003A4F15"/>
    <w:rsid w:val="003A5822"/>
    <w:rsid w:val="003A5865"/>
    <w:rsid w:val="003A5C17"/>
    <w:rsid w:val="003A5DD6"/>
    <w:rsid w:val="003A5DEE"/>
    <w:rsid w:val="003A5F35"/>
    <w:rsid w:val="003A635F"/>
    <w:rsid w:val="003A6483"/>
    <w:rsid w:val="003A6B7D"/>
    <w:rsid w:val="003A6D36"/>
    <w:rsid w:val="003A6EDF"/>
    <w:rsid w:val="003A6FC8"/>
    <w:rsid w:val="003A70B2"/>
    <w:rsid w:val="003B0471"/>
    <w:rsid w:val="003B06AC"/>
    <w:rsid w:val="003B08FF"/>
    <w:rsid w:val="003B122A"/>
    <w:rsid w:val="003B139F"/>
    <w:rsid w:val="003B14E8"/>
    <w:rsid w:val="003B1795"/>
    <w:rsid w:val="003B1AA6"/>
    <w:rsid w:val="003B1E9F"/>
    <w:rsid w:val="003B2097"/>
    <w:rsid w:val="003B20B9"/>
    <w:rsid w:val="003B301F"/>
    <w:rsid w:val="003B3317"/>
    <w:rsid w:val="003B346F"/>
    <w:rsid w:val="003B35D3"/>
    <w:rsid w:val="003B4422"/>
    <w:rsid w:val="003B4993"/>
    <w:rsid w:val="003B4E28"/>
    <w:rsid w:val="003B5350"/>
    <w:rsid w:val="003B571E"/>
    <w:rsid w:val="003B588D"/>
    <w:rsid w:val="003B5B1E"/>
    <w:rsid w:val="003B5CDD"/>
    <w:rsid w:val="003B5E3E"/>
    <w:rsid w:val="003B67A7"/>
    <w:rsid w:val="003B6891"/>
    <w:rsid w:val="003B6CEE"/>
    <w:rsid w:val="003B74CE"/>
    <w:rsid w:val="003B74D6"/>
    <w:rsid w:val="003B792F"/>
    <w:rsid w:val="003C0D00"/>
    <w:rsid w:val="003C159F"/>
    <w:rsid w:val="003C1771"/>
    <w:rsid w:val="003C17F1"/>
    <w:rsid w:val="003C188B"/>
    <w:rsid w:val="003C20C5"/>
    <w:rsid w:val="003C22C9"/>
    <w:rsid w:val="003C23A4"/>
    <w:rsid w:val="003C2C74"/>
    <w:rsid w:val="003C348F"/>
    <w:rsid w:val="003C3AE3"/>
    <w:rsid w:val="003C3D92"/>
    <w:rsid w:val="003C4E59"/>
    <w:rsid w:val="003C4F48"/>
    <w:rsid w:val="003C5450"/>
    <w:rsid w:val="003C55F9"/>
    <w:rsid w:val="003C5924"/>
    <w:rsid w:val="003C60E3"/>
    <w:rsid w:val="003C6146"/>
    <w:rsid w:val="003C62C8"/>
    <w:rsid w:val="003C6618"/>
    <w:rsid w:val="003C6A70"/>
    <w:rsid w:val="003C75C1"/>
    <w:rsid w:val="003C7679"/>
    <w:rsid w:val="003C76BD"/>
    <w:rsid w:val="003C794D"/>
    <w:rsid w:val="003C7BA1"/>
    <w:rsid w:val="003D04B7"/>
    <w:rsid w:val="003D09EC"/>
    <w:rsid w:val="003D0B1C"/>
    <w:rsid w:val="003D10D9"/>
    <w:rsid w:val="003D121F"/>
    <w:rsid w:val="003D1D3F"/>
    <w:rsid w:val="003D2439"/>
    <w:rsid w:val="003D3144"/>
    <w:rsid w:val="003D37E3"/>
    <w:rsid w:val="003D37F7"/>
    <w:rsid w:val="003D3818"/>
    <w:rsid w:val="003D3E46"/>
    <w:rsid w:val="003D423B"/>
    <w:rsid w:val="003D4277"/>
    <w:rsid w:val="003D4868"/>
    <w:rsid w:val="003D4A09"/>
    <w:rsid w:val="003D4B79"/>
    <w:rsid w:val="003D522F"/>
    <w:rsid w:val="003D5CCD"/>
    <w:rsid w:val="003D5E8B"/>
    <w:rsid w:val="003D5E9F"/>
    <w:rsid w:val="003D66FD"/>
    <w:rsid w:val="003D6932"/>
    <w:rsid w:val="003D6C41"/>
    <w:rsid w:val="003D709C"/>
    <w:rsid w:val="003D75B0"/>
    <w:rsid w:val="003D75FE"/>
    <w:rsid w:val="003D7949"/>
    <w:rsid w:val="003D7A28"/>
    <w:rsid w:val="003D7C2A"/>
    <w:rsid w:val="003D7F61"/>
    <w:rsid w:val="003E01C0"/>
    <w:rsid w:val="003E08D9"/>
    <w:rsid w:val="003E1852"/>
    <w:rsid w:val="003E2612"/>
    <w:rsid w:val="003E26B2"/>
    <w:rsid w:val="003E2EDB"/>
    <w:rsid w:val="003E2FE6"/>
    <w:rsid w:val="003E3249"/>
    <w:rsid w:val="003E327A"/>
    <w:rsid w:val="003E3D46"/>
    <w:rsid w:val="003E3F2D"/>
    <w:rsid w:val="003E3FE9"/>
    <w:rsid w:val="003E4253"/>
    <w:rsid w:val="003E44BB"/>
    <w:rsid w:val="003E458B"/>
    <w:rsid w:val="003E4777"/>
    <w:rsid w:val="003E4DD5"/>
    <w:rsid w:val="003E52ED"/>
    <w:rsid w:val="003E589D"/>
    <w:rsid w:val="003E5C9E"/>
    <w:rsid w:val="003E6946"/>
    <w:rsid w:val="003E6B51"/>
    <w:rsid w:val="003E6F1E"/>
    <w:rsid w:val="003E7247"/>
    <w:rsid w:val="003F0659"/>
    <w:rsid w:val="003F09EA"/>
    <w:rsid w:val="003F0F97"/>
    <w:rsid w:val="003F2490"/>
    <w:rsid w:val="003F24DD"/>
    <w:rsid w:val="003F2AA2"/>
    <w:rsid w:val="003F43AB"/>
    <w:rsid w:val="003F4A19"/>
    <w:rsid w:val="003F506F"/>
    <w:rsid w:val="003F58EE"/>
    <w:rsid w:val="003F5B7A"/>
    <w:rsid w:val="003F61E7"/>
    <w:rsid w:val="003F6C91"/>
    <w:rsid w:val="003F6D02"/>
    <w:rsid w:val="003F6DB2"/>
    <w:rsid w:val="003F6E67"/>
    <w:rsid w:val="003F7096"/>
    <w:rsid w:val="003F7171"/>
    <w:rsid w:val="003F7D4F"/>
    <w:rsid w:val="00400057"/>
    <w:rsid w:val="00400449"/>
    <w:rsid w:val="004011B1"/>
    <w:rsid w:val="0040134F"/>
    <w:rsid w:val="0040162E"/>
    <w:rsid w:val="00401678"/>
    <w:rsid w:val="004018E4"/>
    <w:rsid w:val="004021BB"/>
    <w:rsid w:val="004022BA"/>
    <w:rsid w:val="00402429"/>
    <w:rsid w:val="00402BA9"/>
    <w:rsid w:val="00402D9D"/>
    <w:rsid w:val="004033C0"/>
    <w:rsid w:val="00403A88"/>
    <w:rsid w:val="0040454C"/>
    <w:rsid w:val="00404F16"/>
    <w:rsid w:val="00404F7E"/>
    <w:rsid w:val="00405B0D"/>
    <w:rsid w:val="00405F48"/>
    <w:rsid w:val="0040647F"/>
    <w:rsid w:val="00406C1A"/>
    <w:rsid w:val="00406E74"/>
    <w:rsid w:val="00407226"/>
    <w:rsid w:val="004072FB"/>
    <w:rsid w:val="0040791F"/>
    <w:rsid w:val="00410916"/>
    <w:rsid w:val="004111DF"/>
    <w:rsid w:val="00411813"/>
    <w:rsid w:val="00411A45"/>
    <w:rsid w:val="0041289E"/>
    <w:rsid w:val="004135F0"/>
    <w:rsid w:val="004136F4"/>
    <w:rsid w:val="004136FA"/>
    <w:rsid w:val="00413DB4"/>
    <w:rsid w:val="004140BE"/>
    <w:rsid w:val="0041485F"/>
    <w:rsid w:val="00414BCE"/>
    <w:rsid w:val="00414E54"/>
    <w:rsid w:val="00414ED5"/>
    <w:rsid w:val="004154A3"/>
    <w:rsid w:val="0041615F"/>
    <w:rsid w:val="00420A65"/>
    <w:rsid w:val="00420D49"/>
    <w:rsid w:val="00420D9A"/>
    <w:rsid w:val="00420E8D"/>
    <w:rsid w:val="00420EE6"/>
    <w:rsid w:val="00421E1E"/>
    <w:rsid w:val="00421FDC"/>
    <w:rsid w:val="00422769"/>
    <w:rsid w:val="0042295E"/>
    <w:rsid w:val="00422A16"/>
    <w:rsid w:val="004238F8"/>
    <w:rsid w:val="00423D3D"/>
    <w:rsid w:val="00424A0A"/>
    <w:rsid w:val="00424FCE"/>
    <w:rsid w:val="00425098"/>
    <w:rsid w:val="00425688"/>
    <w:rsid w:val="00425787"/>
    <w:rsid w:val="00425A6B"/>
    <w:rsid w:val="00425B0F"/>
    <w:rsid w:val="004274A0"/>
    <w:rsid w:val="004303B5"/>
    <w:rsid w:val="00430C45"/>
    <w:rsid w:val="00430DA3"/>
    <w:rsid w:val="00430ED1"/>
    <w:rsid w:val="0043144A"/>
    <w:rsid w:val="00432224"/>
    <w:rsid w:val="00432A0D"/>
    <w:rsid w:val="00432E98"/>
    <w:rsid w:val="004334C1"/>
    <w:rsid w:val="0043467C"/>
    <w:rsid w:val="00434A67"/>
    <w:rsid w:val="00435E8E"/>
    <w:rsid w:val="004361F6"/>
    <w:rsid w:val="00436537"/>
    <w:rsid w:val="00436B9E"/>
    <w:rsid w:val="00437491"/>
    <w:rsid w:val="004374DA"/>
    <w:rsid w:val="004379E9"/>
    <w:rsid w:val="004404B0"/>
    <w:rsid w:val="0044070E"/>
    <w:rsid w:val="0044097B"/>
    <w:rsid w:val="00440D1C"/>
    <w:rsid w:val="00440EFE"/>
    <w:rsid w:val="00441273"/>
    <w:rsid w:val="00441949"/>
    <w:rsid w:val="00441F26"/>
    <w:rsid w:val="0044276A"/>
    <w:rsid w:val="00442D02"/>
    <w:rsid w:val="00443062"/>
    <w:rsid w:val="00443546"/>
    <w:rsid w:val="0044371C"/>
    <w:rsid w:val="00443773"/>
    <w:rsid w:val="004438E5"/>
    <w:rsid w:val="00443B84"/>
    <w:rsid w:val="00444037"/>
    <w:rsid w:val="0044492B"/>
    <w:rsid w:val="00444F17"/>
    <w:rsid w:val="004451AB"/>
    <w:rsid w:val="0044531B"/>
    <w:rsid w:val="00445356"/>
    <w:rsid w:val="004457F7"/>
    <w:rsid w:val="004459AB"/>
    <w:rsid w:val="00445AE6"/>
    <w:rsid w:val="00446A9D"/>
    <w:rsid w:val="00446B43"/>
    <w:rsid w:val="00446EB2"/>
    <w:rsid w:val="00446EC8"/>
    <w:rsid w:val="00447619"/>
    <w:rsid w:val="00447AB9"/>
    <w:rsid w:val="0045015A"/>
    <w:rsid w:val="004509FE"/>
    <w:rsid w:val="00450C9D"/>
    <w:rsid w:val="00451981"/>
    <w:rsid w:val="00451E7B"/>
    <w:rsid w:val="004527D1"/>
    <w:rsid w:val="00452F50"/>
    <w:rsid w:val="00453D3E"/>
    <w:rsid w:val="004543ED"/>
    <w:rsid w:val="00454BBE"/>
    <w:rsid w:val="00454DA2"/>
    <w:rsid w:val="00455541"/>
    <w:rsid w:val="004557BF"/>
    <w:rsid w:val="00455C42"/>
    <w:rsid w:val="00456643"/>
    <w:rsid w:val="0045698B"/>
    <w:rsid w:val="00456D89"/>
    <w:rsid w:val="00456E49"/>
    <w:rsid w:val="0045717B"/>
    <w:rsid w:val="004571F2"/>
    <w:rsid w:val="00457272"/>
    <w:rsid w:val="0045769F"/>
    <w:rsid w:val="00457997"/>
    <w:rsid w:val="00457F36"/>
    <w:rsid w:val="004609D9"/>
    <w:rsid w:val="00460A4C"/>
    <w:rsid w:val="00460F90"/>
    <w:rsid w:val="0046158B"/>
    <w:rsid w:val="00462325"/>
    <w:rsid w:val="00462FA9"/>
    <w:rsid w:val="00463707"/>
    <w:rsid w:val="00463DF7"/>
    <w:rsid w:val="00464028"/>
    <w:rsid w:val="00465C06"/>
    <w:rsid w:val="004664CA"/>
    <w:rsid w:val="004667BA"/>
    <w:rsid w:val="004677C1"/>
    <w:rsid w:val="00467C5A"/>
    <w:rsid w:val="00470745"/>
    <w:rsid w:val="00471CCD"/>
    <w:rsid w:val="00471E73"/>
    <w:rsid w:val="00471F0D"/>
    <w:rsid w:val="004726B6"/>
    <w:rsid w:val="00472BC0"/>
    <w:rsid w:val="00472CFD"/>
    <w:rsid w:val="004736A5"/>
    <w:rsid w:val="004736B5"/>
    <w:rsid w:val="004738A2"/>
    <w:rsid w:val="004745A3"/>
    <w:rsid w:val="00474C91"/>
    <w:rsid w:val="00475E6A"/>
    <w:rsid w:val="00475FB4"/>
    <w:rsid w:val="0047737F"/>
    <w:rsid w:val="004778B5"/>
    <w:rsid w:val="00477D91"/>
    <w:rsid w:val="00477DCB"/>
    <w:rsid w:val="00477DD1"/>
    <w:rsid w:val="0048068C"/>
    <w:rsid w:val="00480693"/>
    <w:rsid w:val="00480BED"/>
    <w:rsid w:val="00481F42"/>
    <w:rsid w:val="00482601"/>
    <w:rsid w:val="00483338"/>
    <w:rsid w:val="00483617"/>
    <w:rsid w:val="0048362D"/>
    <w:rsid w:val="0048378B"/>
    <w:rsid w:val="004839A8"/>
    <w:rsid w:val="004842A2"/>
    <w:rsid w:val="00484334"/>
    <w:rsid w:val="00484571"/>
    <w:rsid w:val="00484688"/>
    <w:rsid w:val="00484AB9"/>
    <w:rsid w:val="00484BDD"/>
    <w:rsid w:val="00484CC0"/>
    <w:rsid w:val="00484F8D"/>
    <w:rsid w:val="00485411"/>
    <w:rsid w:val="00485BA2"/>
    <w:rsid w:val="004866CC"/>
    <w:rsid w:val="0048679D"/>
    <w:rsid w:val="00486C19"/>
    <w:rsid w:val="00486FE9"/>
    <w:rsid w:val="00487387"/>
    <w:rsid w:val="00487AE2"/>
    <w:rsid w:val="004902F2"/>
    <w:rsid w:val="00490473"/>
    <w:rsid w:val="00490831"/>
    <w:rsid w:val="00490852"/>
    <w:rsid w:val="00491745"/>
    <w:rsid w:val="00491762"/>
    <w:rsid w:val="00491DC8"/>
    <w:rsid w:val="00491FFA"/>
    <w:rsid w:val="004924EF"/>
    <w:rsid w:val="00492547"/>
    <w:rsid w:val="00492ADD"/>
    <w:rsid w:val="00492FC6"/>
    <w:rsid w:val="00493E60"/>
    <w:rsid w:val="00494125"/>
    <w:rsid w:val="004947FB"/>
    <w:rsid w:val="00494C66"/>
    <w:rsid w:val="0049530F"/>
    <w:rsid w:val="0049540A"/>
    <w:rsid w:val="00495A1F"/>
    <w:rsid w:val="00496282"/>
    <w:rsid w:val="004963A0"/>
    <w:rsid w:val="004963A7"/>
    <w:rsid w:val="0049650F"/>
    <w:rsid w:val="00496681"/>
    <w:rsid w:val="00496E5E"/>
    <w:rsid w:val="00497A7D"/>
    <w:rsid w:val="00497B4D"/>
    <w:rsid w:val="004A0DEA"/>
    <w:rsid w:val="004A130A"/>
    <w:rsid w:val="004A18F1"/>
    <w:rsid w:val="004A1B03"/>
    <w:rsid w:val="004A2F4A"/>
    <w:rsid w:val="004A348B"/>
    <w:rsid w:val="004A3E49"/>
    <w:rsid w:val="004A4310"/>
    <w:rsid w:val="004A5223"/>
    <w:rsid w:val="004A5734"/>
    <w:rsid w:val="004A59F2"/>
    <w:rsid w:val="004A5EDD"/>
    <w:rsid w:val="004A6213"/>
    <w:rsid w:val="004A6237"/>
    <w:rsid w:val="004A652D"/>
    <w:rsid w:val="004A67D8"/>
    <w:rsid w:val="004A6E22"/>
    <w:rsid w:val="004A7337"/>
    <w:rsid w:val="004A73E4"/>
    <w:rsid w:val="004A7414"/>
    <w:rsid w:val="004A7667"/>
    <w:rsid w:val="004A7951"/>
    <w:rsid w:val="004A7F6A"/>
    <w:rsid w:val="004B0A1D"/>
    <w:rsid w:val="004B0E4F"/>
    <w:rsid w:val="004B18C4"/>
    <w:rsid w:val="004B2158"/>
    <w:rsid w:val="004B218A"/>
    <w:rsid w:val="004B25E9"/>
    <w:rsid w:val="004B27EC"/>
    <w:rsid w:val="004B2B13"/>
    <w:rsid w:val="004B30C8"/>
    <w:rsid w:val="004B3770"/>
    <w:rsid w:val="004B3900"/>
    <w:rsid w:val="004B3D97"/>
    <w:rsid w:val="004B43DB"/>
    <w:rsid w:val="004B4A66"/>
    <w:rsid w:val="004B4B45"/>
    <w:rsid w:val="004B4BCE"/>
    <w:rsid w:val="004B5245"/>
    <w:rsid w:val="004B5399"/>
    <w:rsid w:val="004B544B"/>
    <w:rsid w:val="004B5711"/>
    <w:rsid w:val="004B5B7C"/>
    <w:rsid w:val="004B62E8"/>
    <w:rsid w:val="004B6B37"/>
    <w:rsid w:val="004B6B46"/>
    <w:rsid w:val="004B7356"/>
    <w:rsid w:val="004B7498"/>
    <w:rsid w:val="004C02F8"/>
    <w:rsid w:val="004C04E0"/>
    <w:rsid w:val="004C0D1A"/>
    <w:rsid w:val="004C0D81"/>
    <w:rsid w:val="004C1A94"/>
    <w:rsid w:val="004C23D5"/>
    <w:rsid w:val="004C24EF"/>
    <w:rsid w:val="004C2E9D"/>
    <w:rsid w:val="004C3C58"/>
    <w:rsid w:val="004C4137"/>
    <w:rsid w:val="004C41D5"/>
    <w:rsid w:val="004C47D8"/>
    <w:rsid w:val="004C4900"/>
    <w:rsid w:val="004C49E0"/>
    <w:rsid w:val="004C4B5E"/>
    <w:rsid w:val="004C5207"/>
    <w:rsid w:val="004C5C93"/>
    <w:rsid w:val="004C6214"/>
    <w:rsid w:val="004C6DEE"/>
    <w:rsid w:val="004C71B7"/>
    <w:rsid w:val="004C7816"/>
    <w:rsid w:val="004C7E22"/>
    <w:rsid w:val="004D0282"/>
    <w:rsid w:val="004D0DF5"/>
    <w:rsid w:val="004D0FB4"/>
    <w:rsid w:val="004D0FCE"/>
    <w:rsid w:val="004D1168"/>
    <w:rsid w:val="004D1B9C"/>
    <w:rsid w:val="004D20C7"/>
    <w:rsid w:val="004D2285"/>
    <w:rsid w:val="004D2772"/>
    <w:rsid w:val="004D2A0E"/>
    <w:rsid w:val="004D2DAD"/>
    <w:rsid w:val="004D2E44"/>
    <w:rsid w:val="004D33F4"/>
    <w:rsid w:val="004D359E"/>
    <w:rsid w:val="004D3623"/>
    <w:rsid w:val="004D39FE"/>
    <w:rsid w:val="004D3EDA"/>
    <w:rsid w:val="004D494F"/>
    <w:rsid w:val="004D4CAD"/>
    <w:rsid w:val="004D4E85"/>
    <w:rsid w:val="004D581A"/>
    <w:rsid w:val="004D5C7A"/>
    <w:rsid w:val="004D5CCF"/>
    <w:rsid w:val="004D5EB8"/>
    <w:rsid w:val="004D68BE"/>
    <w:rsid w:val="004D6EEE"/>
    <w:rsid w:val="004D7461"/>
    <w:rsid w:val="004D7AAA"/>
    <w:rsid w:val="004E0389"/>
    <w:rsid w:val="004E0599"/>
    <w:rsid w:val="004E0874"/>
    <w:rsid w:val="004E0D18"/>
    <w:rsid w:val="004E0EA6"/>
    <w:rsid w:val="004E20D3"/>
    <w:rsid w:val="004E222D"/>
    <w:rsid w:val="004E30CB"/>
    <w:rsid w:val="004E3AE2"/>
    <w:rsid w:val="004E4383"/>
    <w:rsid w:val="004E4416"/>
    <w:rsid w:val="004E4C54"/>
    <w:rsid w:val="004E50A7"/>
    <w:rsid w:val="004E5F69"/>
    <w:rsid w:val="004E62DD"/>
    <w:rsid w:val="004E685D"/>
    <w:rsid w:val="004E6CAE"/>
    <w:rsid w:val="004E6F37"/>
    <w:rsid w:val="004E728E"/>
    <w:rsid w:val="004E7489"/>
    <w:rsid w:val="004E78A1"/>
    <w:rsid w:val="004E7A24"/>
    <w:rsid w:val="004E7B2E"/>
    <w:rsid w:val="004E7D1E"/>
    <w:rsid w:val="004E7EAD"/>
    <w:rsid w:val="004F0119"/>
    <w:rsid w:val="004F0CDB"/>
    <w:rsid w:val="004F10EC"/>
    <w:rsid w:val="004F15D1"/>
    <w:rsid w:val="004F1CD8"/>
    <w:rsid w:val="004F20BB"/>
    <w:rsid w:val="004F24F6"/>
    <w:rsid w:val="004F2842"/>
    <w:rsid w:val="004F28F5"/>
    <w:rsid w:val="004F2DB7"/>
    <w:rsid w:val="004F3024"/>
    <w:rsid w:val="004F3101"/>
    <w:rsid w:val="004F3C17"/>
    <w:rsid w:val="004F3FD5"/>
    <w:rsid w:val="004F4465"/>
    <w:rsid w:val="004F4A23"/>
    <w:rsid w:val="004F5A3D"/>
    <w:rsid w:val="004F5A9E"/>
    <w:rsid w:val="004F6207"/>
    <w:rsid w:val="004F6A3E"/>
    <w:rsid w:val="004F794D"/>
    <w:rsid w:val="004F7BBB"/>
    <w:rsid w:val="004F7CBB"/>
    <w:rsid w:val="005007BC"/>
    <w:rsid w:val="0050081B"/>
    <w:rsid w:val="00500B63"/>
    <w:rsid w:val="0050186D"/>
    <w:rsid w:val="00501873"/>
    <w:rsid w:val="00501BA3"/>
    <w:rsid w:val="00501C07"/>
    <w:rsid w:val="00501D5B"/>
    <w:rsid w:val="00502592"/>
    <w:rsid w:val="00502A79"/>
    <w:rsid w:val="00503B9F"/>
    <w:rsid w:val="00503BDE"/>
    <w:rsid w:val="005040FE"/>
    <w:rsid w:val="005042A6"/>
    <w:rsid w:val="00504D17"/>
    <w:rsid w:val="00504D8D"/>
    <w:rsid w:val="005050DD"/>
    <w:rsid w:val="005058BD"/>
    <w:rsid w:val="00506AED"/>
    <w:rsid w:val="0050724B"/>
    <w:rsid w:val="00507716"/>
    <w:rsid w:val="0050793F"/>
    <w:rsid w:val="00507DC2"/>
    <w:rsid w:val="00507ECC"/>
    <w:rsid w:val="005103F1"/>
    <w:rsid w:val="00510FEB"/>
    <w:rsid w:val="00511367"/>
    <w:rsid w:val="005117BA"/>
    <w:rsid w:val="005117F1"/>
    <w:rsid w:val="00512759"/>
    <w:rsid w:val="005129F8"/>
    <w:rsid w:val="00512D0B"/>
    <w:rsid w:val="005133E0"/>
    <w:rsid w:val="005138D6"/>
    <w:rsid w:val="00513B5A"/>
    <w:rsid w:val="00513D49"/>
    <w:rsid w:val="0051404F"/>
    <w:rsid w:val="005140D4"/>
    <w:rsid w:val="005148F5"/>
    <w:rsid w:val="00514C15"/>
    <w:rsid w:val="00514C98"/>
    <w:rsid w:val="005162A2"/>
    <w:rsid w:val="00516409"/>
    <w:rsid w:val="00517AD9"/>
    <w:rsid w:val="00517B29"/>
    <w:rsid w:val="00520119"/>
    <w:rsid w:val="005205B1"/>
    <w:rsid w:val="005208C9"/>
    <w:rsid w:val="00520B60"/>
    <w:rsid w:val="00521074"/>
    <w:rsid w:val="0052116B"/>
    <w:rsid w:val="005213EC"/>
    <w:rsid w:val="00522311"/>
    <w:rsid w:val="005226B2"/>
    <w:rsid w:val="005227C6"/>
    <w:rsid w:val="005229C9"/>
    <w:rsid w:val="00523213"/>
    <w:rsid w:val="00523756"/>
    <w:rsid w:val="00523A5A"/>
    <w:rsid w:val="0052430B"/>
    <w:rsid w:val="005246E0"/>
    <w:rsid w:val="00524875"/>
    <w:rsid w:val="0052489E"/>
    <w:rsid w:val="00524B8B"/>
    <w:rsid w:val="005259AA"/>
    <w:rsid w:val="00525DAB"/>
    <w:rsid w:val="00526A6C"/>
    <w:rsid w:val="00526DC7"/>
    <w:rsid w:val="00527271"/>
    <w:rsid w:val="005272B7"/>
    <w:rsid w:val="005275A9"/>
    <w:rsid w:val="00527943"/>
    <w:rsid w:val="00527F33"/>
    <w:rsid w:val="0053027C"/>
    <w:rsid w:val="00531501"/>
    <w:rsid w:val="00531BE0"/>
    <w:rsid w:val="0053225A"/>
    <w:rsid w:val="00532799"/>
    <w:rsid w:val="00532A6A"/>
    <w:rsid w:val="0053309E"/>
    <w:rsid w:val="00533287"/>
    <w:rsid w:val="00533607"/>
    <w:rsid w:val="00533A93"/>
    <w:rsid w:val="00533ADA"/>
    <w:rsid w:val="005341AD"/>
    <w:rsid w:val="00534366"/>
    <w:rsid w:val="00534FB6"/>
    <w:rsid w:val="00535814"/>
    <w:rsid w:val="00535A89"/>
    <w:rsid w:val="005366D6"/>
    <w:rsid w:val="005366DC"/>
    <w:rsid w:val="00537E74"/>
    <w:rsid w:val="00537F1B"/>
    <w:rsid w:val="005402CB"/>
    <w:rsid w:val="00540639"/>
    <w:rsid w:val="00540B24"/>
    <w:rsid w:val="005411FC"/>
    <w:rsid w:val="005414E6"/>
    <w:rsid w:val="0054240B"/>
    <w:rsid w:val="00542510"/>
    <w:rsid w:val="0054265C"/>
    <w:rsid w:val="00543386"/>
    <w:rsid w:val="005433E6"/>
    <w:rsid w:val="00543CA1"/>
    <w:rsid w:val="0054411D"/>
    <w:rsid w:val="005444F6"/>
    <w:rsid w:val="00544836"/>
    <w:rsid w:val="005449E8"/>
    <w:rsid w:val="0054513E"/>
    <w:rsid w:val="00545253"/>
    <w:rsid w:val="00545BEC"/>
    <w:rsid w:val="00546049"/>
    <w:rsid w:val="005461FB"/>
    <w:rsid w:val="005465CE"/>
    <w:rsid w:val="00546AA6"/>
    <w:rsid w:val="00547361"/>
    <w:rsid w:val="00547418"/>
    <w:rsid w:val="0054787F"/>
    <w:rsid w:val="00547D79"/>
    <w:rsid w:val="00550393"/>
    <w:rsid w:val="00550C41"/>
    <w:rsid w:val="00551058"/>
    <w:rsid w:val="0055132D"/>
    <w:rsid w:val="00552AAE"/>
    <w:rsid w:val="005531A4"/>
    <w:rsid w:val="00553CB6"/>
    <w:rsid w:val="00553E65"/>
    <w:rsid w:val="00554096"/>
    <w:rsid w:val="00554D14"/>
    <w:rsid w:val="00555828"/>
    <w:rsid w:val="005559B3"/>
    <w:rsid w:val="00555A43"/>
    <w:rsid w:val="00556908"/>
    <w:rsid w:val="00556961"/>
    <w:rsid w:val="00556DE3"/>
    <w:rsid w:val="00557ABB"/>
    <w:rsid w:val="00557E7F"/>
    <w:rsid w:val="0056010A"/>
    <w:rsid w:val="00560356"/>
    <w:rsid w:val="00560872"/>
    <w:rsid w:val="005610C1"/>
    <w:rsid w:val="00562134"/>
    <w:rsid w:val="00562766"/>
    <w:rsid w:val="00562A46"/>
    <w:rsid w:val="00562D0F"/>
    <w:rsid w:val="00563251"/>
    <w:rsid w:val="00563298"/>
    <w:rsid w:val="00563329"/>
    <w:rsid w:val="00563A74"/>
    <w:rsid w:val="005644D6"/>
    <w:rsid w:val="0056486A"/>
    <w:rsid w:val="00564D2B"/>
    <w:rsid w:val="00564DB8"/>
    <w:rsid w:val="00564F74"/>
    <w:rsid w:val="005652A5"/>
    <w:rsid w:val="00565619"/>
    <w:rsid w:val="00565CFF"/>
    <w:rsid w:val="00565EBE"/>
    <w:rsid w:val="005660E2"/>
    <w:rsid w:val="00566761"/>
    <w:rsid w:val="00566F34"/>
    <w:rsid w:val="0056731F"/>
    <w:rsid w:val="00567EBE"/>
    <w:rsid w:val="00570051"/>
    <w:rsid w:val="005700A0"/>
    <w:rsid w:val="00570285"/>
    <w:rsid w:val="005702CF"/>
    <w:rsid w:val="00570551"/>
    <w:rsid w:val="0057095F"/>
    <w:rsid w:val="005709A2"/>
    <w:rsid w:val="00570B50"/>
    <w:rsid w:val="00571059"/>
    <w:rsid w:val="00571105"/>
    <w:rsid w:val="00571776"/>
    <w:rsid w:val="00571DDF"/>
    <w:rsid w:val="00572972"/>
    <w:rsid w:val="00572F04"/>
    <w:rsid w:val="0057316C"/>
    <w:rsid w:val="005736BF"/>
    <w:rsid w:val="005736C6"/>
    <w:rsid w:val="00573BE2"/>
    <w:rsid w:val="00573C76"/>
    <w:rsid w:val="005744CC"/>
    <w:rsid w:val="00574854"/>
    <w:rsid w:val="00574D38"/>
    <w:rsid w:val="00574D5B"/>
    <w:rsid w:val="00575287"/>
    <w:rsid w:val="00575D0F"/>
    <w:rsid w:val="00575EAA"/>
    <w:rsid w:val="00576CA8"/>
    <w:rsid w:val="00576F01"/>
    <w:rsid w:val="00576F40"/>
    <w:rsid w:val="005776A7"/>
    <w:rsid w:val="00577CC3"/>
    <w:rsid w:val="00577E83"/>
    <w:rsid w:val="005801B1"/>
    <w:rsid w:val="00580B64"/>
    <w:rsid w:val="00580D2F"/>
    <w:rsid w:val="00581192"/>
    <w:rsid w:val="005814DE"/>
    <w:rsid w:val="005815B2"/>
    <w:rsid w:val="00581637"/>
    <w:rsid w:val="00582055"/>
    <w:rsid w:val="005820CE"/>
    <w:rsid w:val="005824FC"/>
    <w:rsid w:val="00582FF7"/>
    <w:rsid w:val="0058349A"/>
    <w:rsid w:val="00583D5A"/>
    <w:rsid w:val="0058433C"/>
    <w:rsid w:val="005845DD"/>
    <w:rsid w:val="00584A06"/>
    <w:rsid w:val="00584A71"/>
    <w:rsid w:val="00584C60"/>
    <w:rsid w:val="00584D51"/>
    <w:rsid w:val="00584F49"/>
    <w:rsid w:val="00585161"/>
    <w:rsid w:val="00585735"/>
    <w:rsid w:val="00585766"/>
    <w:rsid w:val="00585A22"/>
    <w:rsid w:val="00585BA5"/>
    <w:rsid w:val="00585DBC"/>
    <w:rsid w:val="00585FF0"/>
    <w:rsid w:val="00586643"/>
    <w:rsid w:val="005869C9"/>
    <w:rsid w:val="00586E6F"/>
    <w:rsid w:val="00586EFE"/>
    <w:rsid w:val="005870F7"/>
    <w:rsid w:val="0058738A"/>
    <w:rsid w:val="0058753D"/>
    <w:rsid w:val="00587DD8"/>
    <w:rsid w:val="00590663"/>
    <w:rsid w:val="00590749"/>
    <w:rsid w:val="00590948"/>
    <w:rsid w:val="00590E3C"/>
    <w:rsid w:val="005915BA"/>
    <w:rsid w:val="00591AB2"/>
    <w:rsid w:val="00591B44"/>
    <w:rsid w:val="00592F5B"/>
    <w:rsid w:val="00593603"/>
    <w:rsid w:val="00593647"/>
    <w:rsid w:val="005938B2"/>
    <w:rsid w:val="00593E3C"/>
    <w:rsid w:val="00593FBE"/>
    <w:rsid w:val="005953D6"/>
    <w:rsid w:val="00595693"/>
    <w:rsid w:val="00595AA8"/>
    <w:rsid w:val="00597411"/>
    <w:rsid w:val="005978DF"/>
    <w:rsid w:val="0059795E"/>
    <w:rsid w:val="005979EC"/>
    <w:rsid w:val="005A0518"/>
    <w:rsid w:val="005A0AA1"/>
    <w:rsid w:val="005A0DC5"/>
    <w:rsid w:val="005A106C"/>
    <w:rsid w:val="005A1238"/>
    <w:rsid w:val="005A1351"/>
    <w:rsid w:val="005A1FE6"/>
    <w:rsid w:val="005A2311"/>
    <w:rsid w:val="005A2477"/>
    <w:rsid w:val="005A25CB"/>
    <w:rsid w:val="005A2BB7"/>
    <w:rsid w:val="005A2E71"/>
    <w:rsid w:val="005A38BE"/>
    <w:rsid w:val="005A42B3"/>
    <w:rsid w:val="005A4AE3"/>
    <w:rsid w:val="005A4FAA"/>
    <w:rsid w:val="005A5473"/>
    <w:rsid w:val="005A5DDF"/>
    <w:rsid w:val="005A6224"/>
    <w:rsid w:val="005A6524"/>
    <w:rsid w:val="005A66AE"/>
    <w:rsid w:val="005A6CAE"/>
    <w:rsid w:val="005A71CD"/>
    <w:rsid w:val="005A7451"/>
    <w:rsid w:val="005B014F"/>
    <w:rsid w:val="005B01D0"/>
    <w:rsid w:val="005B057D"/>
    <w:rsid w:val="005B062D"/>
    <w:rsid w:val="005B0C10"/>
    <w:rsid w:val="005B1167"/>
    <w:rsid w:val="005B1188"/>
    <w:rsid w:val="005B1F49"/>
    <w:rsid w:val="005B2264"/>
    <w:rsid w:val="005B2A69"/>
    <w:rsid w:val="005B3295"/>
    <w:rsid w:val="005B37AE"/>
    <w:rsid w:val="005B3B60"/>
    <w:rsid w:val="005B3D22"/>
    <w:rsid w:val="005B4573"/>
    <w:rsid w:val="005B4B0E"/>
    <w:rsid w:val="005B4DD3"/>
    <w:rsid w:val="005B4F29"/>
    <w:rsid w:val="005B540B"/>
    <w:rsid w:val="005B580A"/>
    <w:rsid w:val="005B5F92"/>
    <w:rsid w:val="005B64A1"/>
    <w:rsid w:val="005B64B6"/>
    <w:rsid w:val="005B6D99"/>
    <w:rsid w:val="005B6DA2"/>
    <w:rsid w:val="005B7394"/>
    <w:rsid w:val="005B7499"/>
    <w:rsid w:val="005B77E1"/>
    <w:rsid w:val="005B7D44"/>
    <w:rsid w:val="005C042F"/>
    <w:rsid w:val="005C05C8"/>
    <w:rsid w:val="005C06C1"/>
    <w:rsid w:val="005C0D80"/>
    <w:rsid w:val="005C0F98"/>
    <w:rsid w:val="005C13A9"/>
    <w:rsid w:val="005C150B"/>
    <w:rsid w:val="005C2151"/>
    <w:rsid w:val="005C224B"/>
    <w:rsid w:val="005C26A6"/>
    <w:rsid w:val="005C2B51"/>
    <w:rsid w:val="005C38D7"/>
    <w:rsid w:val="005C395E"/>
    <w:rsid w:val="005C3B91"/>
    <w:rsid w:val="005C4079"/>
    <w:rsid w:val="005C440E"/>
    <w:rsid w:val="005C4650"/>
    <w:rsid w:val="005C5158"/>
    <w:rsid w:val="005C51BA"/>
    <w:rsid w:val="005C544B"/>
    <w:rsid w:val="005C55E8"/>
    <w:rsid w:val="005C5943"/>
    <w:rsid w:val="005C5A02"/>
    <w:rsid w:val="005C61A2"/>
    <w:rsid w:val="005C62F8"/>
    <w:rsid w:val="005C64AA"/>
    <w:rsid w:val="005C6AE1"/>
    <w:rsid w:val="005C6C9E"/>
    <w:rsid w:val="005C7634"/>
    <w:rsid w:val="005C78D4"/>
    <w:rsid w:val="005C7D4A"/>
    <w:rsid w:val="005D0014"/>
    <w:rsid w:val="005D0260"/>
    <w:rsid w:val="005D0B6C"/>
    <w:rsid w:val="005D0CE4"/>
    <w:rsid w:val="005D0DFE"/>
    <w:rsid w:val="005D1B88"/>
    <w:rsid w:val="005D21DA"/>
    <w:rsid w:val="005D228B"/>
    <w:rsid w:val="005D22C9"/>
    <w:rsid w:val="005D26BF"/>
    <w:rsid w:val="005D271F"/>
    <w:rsid w:val="005D3630"/>
    <w:rsid w:val="005D3C80"/>
    <w:rsid w:val="005D3E21"/>
    <w:rsid w:val="005D480B"/>
    <w:rsid w:val="005D4901"/>
    <w:rsid w:val="005D503A"/>
    <w:rsid w:val="005D58B5"/>
    <w:rsid w:val="005D593F"/>
    <w:rsid w:val="005D5B39"/>
    <w:rsid w:val="005D62D3"/>
    <w:rsid w:val="005D677E"/>
    <w:rsid w:val="005D6846"/>
    <w:rsid w:val="005D6848"/>
    <w:rsid w:val="005D6D23"/>
    <w:rsid w:val="005D6E3F"/>
    <w:rsid w:val="005D7079"/>
    <w:rsid w:val="005D7749"/>
    <w:rsid w:val="005D77DE"/>
    <w:rsid w:val="005D77E0"/>
    <w:rsid w:val="005D7CDF"/>
    <w:rsid w:val="005D7D1C"/>
    <w:rsid w:val="005E006F"/>
    <w:rsid w:val="005E0390"/>
    <w:rsid w:val="005E0AC8"/>
    <w:rsid w:val="005E0F3D"/>
    <w:rsid w:val="005E0F5B"/>
    <w:rsid w:val="005E1107"/>
    <w:rsid w:val="005E152C"/>
    <w:rsid w:val="005E1605"/>
    <w:rsid w:val="005E1AAE"/>
    <w:rsid w:val="005E1BB9"/>
    <w:rsid w:val="005E2512"/>
    <w:rsid w:val="005E286F"/>
    <w:rsid w:val="005E45FD"/>
    <w:rsid w:val="005E4BC8"/>
    <w:rsid w:val="005E52FD"/>
    <w:rsid w:val="005E727B"/>
    <w:rsid w:val="005F02DE"/>
    <w:rsid w:val="005F0738"/>
    <w:rsid w:val="005F1749"/>
    <w:rsid w:val="005F1965"/>
    <w:rsid w:val="005F37A1"/>
    <w:rsid w:val="005F3A2B"/>
    <w:rsid w:val="005F3D8E"/>
    <w:rsid w:val="005F4233"/>
    <w:rsid w:val="005F42D9"/>
    <w:rsid w:val="005F4302"/>
    <w:rsid w:val="005F52BE"/>
    <w:rsid w:val="005F58C9"/>
    <w:rsid w:val="005F5DC6"/>
    <w:rsid w:val="005F5F41"/>
    <w:rsid w:val="005F5FB9"/>
    <w:rsid w:val="005F5FD4"/>
    <w:rsid w:val="005F72A5"/>
    <w:rsid w:val="005F76B5"/>
    <w:rsid w:val="005F7752"/>
    <w:rsid w:val="005F77B3"/>
    <w:rsid w:val="005F7956"/>
    <w:rsid w:val="00600081"/>
    <w:rsid w:val="00600860"/>
    <w:rsid w:val="00600CF7"/>
    <w:rsid w:val="00600F22"/>
    <w:rsid w:val="00600FD1"/>
    <w:rsid w:val="006015A1"/>
    <w:rsid w:val="00601641"/>
    <w:rsid w:val="006019A9"/>
    <w:rsid w:val="00601BAB"/>
    <w:rsid w:val="006020B7"/>
    <w:rsid w:val="006020E0"/>
    <w:rsid w:val="006020ED"/>
    <w:rsid w:val="00602C35"/>
    <w:rsid w:val="00602EA5"/>
    <w:rsid w:val="00603143"/>
    <w:rsid w:val="0060470D"/>
    <w:rsid w:val="006057F2"/>
    <w:rsid w:val="00606873"/>
    <w:rsid w:val="00606982"/>
    <w:rsid w:val="00606FC5"/>
    <w:rsid w:val="00610600"/>
    <w:rsid w:val="00611100"/>
    <w:rsid w:val="00611678"/>
    <w:rsid w:val="00611880"/>
    <w:rsid w:val="00611BE0"/>
    <w:rsid w:val="00611D25"/>
    <w:rsid w:val="00611FDB"/>
    <w:rsid w:val="00612DE6"/>
    <w:rsid w:val="00612F84"/>
    <w:rsid w:val="0061376F"/>
    <w:rsid w:val="00613B3C"/>
    <w:rsid w:val="00613D49"/>
    <w:rsid w:val="00613E74"/>
    <w:rsid w:val="0061403B"/>
    <w:rsid w:val="0061405B"/>
    <w:rsid w:val="0061431E"/>
    <w:rsid w:val="00614813"/>
    <w:rsid w:val="00615A44"/>
    <w:rsid w:val="00615E98"/>
    <w:rsid w:val="006161E3"/>
    <w:rsid w:val="006162B1"/>
    <w:rsid w:val="00616618"/>
    <w:rsid w:val="00616694"/>
    <w:rsid w:val="006167FA"/>
    <w:rsid w:val="00617200"/>
    <w:rsid w:val="006174CB"/>
    <w:rsid w:val="00617CA4"/>
    <w:rsid w:val="00617F27"/>
    <w:rsid w:val="00620487"/>
    <w:rsid w:val="00620856"/>
    <w:rsid w:val="00620BE9"/>
    <w:rsid w:val="006211C4"/>
    <w:rsid w:val="00621C5F"/>
    <w:rsid w:val="00621FB5"/>
    <w:rsid w:val="006232BB"/>
    <w:rsid w:val="00623321"/>
    <w:rsid w:val="006235E3"/>
    <w:rsid w:val="006238E7"/>
    <w:rsid w:val="00623B3A"/>
    <w:rsid w:val="00623DF3"/>
    <w:rsid w:val="00624147"/>
    <w:rsid w:val="006241EB"/>
    <w:rsid w:val="0062430D"/>
    <w:rsid w:val="00624B96"/>
    <w:rsid w:val="00624F81"/>
    <w:rsid w:val="006251B6"/>
    <w:rsid w:val="006254BD"/>
    <w:rsid w:val="00625835"/>
    <w:rsid w:val="0062590A"/>
    <w:rsid w:val="00625B16"/>
    <w:rsid w:val="00625B6F"/>
    <w:rsid w:val="00625DA9"/>
    <w:rsid w:val="00625F12"/>
    <w:rsid w:val="00626746"/>
    <w:rsid w:val="00626869"/>
    <w:rsid w:val="00626C24"/>
    <w:rsid w:val="00626D5E"/>
    <w:rsid w:val="00627065"/>
    <w:rsid w:val="006272BE"/>
    <w:rsid w:val="00627698"/>
    <w:rsid w:val="00627A00"/>
    <w:rsid w:val="00627D8B"/>
    <w:rsid w:val="0063003C"/>
    <w:rsid w:val="006301FC"/>
    <w:rsid w:val="00630437"/>
    <w:rsid w:val="0063090C"/>
    <w:rsid w:val="00630A98"/>
    <w:rsid w:val="00630D16"/>
    <w:rsid w:val="00630DF5"/>
    <w:rsid w:val="0063146F"/>
    <w:rsid w:val="0063163A"/>
    <w:rsid w:val="006316BE"/>
    <w:rsid w:val="006320AA"/>
    <w:rsid w:val="00632B78"/>
    <w:rsid w:val="00632C06"/>
    <w:rsid w:val="006333C2"/>
    <w:rsid w:val="006336FE"/>
    <w:rsid w:val="00633BA2"/>
    <w:rsid w:val="00633F81"/>
    <w:rsid w:val="006346F1"/>
    <w:rsid w:val="00634F95"/>
    <w:rsid w:val="00634FE9"/>
    <w:rsid w:val="006354A3"/>
    <w:rsid w:val="006359D4"/>
    <w:rsid w:val="00635B04"/>
    <w:rsid w:val="00635EA8"/>
    <w:rsid w:val="00635F01"/>
    <w:rsid w:val="00636088"/>
    <w:rsid w:val="00636114"/>
    <w:rsid w:val="00636C00"/>
    <w:rsid w:val="00636D75"/>
    <w:rsid w:val="00636FF4"/>
    <w:rsid w:val="0063743E"/>
    <w:rsid w:val="00637ABD"/>
    <w:rsid w:val="00637E3A"/>
    <w:rsid w:val="00637ED8"/>
    <w:rsid w:val="0064081E"/>
    <w:rsid w:val="00640DFB"/>
    <w:rsid w:val="00640F38"/>
    <w:rsid w:val="00641315"/>
    <w:rsid w:val="006426C4"/>
    <w:rsid w:val="006429C2"/>
    <w:rsid w:val="00642A69"/>
    <w:rsid w:val="006443D2"/>
    <w:rsid w:val="00645414"/>
    <w:rsid w:val="00645DFC"/>
    <w:rsid w:val="006469B7"/>
    <w:rsid w:val="00647A32"/>
    <w:rsid w:val="00647CDA"/>
    <w:rsid w:val="00647FD2"/>
    <w:rsid w:val="006502E7"/>
    <w:rsid w:val="00650CA9"/>
    <w:rsid w:val="006523DD"/>
    <w:rsid w:val="006533A8"/>
    <w:rsid w:val="0065357F"/>
    <w:rsid w:val="006537C2"/>
    <w:rsid w:val="00653FA1"/>
    <w:rsid w:val="006548E0"/>
    <w:rsid w:val="00654AC3"/>
    <w:rsid w:val="00654DEA"/>
    <w:rsid w:val="0065517A"/>
    <w:rsid w:val="00655754"/>
    <w:rsid w:val="006557F0"/>
    <w:rsid w:val="006562C0"/>
    <w:rsid w:val="006571B5"/>
    <w:rsid w:val="0065735C"/>
    <w:rsid w:val="00657836"/>
    <w:rsid w:val="00657843"/>
    <w:rsid w:val="006602A9"/>
    <w:rsid w:val="00660328"/>
    <w:rsid w:val="0066070D"/>
    <w:rsid w:val="00660AD1"/>
    <w:rsid w:val="00660F04"/>
    <w:rsid w:val="0066298A"/>
    <w:rsid w:val="00662CC2"/>
    <w:rsid w:val="00663FD8"/>
    <w:rsid w:val="006640F7"/>
    <w:rsid w:val="0066416A"/>
    <w:rsid w:val="006642B7"/>
    <w:rsid w:val="006643E6"/>
    <w:rsid w:val="0066447E"/>
    <w:rsid w:val="0066472D"/>
    <w:rsid w:val="006648F7"/>
    <w:rsid w:val="00664982"/>
    <w:rsid w:val="00664DCD"/>
    <w:rsid w:val="00665222"/>
    <w:rsid w:val="00665A19"/>
    <w:rsid w:val="00665D01"/>
    <w:rsid w:val="00666348"/>
    <w:rsid w:val="006664D6"/>
    <w:rsid w:val="006665D5"/>
    <w:rsid w:val="006672D4"/>
    <w:rsid w:val="00667F73"/>
    <w:rsid w:val="00671B83"/>
    <w:rsid w:val="00672C38"/>
    <w:rsid w:val="00672D08"/>
    <w:rsid w:val="00672D0B"/>
    <w:rsid w:val="0067368D"/>
    <w:rsid w:val="00673A72"/>
    <w:rsid w:val="00673CEF"/>
    <w:rsid w:val="00674847"/>
    <w:rsid w:val="00674B94"/>
    <w:rsid w:val="00674BDF"/>
    <w:rsid w:val="006750AB"/>
    <w:rsid w:val="006759F7"/>
    <w:rsid w:val="00675AC1"/>
    <w:rsid w:val="00675C36"/>
    <w:rsid w:val="00675FC8"/>
    <w:rsid w:val="00676407"/>
    <w:rsid w:val="006765E8"/>
    <w:rsid w:val="0067681F"/>
    <w:rsid w:val="00676831"/>
    <w:rsid w:val="00677350"/>
    <w:rsid w:val="0067793F"/>
    <w:rsid w:val="00677A7D"/>
    <w:rsid w:val="00677BFF"/>
    <w:rsid w:val="00677FE2"/>
    <w:rsid w:val="00680014"/>
    <w:rsid w:val="00680026"/>
    <w:rsid w:val="006801CF"/>
    <w:rsid w:val="00680FEE"/>
    <w:rsid w:val="0068108B"/>
    <w:rsid w:val="00681295"/>
    <w:rsid w:val="0068147C"/>
    <w:rsid w:val="00681976"/>
    <w:rsid w:val="00682735"/>
    <w:rsid w:val="00682857"/>
    <w:rsid w:val="00682A05"/>
    <w:rsid w:val="006840BB"/>
    <w:rsid w:val="00684A6B"/>
    <w:rsid w:val="006850D0"/>
    <w:rsid w:val="00685146"/>
    <w:rsid w:val="0068515A"/>
    <w:rsid w:val="006851EE"/>
    <w:rsid w:val="0068548C"/>
    <w:rsid w:val="0068554B"/>
    <w:rsid w:val="006857D1"/>
    <w:rsid w:val="00685CB6"/>
    <w:rsid w:val="00685F28"/>
    <w:rsid w:val="0068611E"/>
    <w:rsid w:val="00686557"/>
    <w:rsid w:val="0068677C"/>
    <w:rsid w:val="00686EBA"/>
    <w:rsid w:val="0068753A"/>
    <w:rsid w:val="006875AC"/>
    <w:rsid w:val="0068767D"/>
    <w:rsid w:val="006879A5"/>
    <w:rsid w:val="006908E7"/>
    <w:rsid w:val="0069175A"/>
    <w:rsid w:val="006917B7"/>
    <w:rsid w:val="00692569"/>
    <w:rsid w:val="006929C1"/>
    <w:rsid w:val="006929FD"/>
    <w:rsid w:val="006934BB"/>
    <w:rsid w:val="0069397A"/>
    <w:rsid w:val="00693F72"/>
    <w:rsid w:val="00694609"/>
    <w:rsid w:val="00695321"/>
    <w:rsid w:val="00695963"/>
    <w:rsid w:val="00695DB9"/>
    <w:rsid w:val="00695EBF"/>
    <w:rsid w:val="00696598"/>
    <w:rsid w:val="0069699B"/>
    <w:rsid w:val="00696F44"/>
    <w:rsid w:val="00696FD2"/>
    <w:rsid w:val="006970D9"/>
    <w:rsid w:val="0069723E"/>
    <w:rsid w:val="00697542"/>
    <w:rsid w:val="00697A73"/>
    <w:rsid w:val="006A0001"/>
    <w:rsid w:val="006A025B"/>
    <w:rsid w:val="006A09DB"/>
    <w:rsid w:val="006A0C9A"/>
    <w:rsid w:val="006A150C"/>
    <w:rsid w:val="006A1937"/>
    <w:rsid w:val="006A19E9"/>
    <w:rsid w:val="006A1EA7"/>
    <w:rsid w:val="006A25EA"/>
    <w:rsid w:val="006A28B5"/>
    <w:rsid w:val="006A2FAD"/>
    <w:rsid w:val="006A375A"/>
    <w:rsid w:val="006A3C7F"/>
    <w:rsid w:val="006A3F40"/>
    <w:rsid w:val="006A48FC"/>
    <w:rsid w:val="006A5278"/>
    <w:rsid w:val="006A536B"/>
    <w:rsid w:val="006A56E2"/>
    <w:rsid w:val="006A5781"/>
    <w:rsid w:val="006A6B5B"/>
    <w:rsid w:val="006B0557"/>
    <w:rsid w:val="006B0A09"/>
    <w:rsid w:val="006B0CC7"/>
    <w:rsid w:val="006B0CF4"/>
    <w:rsid w:val="006B10DC"/>
    <w:rsid w:val="006B1257"/>
    <w:rsid w:val="006B23B7"/>
    <w:rsid w:val="006B33C6"/>
    <w:rsid w:val="006B363F"/>
    <w:rsid w:val="006B38EA"/>
    <w:rsid w:val="006B3A76"/>
    <w:rsid w:val="006B406E"/>
    <w:rsid w:val="006B4208"/>
    <w:rsid w:val="006B440C"/>
    <w:rsid w:val="006B4447"/>
    <w:rsid w:val="006B486E"/>
    <w:rsid w:val="006B49C0"/>
    <w:rsid w:val="006B4AB6"/>
    <w:rsid w:val="006B4F4D"/>
    <w:rsid w:val="006B5037"/>
    <w:rsid w:val="006B5175"/>
    <w:rsid w:val="006B518B"/>
    <w:rsid w:val="006B5B94"/>
    <w:rsid w:val="006B5E93"/>
    <w:rsid w:val="006B5EC5"/>
    <w:rsid w:val="006B6539"/>
    <w:rsid w:val="006B65AB"/>
    <w:rsid w:val="006B6982"/>
    <w:rsid w:val="006B6F1B"/>
    <w:rsid w:val="006B72A4"/>
    <w:rsid w:val="006B7E5C"/>
    <w:rsid w:val="006C03D1"/>
    <w:rsid w:val="006C06DB"/>
    <w:rsid w:val="006C0757"/>
    <w:rsid w:val="006C0925"/>
    <w:rsid w:val="006C11B4"/>
    <w:rsid w:val="006C1440"/>
    <w:rsid w:val="006C154E"/>
    <w:rsid w:val="006C175A"/>
    <w:rsid w:val="006C1BE0"/>
    <w:rsid w:val="006C23AA"/>
    <w:rsid w:val="006C26F5"/>
    <w:rsid w:val="006C2855"/>
    <w:rsid w:val="006C2FB4"/>
    <w:rsid w:val="006C342F"/>
    <w:rsid w:val="006C3623"/>
    <w:rsid w:val="006C3944"/>
    <w:rsid w:val="006C4962"/>
    <w:rsid w:val="006C49E0"/>
    <w:rsid w:val="006C4CEC"/>
    <w:rsid w:val="006C51E3"/>
    <w:rsid w:val="006C5516"/>
    <w:rsid w:val="006C557F"/>
    <w:rsid w:val="006C56CD"/>
    <w:rsid w:val="006C5BC6"/>
    <w:rsid w:val="006C6206"/>
    <w:rsid w:val="006C6373"/>
    <w:rsid w:val="006C6401"/>
    <w:rsid w:val="006C7238"/>
    <w:rsid w:val="006C7448"/>
    <w:rsid w:val="006C760A"/>
    <w:rsid w:val="006C7AF4"/>
    <w:rsid w:val="006D14FF"/>
    <w:rsid w:val="006D1D6C"/>
    <w:rsid w:val="006D1FB6"/>
    <w:rsid w:val="006D2444"/>
    <w:rsid w:val="006D29D3"/>
    <w:rsid w:val="006D39E0"/>
    <w:rsid w:val="006D4DC1"/>
    <w:rsid w:val="006D4F16"/>
    <w:rsid w:val="006D518E"/>
    <w:rsid w:val="006D5291"/>
    <w:rsid w:val="006D5695"/>
    <w:rsid w:val="006D5AD6"/>
    <w:rsid w:val="006D5BB8"/>
    <w:rsid w:val="006D66C7"/>
    <w:rsid w:val="006D7250"/>
    <w:rsid w:val="006D744C"/>
    <w:rsid w:val="006D7CDA"/>
    <w:rsid w:val="006E0601"/>
    <w:rsid w:val="006E0D98"/>
    <w:rsid w:val="006E0E42"/>
    <w:rsid w:val="006E1380"/>
    <w:rsid w:val="006E1418"/>
    <w:rsid w:val="006E1957"/>
    <w:rsid w:val="006E1A75"/>
    <w:rsid w:val="006E22C9"/>
    <w:rsid w:val="006E2964"/>
    <w:rsid w:val="006E306E"/>
    <w:rsid w:val="006E335E"/>
    <w:rsid w:val="006E39CA"/>
    <w:rsid w:val="006E4024"/>
    <w:rsid w:val="006E4DC1"/>
    <w:rsid w:val="006E4F4C"/>
    <w:rsid w:val="006E52EB"/>
    <w:rsid w:val="006E5395"/>
    <w:rsid w:val="006E56C1"/>
    <w:rsid w:val="006E5CFA"/>
    <w:rsid w:val="006E60FB"/>
    <w:rsid w:val="006E659F"/>
    <w:rsid w:val="006E69AA"/>
    <w:rsid w:val="006E6BF8"/>
    <w:rsid w:val="006E768A"/>
    <w:rsid w:val="006E77E9"/>
    <w:rsid w:val="006E7936"/>
    <w:rsid w:val="006F0005"/>
    <w:rsid w:val="006F00D7"/>
    <w:rsid w:val="006F090F"/>
    <w:rsid w:val="006F1458"/>
    <w:rsid w:val="006F1D13"/>
    <w:rsid w:val="006F227D"/>
    <w:rsid w:val="006F282A"/>
    <w:rsid w:val="006F2A69"/>
    <w:rsid w:val="006F2CC4"/>
    <w:rsid w:val="006F2F20"/>
    <w:rsid w:val="006F30BB"/>
    <w:rsid w:val="006F384F"/>
    <w:rsid w:val="006F3BAA"/>
    <w:rsid w:val="006F3C5E"/>
    <w:rsid w:val="006F4B3A"/>
    <w:rsid w:val="006F4D40"/>
    <w:rsid w:val="006F500A"/>
    <w:rsid w:val="006F503B"/>
    <w:rsid w:val="006F508D"/>
    <w:rsid w:val="006F51A4"/>
    <w:rsid w:val="006F5395"/>
    <w:rsid w:val="006F53B0"/>
    <w:rsid w:val="006F5F97"/>
    <w:rsid w:val="006F6609"/>
    <w:rsid w:val="006F6631"/>
    <w:rsid w:val="006F6F47"/>
    <w:rsid w:val="006F7BE4"/>
    <w:rsid w:val="006F7FB5"/>
    <w:rsid w:val="0070040B"/>
    <w:rsid w:val="00700542"/>
    <w:rsid w:val="00700AA2"/>
    <w:rsid w:val="00701E08"/>
    <w:rsid w:val="00701E1E"/>
    <w:rsid w:val="0070208F"/>
    <w:rsid w:val="00702567"/>
    <w:rsid w:val="00703340"/>
    <w:rsid w:val="0070388F"/>
    <w:rsid w:val="00703A3B"/>
    <w:rsid w:val="00703AA2"/>
    <w:rsid w:val="00703BE2"/>
    <w:rsid w:val="00704186"/>
    <w:rsid w:val="0070469B"/>
    <w:rsid w:val="00704C35"/>
    <w:rsid w:val="007051C7"/>
    <w:rsid w:val="0070579F"/>
    <w:rsid w:val="00705D51"/>
    <w:rsid w:val="00705DE8"/>
    <w:rsid w:val="00705ED3"/>
    <w:rsid w:val="00706469"/>
    <w:rsid w:val="007064A3"/>
    <w:rsid w:val="007068A3"/>
    <w:rsid w:val="00706DC6"/>
    <w:rsid w:val="00707708"/>
    <w:rsid w:val="007106F2"/>
    <w:rsid w:val="00710AAF"/>
    <w:rsid w:val="007110F5"/>
    <w:rsid w:val="0071161B"/>
    <w:rsid w:val="007119BE"/>
    <w:rsid w:val="00711CA0"/>
    <w:rsid w:val="007124C2"/>
    <w:rsid w:val="00712AEE"/>
    <w:rsid w:val="00712F1B"/>
    <w:rsid w:val="00713FE9"/>
    <w:rsid w:val="00714854"/>
    <w:rsid w:val="00714BBF"/>
    <w:rsid w:val="00714D1F"/>
    <w:rsid w:val="00714DA6"/>
    <w:rsid w:val="007155EC"/>
    <w:rsid w:val="00715D8F"/>
    <w:rsid w:val="00715D95"/>
    <w:rsid w:val="007161D9"/>
    <w:rsid w:val="00716ECE"/>
    <w:rsid w:val="0071719C"/>
    <w:rsid w:val="007176A6"/>
    <w:rsid w:val="007179FA"/>
    <w:rsid w:val="00717AE2"/>
    <w:rsid w:val="00717CCC"/>
    <w:rsid w:val="00720085"/>
    <w:rsid w:val="00720154"/>
    <w:rsid w:val="007204EC"/>
    <w:rsid w:val="00721366"/>
    <w:rsid w:val="007222A9"/>
    <w:rsid w:val="007225F3"/>
    <w:rsid w:val="0072269B"/>
    <w:rsid w:val="007228C1"/>
    <w:rsid w:val="007229A1"/>
    <w:rsid w:val="00722AAA"/>
    <w:rsid w:val="00722DA6"/>
    <w:rsid w:val="00722F8A"/>
    <w:rsid w:val="007230BE"/>
    <w:rsid w:val="007232FE"/>
    <w:rsid w:val="0072345B"/>
    <w:rsid w:val="007237A0"/>
    <w:rsid w:val="00723CAC"/>
    <w:rsid w:val="00724682"/>
    <w:rsid w:val="0072473F"/>
    <w:rsid w:val="007249E5"/>
    <w:rsid w:val="00724E88"/>
    <w:rsid w:val="007254AC"/>
    <w:rsid w:val="00725C2C"/>
    <w:rsid w:val="00726093"/>
    <w:rsid w:val="007261C8"/>
    <w:rsid w:val="007264D2"/>
    <w:rsid w:val="00726ACD"/>
    <w:rsid w:val="0072755D"/>
    <w:rsid w:val="00727765"/>
    <w:rsid w:val="00727BEF"/>
    <w:rsid w:val="007307C6"/>
    <w:rsid w:val="0073187D"/>
    <w:rsid w:val="00731EFE"/>
    <w:rsid w:val="0073223E"/>
    <w:rsid w:val="0073274F"/>
    <w:rsid w:val="00733675"/>
    <w:rsid w:val="00733B47"/>
    <w:rsid w:val="00733C47"/>
    <w:rsid w:val="00734EAD"/>
    <w:rsid w:val="00735177"/>
    <w:rsid w:val="00735257"/>
    <w:rsid w:val="00735737"/>
    <w:rsid w:val="007357F9"/>
    <w:rsid w:val="00735B34"/>
    <w:rsid w:val="0073683A"/>
    <w:rsid w:val="0073737A"/>
    <w:rsid w:val="00737A85"/>
    <w:rsid w:val="00737D49"/>
    <w:rsid w:val="007403A9"/>
    <w:rsid w:val="00740665"/>
    <w:rsid w:val="007408E5"/>
    <w:rsid w:val="00740C63"/>
    <w:rsid w:val="00740D91"/>
    <w:rsid w:val="00740F0B"/>
    <w:rsid w:val="00740FC6"/>
    <w:rsid w:val="00741E30"/>
    <w:rsid w:val="00742055"/>
    <w:rsid w:val="00742206"/>
    <w:rsid w:val="00743106"/>
    <w:rsid w:val="00743283"/>
    <w:rsid w:val="007434E6"/>
    <w:rsid w:val="007435B0"/>
    <w:rsid w:val="00743FFD"/>
    <w:rsid w:val="007440DC"/>
    <w:rsid w:val="007442E8"/>
    <w:rsid w:val="00744905"/>
    <w:rsid w:val="00744E1A"/>
    <w:rsid w:val="00744E8E"/>
    <w:rsid w:val="007451A3"/>
    <w:rsid w:val="0074590E"/>
    <w:rsid w:val="007459A6"/>
    <w:rsid w:val="00745FAB"/>
    <w:rsid w:val="00746300"/>
    <w:rsid w:val="007468A6"/>
    <w:rsid w:val="00746A26"/>
    <w:rsid w:val="00746A32"/>
    <w:rsid w:val="00747638"/>
    <w:rsid w:val="0074785F"/>
    <w:rsid w:val="007500D3"/>
    <w:rsid w:val="007500D7"/>
    <w:rsid w:val="00751B66"/>
    <w:rsid w:val="007523DC"/>
    <w:rsid w:val="00752586"/>
    <w:rsid w:val="00752E49"/>
    <w:rsid w:val="00753470"/>
    <w:rsid w:val="00753DFF"/>
    <w:rsid w:val="00753FA0"/>
    <w:rsid w:val="007541F3"/>
    <w:rsid w:val="00754456"/>
    <w:rsid w:val="00754C6B"/>
    <w:rsid w:val="00754D0C"/>
    <w:rsid w:val="00754E72"/>
    <w:rsid w:val="007550C8"/>
    <w:rsid w:val="00755632"/>
    <w:rsid w:val="00755737"/>
    <w:rsid w:val="007560AF"/>
    <w:rsid w:val="00756839"/>
    <w:rsid w:val="00757125"/>
    <w:rsid w:val="007573D7"/>
    <w:rsid w:val="00757885"/>
    <w:rsid w:val="00757C4E"/>
    <w:rsid w:val="00757E77"/>
    <w:rsid w:val="007604DC"/>
    <w:rsid w:val="00760894"/>
    <w:rsid w:val="007611C7"/>
    <w:rsid w:val="00762A66"/>
    <w:rsid w:val="00762E09"/>
    <w:rsid w:val="00763C80"/>
    <w:rsid w:val="00764074"/>
    <w:rsid w:val="00764464"/>
    <w:rsid w:val="00764516"/>
    <w:rsid w:val="00764DBD"/>
    <w:rsid w:val="00764F5C"/>
    <w:rsid w:val="00765691"/>
    <w:rsid w:val="00765AAA"/>
    <w:rsid w:val="00765B2A"/>
    <w:rsid w:val="00765BE8"/>
    <w:rsid w:val="00765FF5"/>
    <w:rsid w:val="00766095"/>
    <w:rsid w:val="00766374"/>
    <w:rsid w:val="0076637F"/>
    <w:rsid w:val="00766D6F"/>
    <w:rsid w:val="007672B1"/>
    <w:rsid w:val="0076741E"/>
    <w:rsid w:val="007677F7"/>
    <w:rsid w:val="00767A3B"/>
    <w:rsid w:val="00767CE8"/>
    <w:rsid w:val="00767EBD"/>
    <w:rsid w:val="0077050D"/>
    <w:rsid w:val="00770D87"/>
    <w:rsid w:val="00770F5D"/>
    <w:rsid w:val="0077287D"/>
    <w:rsid w:val="0077307F"/>
    <w:rsid w:val="007731B4"/>
    <w:rsid w:val="00773720"/>
    <w:rsid w:val="00773A17"/>
    <w:rsid w:val="00773B27"/>
    <w:rsid w:val="00774256"/>
    <w:rsid w:val="00774A31"/>
    <w:rsid w:val="00774D64"/>
    <w:rsid w:val="00774EA3"/>
    <w:rsid w:val="00775412"/>
    <w:rsid w:val="00775618"/>
    <w:rsid w:val="00776142"/>
    <w:rsid w:val="007761CC"/>
    <w:rsid w:val="007762E7"/>
    <w:rsid w:val="00776338"/>
    <w:rsid w:val="007765B0"/>
    <w:rsid w:val="00776B95"/>
    <w:rsid w:val="00776C4B"/>
    <w:rsid w:val="0077704C"/>
    <w:rsid w:val="00777201"/>
    <w:rsid w:val="0077726A"/>
    <w:rsid w:val="007772AC"/>
    <w:rsid w:val="007775F5"/>
    <w:rsid w:val="007777CB"/>
    <w:rsid w:val="00777B7E"/>
    <w:rsid w:val="00777E9E"/>
    <w:rsid w:val="0078044B"/>
    <w:rsid w:val="00780686"/>
    <w:rsid w:val="00780A49"/>
    <w:rsid w:val="00780A4C"/>
    <w:rsid w:val="00780D32"/>
    <w:rsid w:val="0078182B"/>
    <w:rsid w:val="00781C79"/>
    <w:rsid w:val="00782722"/>
    <w:rsid w:val="00782C71"/>
    <w:rsid w:val="007832C7"/>
    <w:rsid w:val="00784807"/>
    <w:rsid w:val="0078496C"/>
    <w:rsid w:val="00784EE1"/>
    <w:rsid w:val="007851F4"/>
    <w:rsid w:val="007855D5"/>
    <w:rsid w:val="00785C95"/>
    <w:rsid w:val="00786829"/>
    <w:rsid w:val="00786B62"/>
    <w:rsid w:val="00786BCD"/>
    <w:rsid w:val="00786C0A"/>
    <w:rsid w:val="00786D00"/>
    <w:rsid w:val="00786D28"/>
    <w:rsid w:val="0078760F"/>
    <w:rsid w:val="00787861"/>
    <w:rsid w:val="007901EC"/>
    <w:rsid w:val="0079026F"/>
    <w:rsid w:val="007902B0"/>
    <w:rsid w:val="00790341"/>
    <w:rsid w:val="007915E4"/>
    <w:rsid w:val="00791D7D"/>
    <w:rsid w:val="0079203B"/>
    <w:rsid w:val="007921FD"/>
    <w:rsid w:val="00792395"/>
    <w:rsid w:val="00792662"/>
    <w:rsid w:val="00792D42"/>
    <w:rsid w:val="00792F2E"/>
    <w:rsid w:val="00793301"/>
    <w:rsid w:val="00793357"/>
    <w:rsid w:val="0079405A"/>
    <w:rsid w:val="0079428F"/>
    <w:rsid w:val="00794C7B"/>
    <w:rsid w:val="00794DEA"/>
    <w:rsid w:val="007951EE"/>
    <w:rsid w:val="007952D4"/>
    <w:rsid w:val="0079593D"/>
    <w:rsid w:val="00797794"/>
    <w:rsid w:val="007A0133"/>
    <w:rsid w:val="007A047C"/>
    <w:rsid w:val="007A0795"/>
    <w:rsid w:val="007A0E5B"/>
    <w:rsid w:val="007A13B9"/>
    <w:rsid w:val="007A1A99"/>
    <w:rsid w:val="007A1BFE"/>
    <w:rsid w:val="007A252A"/>
    <w:rsid w:val="007A2CA6"/>
    <w:rsid w:val="007A32A1"/>
    <w:rsid w:val="007A330D"/>
    <w:rsid w:val="007A33C3"/>
    <w:rsid w:val="007A343A"/>
    <w:rsid w:val="007A38A6"/>
    <w:rsid w:val="007A3CA8"/>
    <w:rsid w:val="007A4254"/>
    <w:rsid w:val="007A446C"/>
    <w:rsid w:val="007A4A20"/>
    <w:rsid w:val="007A538A"/>
    <w:rsid w:val="007A55D2"/>
    <w:rsid w:val="007A5B43"/>
    <w:rsid w:val="007A6063"/>
    <w:rsid w:val="007A70F7"/>
    <w:rsid w:val="007A7338"/>
    <w:rsid w:val="007A7C54"/>
    <w:rsid w:val="007B0378"/>
    <w:rsid w:val="007B0AD2"/>
    <w:rsid w:val="007B0BDE"/>
    <w:rsid w:val="007B0CB9"/>
    <w:rsid w:val="007B1268"/>
    <w:rsid w:val="007B1809"/>
    <w:rsid w:val="007B1E58"/>
    <w:rsid w:val="007B1F3A"/>
    <w:rsid w:val="007B238F"/>
    <w:rsid w:val="007B27FD"/>
    <w:rsid w:val="007B2D3C"/>
    <w:rsid w:val="007B3020"/>
    <w:rsid w:val="007B33AC"/>
    <w:rsid w:val="007B35E4"/>
    <w:rsid w:val="007B3B11"/>
    <w:rsid w:val="007B4FA4"/>
    <w:rsid w:val="007B50E0"/>
    <w:rsid w:val="007B532C"/>
    <w:rsid w:val="007B5451"/>
    <w:rsid w:val="007B5757"/>
    <w:rsid w:val="007B5D40"/>
    <w:rsid w:val="007B6717"/>
    <w:rsid w:val="007B67C4"/>
    <w:rsid w:val="007B6DFB"/>
    <w:rsid w:val="007B7021"/>
    <w:rsid w:val="007B722F"/>
    <w:rsid w:val="007B784D"/>
    <w:rsid w:val="007B7A04"/>
    <w:rsid w:val="007B7ACB"/>
    <w:rsid w:val="007B7EAF"/>
    <w:rsid w:val="007C0B96"/>
    <w:rsid w:val="007C0BA3"/>
    <w:rsid w:val="007C0EA7"/>
    <w:rsid w:val="007C1806"/>
    <w:rsid w:val="007C1A58"/>
    <w:rsid w:val="007C1F3A"/>
    <w:rsid w:val="007C34E7"/>
    <w:rsid w:val="007C38E2"/>
    <w:rsid w:val="007C3BF2"/>
    <w:rsid w:val="007C4294"/>
    <w:rsid w:val="007C42C2"/>
    <w:rsid w:val="007C458B"/>
    <w:rsid w:val="007C4A2E"/>
    <w:rsid w:val="007C5EB0"/>
    <w:rsid w:val="007C6146"/>
    <w:rsid w:val="007C6344"/>
    <w:rsid w:val="007C647D"/>
    <w:rsid w:val="007C6649"/>
    <w:rsid w:val="007C676F"/>
    <w:rsid w:val="007C717D"/>
    <w:rsid w:val="007C7B2E"/>
    <w:rsid w:val="007D0105"/>
    <w:rsid w:val="007D0330"/>
    <w:rsid w:val="007D04E8"/>
    <w:rsid w:val="007D0D20"/>
    <w:rsid w:val="007D1265"/>
    <w:rsid w:val="007D1362"/>
    <w:rsid w:val="007D15A4"/>
    <w:rsid w:val="007D1EF1"/>
    <w:rsid w:val="007D28FE"/>
    <w:rsid w:val="007D29FD"/>
    <w:rsid w:val="007D3DE6"/>
    <w:rsid w:val="007D4986"/>
    <w:rsid w:val="007D49F5"/>
    <w:rsid w:val="007D4F97"/>
    <w:rsid w:val="007D51A1"/>
    <w:rsid w:val="007D5252"/>
    <w:rsid w:val="007D52E0"/>
    <w:rsid w:val="007D5DCE"/>
    <w:rsid w:val="007D5EE2"/>
    <w:rsid w:val="007D5F2E"/>
    <w:rsid w:val="007D6FF7"/>
    <w:rsid w:val="007D769E"/>
    <w:rsid w:val="007D7984"/>
    <w:rsid w:val="007E082F"/>
    <w:rsid w:val="007E0837"/>
    <w:rsid w:val="007E120B"/>
    <w:rsid w:val="007E13E7"/>
    <w:rsid w:val="007E1612"/>
    <w:rsid w:val="007E1BBF"/>
    <w:rsid w:val="007E1C93"/>
    <w:rsid w:val="007E2239"/>
    <w:rsid w:val="007E2E5E"/>
    <w:rsid w:val="007E31E5"/>
    <w:rsid w:val="007E3242"/>
    <w:rsid w:val="007E35FD"/>
    <w:rsid w:val="007E3684"/>
    <w:rsid w:val="007E3A10"/>
    <w:rsid w:val="007E40EE"/>
    <w:rsid w:val="007E4D7A"/>
    <w:rsid w:val="007E5585"/>
    <w:rsid w:val="007E5777"/>
    <w:rsid w:val="007E5AC4"/>
    <w:rsid w:val="007E5FBB"/>
    <w:rsid w:val="007E6179"/>
    <w:rsid w:val="007E73A3"/>
    <w:rsid w:val="007E74FC"/>
    <w:rsid w:val="007E7516"/>
    <w:rsid w:val="007F063A"/>
    <w:rsid w:val="007F08A5"/>
    <w:rsid w:val="007F09F3"/>
    <w:rsid w:val="007F11FE"/>
    <w:rsid w:val="007F147F"/>
    <w:rsid w:val="007F163C"/>
    <w:rsid w:val="007F1832"/>
    <w:rsid w:val="007F1F44"/>
    <w:rsid w:val="007F2AC1"/>
    <w:rsid w:val="007F2DDC"/>
    <w:rsid w:val="007F2E32"/>
    <w:rsid w:val="007F3CF3"/>
    <w:rsid w:val="007F3D2B"/>
    <w:rsid w:val="007F3DA5"/>
    <w:rsid w:val="007F3ED8"/>
    <w:rsid w:val="007F4173"/>
    <w:rsid w:val="007F4474"/>
    <w:rsid w:val="007F4631"/>
    <w:rsid w:val="007F4716"/>
    <w:rsid w:val="007F4848"/>
    <w:rsid w:val="007F50C0"/>
    <w:rsid w:val="007F5216"/>
    <w:rsid w:val="007F53F0"/>
    <w:rsid w:val="007F5681"/>
    <w:rsid w:val="007F6381"/>
    <w:rsid w:val="007F63D2"/>
    <w:rsid w:val="007F65E0"/>
    <w:rsid w:val="007F67CA"/>
    <w:rsid w:val="007F6919"/>
    <w:rsid w:val="007F6BCB"/>
    <w:rsid w:val="007F6F4F"/>
    <w:rsid w:val="007F7063"/>
    <w:rsid w:val="007F72C6"/>
    <w:rsid w:val="007F765F"/>
    <w:rsid w:val="007F7931"/>
    <w:rsid w:val="0080019C"/>
    <w:rsid w:val="00800666"/>
    <w:rsid w:val="008006B2"/>
    <w:rsid w:val="0080120B"/>
    <w:rsid w:val="008013A0"/>
    <w:rsid w:val="008019D6"/>
    <w:rsid w:val="00802E95"/>
    <w:rsid w:val="00803C2E"/>
    <w:rsid w:val="00804354"/>
    <w:rsid w:val="008044F8"/>
    <w:rsid w:val="00804AF5"/>
    <w:rsid w:val="00804C6F"/>
    <w:rsid w:val="00804E5B"/>
    <w:rsid w:val="00804F2D"/>
    <w:rsid w:val="00805A84"/>
    <w:rsid w:val="00806314"/>
    <w:rsid w:val="00806587"/>
    <w:rsid w:val="008066B8"/>
    <w:rsid w:val="0080697E"/>
    <w:rsid w:val="00806F60"/>
    <w:rsid w:val="008070E8"/>
    <w:rsid w:val="00807329"/>
    <w:rsid w:val="00807592"/>
    <w:rsid w:val="00807DE2"/>
    <w:rsid w:val="00807EA7"/>
    <w:rsid w:val="008106D8"/>
    <w:rsid w:val="008107BE"/>
    <w:rsid w:val="00810A91"/>
    <w:rsid w:val="00810A9D"/>
    <w:rsid w:val="00810E6D"/>
    <w:rsid w:val="00811264"/>
    <w:rsid w:val="008115EA"/>
    <w:rsid w:val="00811E0E"/>
    <w:rsid w:val="00812476"/>
    <w:rsid w:val="00812567"/>
    <w:rsid w:val="008128B6"/>
    <w:rsid w:val="00813ADD"/>
    <w:rsid w:val="008142FC"/>
    <w:rsid w:val="00814437"/>
    <w:rsid w:val="00814690"/>
    <w:rsid w:val="008157C3"/>
    <w:rsid w:val="00815FCE"/>
    <w:rsid w:val="0081610A"/>
    <w:rsid w:val="008163B7"/>
    <w:rsid w:val="0081685C"/>
    <w:rsid w:val="00816959"/>
    <w:rsid w:val="00816B28"/>
    <w:rsid w:val="00817542"/>
    <w:rsid w:val="00817555"/>
    <w:rsid w:val="00817BCA"/>
    <w:rsid w:val="00817D4C"/>
    <w:rsid w:val="00817EFC"/>
    <w:rsid w:val="00820DF8"/>
    <w:rsid w:val="0082124F"/>
    <w:rsid w:val="008214D1"/>
    <w:rsid w:val="0082155D"/>
    <w:rsid w:val="00821E3B"/>
    <w:rsid w:val="00821E92"/>
    <w:rsid w:val="008220B9"/>
    <w:rsid w:val="008220DE"/>
    <w:rsid w:val="00822A3E"/>
    <w:rsid w:val="00822DC1"/>
    <w:rsid w:val="00823204"/>
    <w:rsid w:val="00823212"/>
    <w:rsid w:val="008232E7"/>
    <w:rsid w:val="008236EC"/>
    <w:rsid w:val="0082431E"/>
    <w:rsid w:val="0082470D"/>
    <w:rsid w:val="0082498A"/>
    <w:rsid w:val="00824A4E"/>
    <w:rsid w:val="0082518B"/>
    <w:rsid w:val="0082587B"/>
    <w:rsid w:val="008259C1"/>
    <w:rsid w:val="00826C72"/>
    <w:rsid w:val="00826E30"/>
    <w:rsid w:val="008271C3"/>
    <w:rsid w:val="008278DF"/>
    <w:rsid w:val="00827EA1"/>
    <w:rsid w:val="00827FFA"/>
    <w:rsid w:val="00830AEB"/>
    <w:rsid w:val="008317F2"/>
    <w:rsid w:val="00833108"/>
    <w:rsid w:val="0083346F"/>
    <w:rsid w:val="00833A4F"/>
    <w:rsid w:val="00833FB3"/>
    <w:rsid w:val="0083401B"/>
    <w:rsid w:val="00834227"/>
    <w:rsid w:val="00834458"/>
    <w:rsid w:val="00834ACC"/>
    <w:rsid w:val="00835320"/>
    <w:rsid w:val="00835D2B"/>
    <w:rsid w:val="00836B6A"/>
    <w:rsid w:val="00837BFD"/>
    <w:rsid w:val="0084081F"/>
    <w:rsid w:val="00840A31"/>
    <w:rsid w:val="00840F21"/>
    <w:rsid w:val="0084102D"/>
    <w:rsid w:val="00841877"/>
    <w:rsid w:val="00842600"/>
    <w:rsid w:val="00842E37"/>
    <w:rsid w:val="008434A6"/>
    <w:rsid w:val="00843C2A"/>
    <w:rsid w:val="008440B2"/>
    <w:rsid w:val="00844193"/>
    <w:rsid w:val="0084454E"/>
    <w:rsid w:val="00844567"/>
    <w:rsid w:val="00844672"/>
    <w:rsid w:val="00844B33"/>
    <w:rsid w:val="00844E34"/>
    <w:rsid w:val="00845280"/>
    <w:rsid w:val="0084537A"/>
    <w:rsid w:val="00845417"/>
    <w:rsid w:val="008454CC"/>
    <w:rsid w:val="00845603"/>
    <w:rsid w:val="00845B71"/>
    <w:rsid w:val="00846021"/>
    <w:rsid w:val="008468BE"/>
    <w:rsid w:val="00846B08"/>
    <w:rsid w:val="00847188"/>
    <w:rsid w:val="00847619"/>
    <w:rsid w:val="00847B2A"/>
    <w:rsid w:val="0085012A"/>
    <w:rsid w:val="008503E8"/>
    <w:rsid w:val="00850F54"/>
    <w:rsid w:val="008513F8"/>
    <w:rsid w:val="008517C4"/>
    <w:rsid w:val="0085279B"/>
    <w:rsid w:val="008527F5"/>
    <w:rsid w:val="00852AA3"/>
    <w:rsid w:val="00852EFE"/>
    <w:rsid w:val="00853177"/>
    <w:rsid w:val="0085338C"/>
    <w:rsid w:val="00853B1B"/>
    <w:rsid w:val="00853B91"/>
    <w:rsid w:val="00854FED"/>
    <w:rsid w:val="008552A6"/>
    <w:rsid w:val="00855400"/>
    <w:rsid w:val="0085582D"/>
    <w:rsid w:val="00855B0C"/>
    <w:rsid w:val="008562C6"/>
    <w:rsid w:val="00856B54"/>
    <w:rsid w:val="00856D16"/>
    <w:rsid w:val="00856DD2"/>
    <w:rsid w:val="00856E03"/>
    <w:rsid w:val="008574CF"/>
    <w:rsid w:val="0085772B"/>
    <w:rsid w:val="008578DB"/>
    <w:rsid w:val="008601E5"/>
    <w:rsid w:val="0086025D"/>
    <w:rsid w:val="008606F4"/>
    <w:rsid w:val="00860738"/>
    <w:rsid w:val="0086088C"/>
    <w:rsid w:val="00860A14"/>
    <w:rsid w:val="00860A49"/>
    <w:rsid w:val="00860DF4"/>
    <w:rsid w:val="00860EE4"/>
    <w:rsid w:val="00861041"/>
    <w:rsid w:val="00861365"/>
    <w:rsid w:val="008618A7"/>
    <w:rsid w:val="008622D7"/>
    <w:rsid w:val="00862806"/>
    <w:rsid w:val="00862807"/>
    <w:rsid w:val="00862980"/>
    <w:rsid w:val="0086384C"/>
    <w:rsid w:val="00863D1D"/>
    <w:rsid w:val="00864031"/>
    <w:rsid w:val="00864777"/>
    <w:rsid w:val="00864E90"/>
    <w:rsid w:val="00864EDE"/>
    <w:rsid w:val="00864F3F"/>
    <w:rsid w:val="00865142"/>
    <w:rsid w:val="00865191"/>
    <w:rsid w:val="00865569"/>
    <w:rsid w:val="00865835"/>
    <w:rsid w:val="0086654F"/>
    <w:rsid w:val="00866C43"/>
    <w:rsid w:val="00866EAB"/>
    <w:rsid w:val="0086729C"/>
    <w:rsid w:val="00867673"/>
    <w:rsid w:val="00867E42"/>
    <w:rsid w:val="00867E43"/>
    <w:rsid w:val="0087064F"/>
    <w:rsid w:val="0087197F"/>
    <w:rsid w:val="00871C3E"/>
    <w:rsid w:val="00871CE5"/>
    <w:rsid w:val="008730E7"/>
    <w:rsid w:val="008747B7"/>
    <w:rsid w:val="00874EF9"/>
    <w:rsid w:val="00874FA0"/>
    <w:rsid w:val="00875174"/>
    <w:rsid w:val="0087622F"/>
    <w:rsid w:val="00876B33"/>
    <w:rsid w:val="00876EA2"/>
    <w:rsid w:val="0087726B"/>
    <w:rsid w:val="008776A8"/>
    <w:rsid w:val="00877743"/>
    <w:rsid w:val="00877D44"/>
    <w:rsid w:val="00877F7B"/>
    <w:rsid w:val="00880519"/>
    <w:rsid w:val="00880B5D"/>
    <w:rsid w:val="00880E6A"/>
    <w:rsid w:val="0088105C"/>
    <w:rsid w:val="0088130E"/>
    <w:rsid w:val="00881921"/>
    <w:rsid w:val="00881A5C"/>
    <w:rsid w:val="00881C1D"/>
    <w:rsid w:val="0088258D"/>
    <w:rsid w:val="00882ADF"/>
    <w:rsid w:val="00882B62"/>
    <w:rsid w:val="00882ECF"/>
    <w:rsid w:val="00883857"/>
    <w:rsid w:val="0088396E"/>
    <w:rsid w:val="00883A87"/>
    <w:rsid w:val="00883CFF"/>
    <w:rsid w:val="0088474E"/>
    <w:rsid w:val="008851E9"/>
    <w:rsid w:val="00885339"/>
    <w:rsid w:val="00885AA5"/>
    <w:rsid w:val="008866D8"/>
    <w:rsid w:val="00886779"/>
    <w:rsid w:val="00886C6C"/>
    <w:rsid w:val="0088768D"/>
    <w:rsid w:val="008879E4"/>
    <w:rsid w:val="00887A11"/>
    <w:rsid w:val="00887F7B"/>
    <w:rsid w:val="0089043D"/>
    <w:rsid w:val="008905E4"/>
    <w:rsid w:val="00890BF4"/>
    <w:rsid w:val="00891A3A"/>
    <w:rsid w:val="00891A93"/>
    <w:rsid w:val="008923C6"/>
    <w:rsid w:val="00892878"/>
    <w:rsid w:val="00892951"/>
    <w:rsid w:val="00893ACA"/>
    <w:rsid w:val="00894187"/>
    <w:rsid w:val="008948CF"/>
    <w:rsid w:val="0089511A"/>
    <w:rsid w:val="0089558C"/>
    <w:rsid w:val="00895D8E"/>
    <w:rsid w:val="00895FC7"/>
    <w:rsid w:val="00896033"/>
    <w:rsid w:val="00896329"/>
    <w:rsid w:val="00896CE9"/>
    <w:rsid w:val="00896DD2"/>
    <w:rsid w:val="008975D3"/>
    <w:rsid w:val="00897C3D"/>
    <w:rsid w:val="008A046F"/>
    <w:rsid w:val="008A04F8"/>
    <w:rsid w:val="008A0703"/>
    <w:rsid w:val="008A097D"/>
    <w:rsid w:val="008A0C30"/>
    <w:rsid w:val="008A1136"/>
    <w:rsid w:val="008A15F8"/>
    <w:rsid w:val="008A1677"/>
    <w:rsid w:val="008A19BC"/>
    <w:rsid w:val="008A1A53"/>
    <w:rsid w:val="008A205F"/>
    <w:rsid w:val="008A2088"/>
    <w:rsid w:val="008A25DA"/>
    <w:rsid w:val="008A307C"/>
    <w:rsid w:val="008A30ED"/>
    <w:rsid w:val="008A40E2"/>
    <w:rsid w:val="008A41FF"/>
    <w:rsid w:val="008A4364"/>
    <w:rsid w:val="008A4417"/>
    <w:rsid w:val="008A4614"/>
    <w:rsid w:val="008A4904"/>
    <w:rsid w:val="008A4A02"/>
    <w:rsid w:val="008A4D90"/>
    <w:rsid w:val="008A4F0F"/>
    <w:rsid w:val="008A5409"/>
    <w:rsid w:val="008A550D"/>
    <w:rsid w:val="008A5D21"/>
    <w:rsid w:val="008A5E3B"/>
    <w:rsid w:val="008A613E"/>
    <w:rsid w:val="008A61E0"/>
    <w:rsid w:val="008A67A0"/>
    <w:rsid w:val="008A6D44"/>
    <w:rsid w:val="008B0010"/>
    <w:rsid w:val="008B0660"/>
    <w:rsid w:val="008B0FE0"/>
    <w:rsid w:val="008B10C5"/>
    <w:rsid w:val="008B1890"/>
    <w:rsid w:val="008B1A14"/>
    <w:rsid w:val="008B22F1"/>
    <w:rsid w:val="008B239D"/>
    <w:rsid w:val="008B27CA"/>
    <w:rsid w:val="008B2DEA"/>
    <w:rsid w:val="008B306F"/>
    <w:rsid w:val="008B34F1"/>
    <w:rsid w:val="008B3B4F"/>
    <w:rsid w:val="008B3DB2"/>
    <w:rsid w:val="008B42DC"/>
    <w:rsid w:val="008B44B2"/>
    <w:rsid w:val="008B50E2"/>
    <w:rsid w:val="008B56E8"/>
    <w:rsid w:val="008B57D8"/>
    <w:rsid w:val="008B58AE"/>
    <w:rsid w:val="008B5E13"/>
    <w:rsid w:val="008B5E33"/>
    <w:rsid w:val="008B5EB3"/>
    <w:rsid w:val="008B6ABB"/>
    <w:rsid w:val="008B701F"/>
    <w:rsid w:val="008B737F"/>
    <w:rsid w:val="008B73E0"/>
    <w:rsid w:val="008B772F"/>
    <w:rsid w:val="008B7FC6"/>
    <w:rsid w:val="008C0358"/>
    <w:rsid w:val="008C0634"/>
    <w:rsid w:val="008C0D1A"/>
    <w:rsid w:val="008C0D5E"/>
    <w:rsid w:val="008C11F5"/>
    <w:rsid w:val="008C1DFA"/>
    <w:rsid w:val="008C1E0C"/>
    <w:rsid w:val="008C2CE1"/>
    <w:rsid w:val="008C2CE3"/>
    <w:rsid w:val="008C3226"/>
    <w:rsid w:val="008C3774"/>
    <w:rsid w:val="008C3A74"/>
    <w:rsid w:val="008C3EB7"/>
    <w:rsid w:val="008C4671"/>
    <w:rsid w:val="008C498A"/>
    <w:rsid w:val="008C55C1"/>
    <w:rsid w:val="008C58F0"/>
    <w:rsid w:val="008C65B4"/>
    <w:rsid w:val="008C6881"/>
    <w:rsid w:val="008C68A8"/>
    <w:rsid w:val="008C6CAE"/>
    <w:rsid w:val="008C7BB9"/>
    <w:rsid w:val="008D0111"/>
    <w:rsid w:val="008D01AD"/>
    <w:rsid w:val="008D08B8"/>
    <w:rsid w:val="008D0B2C"/>
    <w:rsid w:val="008D0D11"/>
    <w:rsid w:val="008D0DC0"/>
    <w:rsid w:val="008D0E96"/>
    <w:rsid w:val="008D1188"/>
    <w:rsid w:val="008D17ED"/>
    <w:rsid w:val="008D1B82"/>
    <w:rsid w:val="008D212A"/>
    <w:rsid w:val="008D2493"/>
    <w:rsid w:val="008D256C"/>
    <w:rsid w:val="008D284F"/>
    <w:rsid w:val="008D3106"/>
    <w:rsid w:val="008D3638"/>
    <w:rsid w:val="008D3B57"/>
    <w:rsid w:val="008D3F74"/>
    <w:rsid w:val="008D4301"/>
    <w:rsid w:val="008D4887"/>
    <w:rsid w:val="008D4E84"/>
    <w:rsid w:val="008D53E2"/>
    <w:rsid w:val="008D6144"/>
    <w:rsid w:val="008D70B4"/>
    <w:rsid w:val="008D7C35"/>
    <w:rsid w:val="008D7D3A"/>
    <w:rsid w:val="008D7D70"/>
    <w:rsid w:val="008D7FEF"/>
    <w:rsid w:val="008E00FB"/>
    <w:rsid w:val="008E0234"/>
    <w:rsid w:val="008E0783"/>
    <w:rsid w:val="008E07D9"/>
    <w:rsid w:val="008E0A99"/>
    <w:rsid w:val="008E0B7D"/>
    <w:rsid w:val="008E0E2D"/>
    <w:rsid w:val="008E1310"/>
    <w:rsid w:val="008E18CF"/>
    <w:rsid w:val="008E1C6D"/>
    <w:rsid w:val="008E1D7D"/>
    <w:rsid w:val="008E2849"/>
    <w:rsid w:val="008E294B"/>
    <w:rsid w:val="008E2A8D"/>
    <w:rsid w:val="008E35D5"/>
    <w:rsid w:val="008E391F"/>
    <w:rsid w:val="008E3D07"/>
    <w:rsid w:val="008E3F86"/>
    <w:rsid w:val="008E3FC8"/>
    <w:rsid w:val="008E405D"/>
    <w:rsid w:val="008E4C9A"/>
    <w:rsid w:val="008E4CED"/>
    <w:rsid w:val="008E4D29"/>
    <w:rsid w:val="008E57E0"/>
    <w:rsid w:val="008E5B6A"/>
    <w:rsid w:val="008E5D43"/>
    <w:rsid w:val="008E639E"/>
    <w:rsid w:val="008E6578"/>
    <w:rsid w:val="008E6853"/>
    <w:rsid w:val="008E6920"/>
    <w:rsid w:val="008E6AFC"/>
    <w:rsid w:val="008E716E"/>
    <w:rsid w:val="008E73FD"/>
    <w:rsid w:val="008E7569"/>
    <w:rsid w:val="008F0439"/>
    <w:rsid w:val="008F088D"/>
    <w:rsid w:val="008F0A7E"/>
    <w:rsid w:val="008F0B3E"/>
    <w:rsid w:val="008F0BC2"/>
    <w:rsid w:val="008F0F2C"/>
    <w:rsid w:val="008F1357"/>
    <w:rsid w:val="008F13B5"/>
    <w:rsid w:val="008F1848"/>
    <w:rsid w:val="008F2D20"/>
    <w:rsid w:val="008F399C"/>
    <w:rsid w:val="008F3B11"/>
    <w:rsid w:val="008F3B88"/>
    <w:rsid w:val="008F3B8A"/>
    <w:rsid w:val="008F3EA1"/>
    <w:rsid w:val="008F4025"/>
    <w:rsid w:val="008F42BE"/>
    <w:rsid w:val="008F4948"/>
    <w:rsid w:val="008F5C03"/>
    <w:rsid w:val="008F6451"/>
    <w:rsid w:val="008F64F0"/>
    <w:rsid w:val="008F673E"/>
    <w:rsid w:val="008F6C12"/>
    <w:rsid w:val="008F7334"/>
    <w:rsid w:val="0090005A"/>
    <w:rsid w:val="00900109"/>
    <w:rsid w:val="00900219"/>
    <w:rsid w:val="00900967"/>
    <w:rsid w:val="009019BD"/>
    <w:rsid w:val="00901F2E"/>
    <w:rsid w:val="00902358"/>
    <w:rsid w:val="009026E1"/>
    <w:rsid w:val="00902801"/>
    <w:rsid w:val="00902999"/>
    <w:rsid w:val="00902F84"/>
    <w:rsid w:val="009034C7"/>
    <w:rsid w:val="009041A1"/>
    <w:rsid w:val="00904412"/>
    <w:rsid w:val="0090493D"/>
    <w:rsid w:val="00904C60"/>
    <w:rsid w:val="0090543A"/>
    <w:rsid w:val="009058A9"/>
    <w:rsid w:val="0090613A"/>
    <w:rsid w:val="0090615E"/>
    <w:rsid w:val="00906C0A"/>
    <w:rsid w:val="00907DB6"/>
    <w:rsid w:val="00910786"/>
    <w:rsid w:val="00910AD2"/>
    <w:rsid w:val="00910FCF"/>
    <w:rsid w:val="0091145C"/>
    <w:rsid w:val="00911776"/>
    <w:rsid w:val="00911C18"/>
    <w:rsid w:val="00912789"/>
    <w:rsid w:val="00912D8D"/>
    <w:rsid w:val="00913029"/>
    <w:rsid w:val="0091390B"/>
    <w:rsid w:val="00914070"/>
    <w:rsid w:val="009149BC"/>
    <w:rsid w:val="00915895"/>
    <w:rsid w:val="009158BD"/>
    <w:rsid w:val="009161F0"/>
    <w:rsid w:val="00916633"/>
    <w:rsid w:val="00916678"/>
    <w:rsid w:val="00916B0C"/>
    <w:rsid w:val="0091764D"/>
    <w:rsid w:val="00917757"/>
    <w:rsid w:val="0091789F"/>
    <w:rsid w:val="00920416"/>
    <w:rsid w:val="00920599"/>
    <w:rsid w:val="009205A1"/>
    <w:rsid w:val="00920640"/>
    <w:rsid w:val="0092086A"/>
    <w:rsid w:val="00920EC4"/>
    <w:rsid w:val="00921D53"/>
    <w:rsid w:val="00922203"/>
    <w:rsid w:val="00922AFE"/>
    <w:rsid w:val="009248C5"/>
    <w:rsid w:val="0092496F"/>
    <w:rsid w:val="009249D1"/>
    <w:rsid w:val="00924D29"/>
    <w:rsid w:val="00925300"/>
    <w:rsid w:val="00925F19"/>
    <w:rsid w:val="00926723"/>
    <w:rsid w:val="00926F44"/>
    <w:rsid w:val="00927573"/>
    <w:rsid w:val="009275D8"/>
    <w:rsid w:val="0092773C"/>
    <w:rsid w:val="00927986"/>
    <w:rsid w:val="00927A1A"/>
    <w:rsid w:val="00927E41"/>
    <w:rsid w:val="009300EB"/>
    <w:rsid w:val="00930346"/>
    <w:rsid w:val="00930560"/>
    <w:rsid w:val="00930A12"/>
    <w:rsid w:val="00930F0A"/>
    <w:rsid w:val="00931275"/>
    <w:rsid w:val="00931418"/>
    <w:rsid w:val="00931720"/>
    <w:rsid w:val="009320E6"/>
    <w:rsid w:val="00932375"/>
    <w:rsid w:val="009324C4"/>
    <w:rsid w:val="00932631"/>
    <w:rsid w:val="00932C62"/>
    <w:rsid w:val="00933AB8"/>
    <w:rsid w:val="00933D70"/>
    <w:rsid w:val="00934559"/>
    <w:rsid w:val="00934F00"/>
    <w:rsid w:val="00935CBB"/>
    <w:rsid w:val="0093622B"/>
    <w:rsid w:val="00936644"/>
    <w:rsid w:val="0093672A"/>
    <w:rsid w:val="00936C10"/>
    <w:rsid w:val="009370E8"/>
    <w:rsid w:val="00937EE7"/>
    <w:rsid w:val="00940AEC"/>
    <w:rsid w:val="00941636"/>
    <w:rsid w:val="00941CA9"/>
    <w:rsid w:val="00941D7B"/>
    <w:rsid w:val="00941DC5"/>
    <w:rsid w:val="0094221F"/>
    <w:rsid w:val="00942528"/>
    <w:rsid w:val="0094274E"/>
    <w:rsid w:val="00942D48"/>
    <w:rsid w:val="0094326B"/>
    <w:rsid w:val="00943A5C"/>
    <w:rsid w:val="00943CD7"/>
    <w:rsid w:val="009445D6"/>
    <w:rsid w:val="00944D8D"/>
    <w:rsid w:val="0094593D"/>
    <w:rsid w:val="00945D88"/>
    <w:rsid w:val="0094600B"/>
    <w:rsid w:val="0094663F"/>
    <w:rsid w:val="00946658"/>
    <w:rsid w:val="00946C1E"/>
    <w:rsid w:val="00946EBF"/>
    <w:rsid w:val="009476B4"/>
    <w:rsid w:val="009479AD"/>
    <w:rsid w:val="009502EB"/>
    <w:rsid w:val="009506C0"/>
    <w:rsid w:val="009508E5"/>
    <w:rsid w:val="009511BF"/>
    <w:rsid w:val="00951377"/>
    <w:rsid w:val="009514DE"/>
    <w:rsid w:val="00951780"/>
    <w:rsid w:val="00951A01"/>
    <w:rsid w:val="00951AC8"/>
    <w:rsid w:val="009525F0"/>
    <w:rsid w:val="009526C7"/>
    <w:rsid w:val="0095283E"/>
    <w:rsid w:val="00952E7A"/>
    <w:rsid w:val="0095368E"/>
    <w:rsid w:val="00953B32"/>
    <w:rsid w:val="00953FB1"/>
    <w:rsid w:val="009542E1"/>
    <w:rsid w:val="00954809"/>
    <w:rsid w:val="009548B0"/>
    <w:rsid w:val="00954A8C"/>
    <w:rsid w:val="00954D35"/>
    <w:rsid w:val="009555B0"/>
    <w:rsid w:val="00956843"/>
    <w:rsid w:val="009568C3"/>
    <w:rsid w:val="00957427"/>
    <w:rsid w:val="00957B76"/>
    <w:rsid w:val="00957F28"/>
    <w:rsid w:val="0096027C"/>
    <w:rsid w:val="009602EE"/>
    <w:rsid w:val="00960756"/>
    <w:rsid w:val="00961372"/>
    <w:rsid w:val="0096154A"/>
    <w:rsid w:val="00961551"/>
    <w:rsid w:val="00961614"/>
    <w:rsid w:val="009616D8"/>
    <w:rsid w:val="00961CFF"/>
    <w:rsid w:val="00961E29"/>
    <w:rsid w:val="00962636"/>
    <w:rsid w:val="00962785"/>
    <w:rsid w:val="0096338E"/>
    <w:rsid w:val="009636D3"/>
    <w:rsid w:val="00963753"/>
    <w:rsid w:val="00963967"/>
    <w:rsid w:val="009647F7"/>
    <w:rsid w:val="00964833"/>
    <w:rsid w:val="009656B2"/>
    <w:rsid w:val="009656C3"/>
    <w:rsid w:val="009657F5"/>
    <w:rsid w:val="00965BE1"/>
    <w:rsid w:val="0096707A"/>
    <w:rsid w:val="009673DE"/>
    <w:rsid w:val="009677E3"/>
    <w:rsid w:val="0096786F"/>
    <w:rsid w:val="00967FCC"/>
    <w:rsid w:val="009700B1"/>
    <w:rsid w:val="009706CF"/>
    <w:rsid w:val="009706FB"/>
    <w:rsid w:val="00970A1F"/>
    <w:rsid w:val="00970EB2"/>
    <w:rsid w:val="0097102C"/>
    <w:rsid w:val="0097116D"/>
    <w:rsid w:val="00971487"/>
    <w:rsid w:val="00971908"/>
    <w:rsid w:val="00971B65"/>
    <w:rsid w:val="009724B8"/>
    <w:rsid w:val="00972662"/>
    <w:rsid w:val="00972733"/>
    <w:rsid w:val="00972D25"/>
    <w:rsid w:val="00972E1D"/>
    <w:rsid w:val="00973269"/>
    <w:rsid w:val="009732ED"/>
    <w:rsid w:val="0097390F"/>
    <w:rsid w:val="00973B12"/>
    <w:rsid w:val="009741D5"/>
    <w:rsid w:val="00974689"/>
    <w:rsid w:val="009746CE"/>
    <w:rsid w:val="00974BCC"/>
    <w:rsid w:val="00974E42"/>
    <w:rsid w:val="009764BE"/>
    <w:rsid w:val="00976531"/>
    <w:rsid w:val="00977009"/>
    <w:rsid w:val="00977035"/>
    <w:rsid w:val="00977F2C"/>
    <w:rsid w:val="00977F9A"/>
    <w:rsid w:val="00980030"/>
    <w:rsid w:val="00980038"/>
    <w:rsid w:val="00980134"/>
    <w:rsid w:val="009806CE"/>
    <w:rsid w:val="009808B1"/>
    <w:rsid w:val="00980AD5"/>
    <w:rsid w:val="00980CAD"/>
    <w:rsid w:val="00980CD3"/>
    <w:rsid w:val="00980F6B"/>
    <w:rsid w:val="0098190B"/>
    <w:rsid w:val="00981AAF"/>
    <w:rsid w:val="009822A0"/>
    <w:rsid w:val="009822F8"/>
    <w:rsid w:val="009827CD"/>
    <w:rsid w:val="00982C15"/>
    <w:rsid w:val="00982E49"/>
    <w:rsid w:val="00983500"/>
    <w:rsid w:val="009835EF"/>
    <w:rsid w:val="009836AF"/>
    <w:rsid w:val="00983936"/>
    <w:rsid w:val="00983BDB"/>
    <w:rsid w:val="009841F4"/>
    <w:rsid w:val="009852EB"/>
    <w:rsid w:val="00985718"/>
    <w:rsid w:val="00986304"/>
    <w:rsid w:val="00986343"/>
    <w:rsid w:val="00986727"/>
    <w:rsid w:val="009869F8"/>
    <w:rsid w:val="00986B05"/>
    <w:rsid w:val="00986DB3"/>
    <w:rsid w:val="00986FF9"/>
    <w:rsid w:val="00987160"/>
    <w:rsid w:val="0098783D"/>
    <w:rsid w:val="00987A4A"/>
    <w:rsid w:val="00987DB1"/>
    <w:rsid w:val="00990E98"/>
    <w:rsid w:val="00991453"/>
    <w:rsid w:val="00991560"/>
    <w:rsid w:val="0099175C"/>
    <w:rsid w:val="0099207A"/>
    <w:rsid w:val="00992268"/>
    <w:rsid w:val="009923E4"/>
    <w:rsid w:val="00992942"/>
    <w:rsid w:val="009930A0"/>
    <w:rsid w:val="009931D3"/>
    <w:rsid w:val="009938D5"/>
    <w:rsid w:val="00993DD4"/>
    <w:rsid w:val="009947B2"/>
    <w:rsid w:val="00994862"/>
    <w:rsid w:val="00994A8F"/>
    <w:rsid w:val="00994BAA"/>
    <w:rsid w:val="00994C1E"/>
    <w:rsid w:val="00994FAF"/>
    <w:rsid w:val="009953BF"/>
    <w:rsid w:val="00996187"/>
    <w:rsid w:val="00997135"/>
    <w:rsid w:val="009972F5"/>
    <w:rsid w:val="00997502"/>
    <w:rsid w:val="009978F3"/>
    <w:rsid w:val="00997E1F"/>
    <w:rsid w:val="009A042A"/>
    <w:rsid w:val="009A055E"/>
    <w:rsid w:val="009A0935"/>
    <w:rsid w:val="009A0A12"/>
    <w:rsid w:val="009A0CB3"/>
    <w:rsid w:val="009A1C61"/>
    <w:rsid w:val="009A1ECA"/>
    <w:rsid w:val="009A20D0"/>
    <w:rsid w:val="009A3135"/>
    <w:rsid w:val="009A317C"/>
    <w:rsid w:val="009A3DD8"/>
    <w:rsid w:val="009A4054"/>
    <w:rsid w:val="009A42ED"/>
    <w:rsid w:val="009A432A"/>
    <w:rsid w:val="009A4445"/>
    <w:rsid w:val="009A456E"/>
    <w:rsid w:val="009A489F"/>
    <w:rsid w:val="009A5BD1"/>
    <w:rsid w:val="009A5CDC"/>
    <w:rsid w:val="009A629B"/>
    <w:rsid w:val="009A6389"/>
    <w:rsid w:val="009A688F"/>
    <w:rsid w:val="009A6968"/>
    <w:rsid w:val="009A7A78"/>
    <w:rsid w:val="009A7D20"/>
    <w:rsid w:val="009B01BA"/>
    <w:rsid w:val="009B0489"/>
    <w:rsid w:val="009B052D"/>
    <w:rsid w:val="009B066F"/>
    <w:rsid w:val="009B0B1E"/>
    <w:rsid w:val="009B0C91"/>
    <w:rsid w:val="009B0EEC"/>
    <w:rsid w:val="009B1492"/>
    <w:rsid w:val="009B1880"/>
    <w:rsid w:val="009B1EF5"/>
    <w:rsid w:val="009B1F05"/>
    <w:rsid w:val="009B2045"/>
    <w:rsid w:val="009B2613"/>
    <w:rsid w:val="009B2AAD"/>
    <w:rsid w:val="009B2E3E"/>
    <w:rsid w:val="009B308E"/>
    <w:rsid w:val="009B31D5"/>
    <w:rsid w:val="009B357B"/>
    <w:rsid w:val="009B35FE"/>
    <w:rsid w:val="009B3720"/>
    <w:rsid w:val="009B424F"/>
    <w:rsid w:val="009B49C6"/>
    <w:rsid w:val="009B4C8C"/>
    <w:rsid w:val="009B5125"/>
    <w:rsid w:val="009B53CF"/>
    <w:rsid w:val="009B545A"/>
    <w:rsid w:val="009B57B5"/>
    <w:rsid w:val="009B58E4"/>
    <w:rsid w:val="009B6286"/>
    <w:rsid w:val="009B683C"/>
    <w:rsid w:val="009B6A1E"/>
    <w:rsid w:val="009B6A24"/>
    <w:rsid w:val="009B7967"/>
    <w:rsid w:val="009B79F9"/>
    <w:rsid w:val="009C0C86"/>
    <w:rsid w:val="009C0CC1"/>
    <w:rsid w:val="009C12E9"/>
    <w:rsid w:val="009C1461"/>
    <w:rsid w:val="009C1756"/>
    <w:rsid w:val="009C20CC"/>
    <w:rsid w:val="009C265C"/>
    <w:rsid w:val="009C3404"/>
    <w:rsid w:val="009C344E"/>
    <w:rsid w:val="009C364D"/>
    <w:rsid w:val="009C4E4F"/>
    <w:rsid w:val="009C52A3"/>
    <w:rsid w:val="009C52E3"/>
    <w:rsid w:val="009C55D0"/>
    <w:rsid w:val="009C59B8"/>
    <w:rsid w:val="009C5FB8"/>
    <w:rsid w:val="009C6F31"/>
    <w:rsid w:val="009C70A7"/>
    <w:rsid w:val="009C724A"/>
    <w:rsid w:val="009C76CC"/>
    <w:rsid w:val="009C7AAA"/>
    <w:rsid w:val="009C7E90"/>
    <w:rsid w:val="009D0F93"/>
    <w:rsid w:val="009D10B8"/>
    <w:rsid w:val="009D1264"/>
    <w:rsid w:val="009D1B4D"/>
    <w:rsid w:val="009D1C8E"/>
    <w:rsid w:val="009D1DD9"/>
    <w:rsid w:val="009D2871"/>
    <w:rsid w:val="009D28C8"/>
    <w:rsid w:val="009D2D69"/>
    <w:rsid w:val="009D300B"/>
    <w:rsid w:val="009D395D"/>
    <w:rsid w:val="009D4948"/>
    <w:rsid w:val="009D4E11"/>
    <w:rsid w:val="009D4EB0"/>
    <w:rsid w:val="009D5102"/>
    <w:rsid w:val="009D55EF"/>
    <w:rsid w:val="009D562E"/>
    <w:rsid w:val="009D685A"/>
    <w:rsid w:val="009D73DF"/>
    <w:rsid w:val="009D74BA"/>
    <w:rsid w:val="009D75B3"/>
    <w:rsid w:val="009D7643"/>
    <w:rsid w:val="009D7A80"/>
    <w:rsid w:val="009E01FF"/>
    <w:rsid w:val="009E0507"/>
    <w:rsid w:val="009E0556"/>
    <w:rsid w:val="009E06C9"/>
    <w:rsid w:val="009E0BBA"/>
    <w:rsid w:val="009E0C70"/>
    <w:rsid w:val="009E0F12"/>
    <w:rsid w:val="009E1385"/>
    <w:rsid w:val="009E1C96"/>
    <w:rsid w:val="009E1FBF"/>
    <w:rsid w:val="009E26A2"/>
    <w:rsid w:val="009E31DF"/>
    <w:rsid w:val="009E37D4"/>
    <w:rsid w:val="009E3AEF"/>
    <w:rsid w:val="009E4346"/>
    <w:rsid w:val="009E4E52"/>
    <w:rsid w:val="009E4FB2"/>
    <w:rsid w:val="009E5452"/>
    <w:rsid w:val="009E5C5E"/>
    <w:rsid w:val="009E67F2"/>
    <w:rsid w:val="009E6CB1"/>
    <w:rsid w:val="009E700F"/>
    <w:rsid w:val="009E72CA"/>
    <w:rsid w:val="009E7A97"/>
    <w:rsid w:val="009E7F31"/>
    <w:rsid w:val="009F0161"/>
    <w:rsid w:val="009F0243"/>
    <w:rsid w:val="009F0A58"/>
    <w:rsid w:val="009F197F"/>
    <w:rsid w:val="009F1F52"/>
    <w:rsid w:val="009F2277"/>
    <w:rsid w:val="009F2745"/>
    <w:rsid w:val="009F3050"/>
    <w:rsid w:val="009F3A56"/>
    <w:rsid w:val="009F3CCC"/>
    <w:rsid w:val="009F472D"/>
    <w:rsid w:val="009F4B06"/>
    <w:rsid w:val="009F4B93"/>
    <w:rsid w:val="009F4DC8"/>
    <w:rsid w:val="009F58E7"/>
    <w:rsid w:val="009F5F84"/>
    <w:rsid w:val="009F65E0"/>
    <w:rsid w:val="009F6615"/>
    <w:rsid w:val="009F67AE"/>
    <w:rsid w:val="009F6909"/>
    <w:rsid w:val="009F6952"/>
    <w:rsid w:val="009F6A10"/>
    <w:rsid w:val="009F6E65"/>
    <w:rsid w:val="009F6F82"/>
    <w:rsid w:val="00A00AD4"/>
    <w:rsid w:val="00A0128D"/>
    <w:rsid w:val="00A01B4C"/>
    <w:rsid w:val="00A02658"/>
    <w:rsid w:val="00A0314E"/>
    <w:rsid w:val="00A03593"/>
    <w:rsid w:val="00A03C12"/>
    <w:rsid w:val="00A03D43"/>
    <w:rsid w:val="00A03DA4"/>
    <w:rsid w:val="00A03FCA"/>
    <w:rsid w:val="00A04563"/>
    <w:rsid w:val="00A04615"/>
    <w:rsid w:val="00A0462B"/>
    <w:rsid w:val="00A04AC7"/>
    <w:rsid w:val="00A0543C"/>
    <w:rsid w:val="00A05513"/>
    <w:rsid w:val="00A058C2"/>
    <w:rsid w:val="00A05BC5"/>
    <w:rsid w:val="00A060AD"/>
    <w:rsid w:val="00A06294"/>
    <w:rsid w:val="00A06C06"/>
    <w:rsid w:val="00A0709F"/>
    <w:rsid w:val="00A07429"/>
    <w:rsid w:val="00A07568"/>
    <w:rsid w:val="00A079C3"/>
    <w:rsid w:val="00A07AF4"/>
    <w:rsid w:val="00A103E9"/>
    <w:rsid w:val="00A112CC"/>
    <w:rsid w:val="00A11807"/>
    <w:rsid w:val="00A1191B"/>
    <w:rsid w:val="00A11A91"/>
    <w:rsid w:val="00A11AA5"/>
    <w:rsid w:val="00A122A0"/>
    <w:rsid w:val="00A132B3"/>
    <w:rsid w:val="00A13477"/>
    <w:rsid w:val="00A135CD"/>
    <w:rsid w:val="00A14CB3"/>
    <w:rsid w:val="00A154C4"/>
    <w:rsid w:val="00A155A9"/>
    <w:rsid w:val="00A15705"/>
    <w:rsid w:val="00A158E9"/>
    <w:rsid w:val="00A15CF4"/>
    <w:rsid w:val="00A1623A"/>
    <w:rsid w:val="00A16BE4"/>
    <w:rsid w:val="00A16E87"/>
    <w:rsid w:val="00A171CD"/>
    <w:rsid w:val="00A17233"/>
    <w:rsid w:val="00A1728C"/>
    <w:rsid w:val="00A1751F"/>
    <w:rsid w:val="00A17548"/>
    <w:rsid w:val="00A179F1"/>
    <w:rsid w:val="00A20424"/>
    <w:rsid w:val="00A21238"/>
    <w:rsid w:val="00A218FB"/>
    <w:rsid w:val="00A22294"/>
    <w:rsid w:val="00A225A7"/>
    <w:rsid w:val="00A227A9"/>
    <w:rsid w:val="00A227BE"/>
    <w:rsid w:val="00A22C45"/>
    <w:rsid w:val="00A22DEE"/>
    <w:rsid w:val="00A232DC"/>
    <w:rsid w:val="00A239A7"/>
    <w:rsid w:val="00A23CD0"/>
    <w:rsid w:val="00A23DF7"/>
    <w:rsid w:val="00A23E41"/>
    <w:rsid w:val="00A23F10"/>
    <w:rsid w:val="00A24E3B"/>
    <w:rsid w:val="00A24F1C"/>
    <w:rsid w:val="00A25207"/>
    <w:rsid w:val="00A25260"/>
    <w:rsid w:val="00A260CC"/>
    <w:rsid w:val="00A266E8"/>
    <w:rsid w:val="00A26F7D"/>
    <w:rsid w:val="00A2763F"/>
    <w:rsid w:val="00A27A0D"/>
    <w:rsid w:val="00A27C4E"/>
    <w:rsid w:val="00A27E45"/>
    <w:rsid w:val="00A301CE"/>
    <w:rsid w:val="00A304C9"/>
    <w:rsid w:val="00A310CE"/>
    <w:rsid w:val="00A3169A"/>
    <w:rsid w:val="00A31797"/>
    <w:rsid w:val="00A31B67"/>
    <w:rsid w:val="00A31CBF"/>
    <w:rsid w:val="00A31FE5"/>
    <w:rsid w:val="00A32CBC"/>
    <w:rsid w:val="00A32FEC"/>
    <w:rsid w:val="00A3313F"/>
    <w:rsid w:val="00A339C2"/>
    <w:rsid w:val="00A3478F"/>
    <w:rsid w:val="00A34E7B"/>
    <w:rsid w:val="00A35469"/>
    <w:rsid w:val="00A35678"/>
    <w:rsid w:val="00A3628B"/>
    <w:rsid w:val="00A366D3"/>
    <w:rsid w:val="00A36C5C"/>
    <w:rsid w:val="00A37490"/>
    <w:rsid w:val="00A3751B"/>
    <w:rsid w:val="00A37B6E"/>
    <w:rsid w:val="00A402F9"/>
    <w:rsid w:val="00A4034C"/>
    <w:rsid w:val="00A40667"/>
    <w:rsid w:val="00A407CF"/>
    <w:rsid w:val="00A40FCF"/>
    <w:rsid w:val="00A417F7"/>
    <w:rsid w:val="00A41986"/>
    <w:rsid w:val="00A41C15"/>
    <w:rsid w:val="00A429B2"/>
    <w:rsid w:val="00A42C1D"/>
    <w:rsid w:val="00A42C69"/>
    <w:rsid w:val="00A430AA"/>
    <w:rsid w:val="00A43176"/>
    <w:rsid w:val="00A432AC"/>
    <w:rsid w:val="00A437B7"/>
    <w:rsid w:val="00A4402D"/>
    <w:rsid w:val="00A447F4"/>
    <w:rsid w:val="00A44880"/>
    <w:rsid w:val="00A44C60"/>
    <w:rsid w:val="00A45445"/>
    <w:rsid w:val="00A45BF7"/>
    <w:rsid w:val="00A46345"/>
    <w:rsid w:val="00A469FE"/>
    <w:rsid w:val="00A5023B"/>
    <w:rsid w:val="00A50C64"/>
    <w:rsid w:val="00A51264"/>
    <w:rsid w:val="00A512C1"/>
    <w:rsid w:val="00A51909"/>
    <w:rsid w:val="00A51F0D"/>
    <w:rsid w:val="00A52AD9"/>
    <w:rsid w:val="00A531E9"/>
    <w:rsid w:val="00A532ED"/>
    <w:rsid w:val="00A53343"/>
    <w:rsid w:val="00A53666"/>
    <w:rsid w:val="00A53B97"/>
    <w:rsid w:val="00A53B99"/>
    <w:rsid w:val="00A54162"/>
    <w:rsid w:val="00A545AE"/>
    <w:rsid w:val="00A54B52"/>
    <w:rsid w:val="00A54D76"/>
    <w:rsid w:val="00A54F7D"/>
    <w:rsid w:val="00A55348"/>
    <w:rsid w:val="00A5544C"/>
    <w:rsid w:val="00A55541"/>
    <w:rsid w:val="00A55DB2"/>
    <w:rsid w:val="00A564BC"/>
    <w:rsid w:val="00A56578"/>
    <w:rsid w:val="00A5676C"/>
    <w:rsid w:val="00A5685F"/>
    <w:rsid w:val="00A56977"/>
    <w:rsid w:val="00A56BCF"/>
    <w:rsid w:val="00A56DC6"/>
    <w:rsid w:val="00A56DD8"/>
    <w:rsid w:val="00A56EFE"/>
    <w:rsid w:val="00A601E1"/>
    <w:rsid w:val="00A60853"/>
    <w:rsid w:val="00A60F85"/>
    <w:rsid w:val="00A61073"/>
    <w:rsid w:val="00A6210C"/>
    <w:rsid w:val="00A6239A"/>
    <w:rsid w:val="00A62B92"/>
    <w:rsid w:val="00A635C8"/>
    <w:rsid w:val="00A63DB6"/>
    <w:rsid w:val="00A63E13"/>
    <w:rsid w:val="00A6400B"/>
    <w:rsid w:val="00A648AC"/>
    <w:rsid w:val="00A648CF"/>
    <w:rsid w:val="00A65AE5"/>
    <w:rsid w:val="00A65BA2"/>
    <w:rsid w:val="00A65FEB"/>
    <w:rsid w:val="00A660F0"/>
    <w:rsid w:val="00A66A86"/>
    <w:rsid w:val="00A66C4B"/>
    <w:rsid w:val="00A67569"/>
    <w:rsid w:val="00A6767C"/>
    <w:rsid w:val="00A67997"/>
    <w:rsid w:val="00A700CD"/>
    <w:rsid w:val="00A708BD"/>
    <w:rsid w:val="00A70FE4"/>
    <w:rsid w:val="00A71628"/>
    <w:rsid w:val="00A7169E"/>
    <w:rsid w:val="00A71DEB"/>
    <w:rsid w:val="00A72238"/>
    <w:rsid w:val="00A7264A"/>
    <w:rsid w:val="00A72D83"/>
    <w:rsid w:val="00A7320A"/>
    <w:rsid w:val="00A73358"/>
    <w:rsid w:val="00A73571"/>
    <w:rsid w:val="00A73912"/>
    <w:rsid w:val="00A73FFB"/>
    <w:rsid w:val="00A7470B"/>
    <w:rsid w:val="00A74C69"/>
    <w:rsid w:val="00A75135"/>
    <w:rsid w:val="00A751AE"/>
    <w:rsid w:val="00A75403"/>
    <w:rsid w:val="00A75A74"/>
    <w:rsid w:val="00A76169"/>
    <w:rsid w:val="00A76B7B"/>
    <w:rsid w:val="00A76F32"/>
    <w:rsid w:val="00A77318"/>
    <w:rsid w:val="00A77C16"/>
    <w:rsid w:val="00A77E09"/>
    <w:rsid w:val="00A8048E"/>
    <w:rsid w:val="00A804EC"/>
    <w:rsid w:val="00A80B48"/>
    <w:rsid w:val="00A80B87"/>
    <w:rsid w:val="00A8154D"/>
    <w:rsid w:val="00A81869"/>
    <w:rsid w:val="00A81953"/>
    <w:rsid w:val="00A827FF"/>
    <w:rsid w:val="00A837F5"/>
    <w:rsid w:val="00A83A0C"/>
    <w:rsid w:val="00A83B6D"/>
    <w:rsid w:val="00A83BB6"/>
    <w:rsid w:val="00A84B3A"/>
    <w:rsid w:val="00A852BF"/>
    <w:rsid w:val="00A85363"/>
    <w:rsid w:val="00A860D1"/>
    <w:rsid w:val="00A867F1"/>
    <w:rsid w:val="00A869BF"/>
    <w:rsid w:val="00A902E4"/>
    <w:rsid w:val="00A9042F"/>
    <w:rsid w:val="00A9076F"/>
    <w:rsid w:val="00A9089A"/>
    <w:rsid w:val="00A90D58"/>
    <w:rsid w:val="00A90E4A"/>
    <w:rsid w:val="00A911D5"/>
    <w:rsid w:val="00A912A1"/>
    <w:rsid w:val="00A9135B"/>
    <w:rsid w:val="00A917C2"/>
    <w:rsid w:val="00A91803"/>
    <w:rsid w:val="00A928B7"/>
    <w:rsid w:val="00A93234"/>
    <w:rsid w:val="00A93255"/>
    <w:rsid w:val="00A93A44"/>
    <w:rsid w:val="00A94F8C"/>
    <w:rsid w:val="00A950C9"/>
    <w:rsid w:val="00A961EA"/>
    <w:rsid w:val="00A9644D"/>
    <w:rsid w:val="00A965C3"/>
    <w:rsid w:val="00A96DCF"/>
    <w:rsid w:val="00A96EEA"/>
    <w:rsid w:val="00A97773"/>
    <w:rsid w:val="00A9793A"/>
    <w:rsid w:val="00A97C69"/>
    <w:rsid w:val="00A97DB7"/>
    <w:rsid w:val="00A97E42"/>
    <w:rsid w:val="00A97FE3"/>
    <w:rsid w:val="00AA0458"/>
    <w:rsid w:val="00AA0504"/>
    <w:rsid w:val="00AA091A"/>
    <w:rsid w:val="00AA0C69"/>
    <w:rsid w:val="00AA1FBD"/>
    <w:rsid w:val="00AA25A2"/>
    <w:rsid w:val="00AA2B4F"/>
    <w:rsid w:val="00AA2CD3"/>
    <w:rsid w:val="00AA36B4"/>
    <w:rsid w:val="00AA38CD"/>
    <w:rsid w:val="00AA3E87"/>
    <w:rsid w:val="00AA4263"/>
    <w:rsid w:val="00AA49C8"/>
    <w:rsid w:val="00AA4FDF"/>
    <w:rsid w:val="00AA5133"/>
    <w:rsid w:val="00AA514F"/>
    <w:rsid w:val="00AA57EB"/>
    <w:rsid w:val="00AA620C"/>
    <w:rsid w:val="00AA634B"/>
    <w:rsid w:val="00AA6557"/>
    <w:rsid w:val="00AA6BB5"/>
    <w:rsid w:val="00AA70CC"/>
    <w:rsid w:val="00AA7267"/>
    <w:rsid w:val="00AA78FF"/>
    <w:rsid w:val="00AA7CC8"/>
    <w:rsid w:val="00AA7DF1"/>
    <w:rsid w:val="00AB01E6"/>
    <w:rsid w:val="00AB0E13"/>
    <w:rsid w:val="00AB0E49"/>
    <w:rsid w:val="00AB10EB"/>
    <w:rsid w:val="00AB13CE"/>
    <w:rsid w:val="00AB1CCA"/>
    <w:rsid w:val="00AB2318"/>
    <w:rsid w:val="00AB2BF4"/>
    <w:rsid w:val="00AB353D"/>
    <w:rsid w:val="00AB3574"/>
    <w:rsid w:val="00AB367F"/>
    <w:rsid w:val="00AB3BBF"/>
    <w:rsid w:val="00AB3E98"/>
    <w:rsid w:val="00AB3F92"/>
    <w:rsid w:val="00AB3FD8"/>
    <w:rsid w:val="00AB44A8"/>
    <w:rsid w:val="00AB4BF4"/>
    <w:rsid w:val="00AB5100"/>
    <w:rsid w:val="00AB548E"/>
    <w:rsid w:val="00AB63FB"/>
    <w:rsid w:val="00AB6BB7"/>
    <w:rsid w:val="00AB6DBF"/>
    <w:rsid w:val="00AB72E3"/>
    <w:rsid w:val="00AB732D"/>
    <w:rsid w:val="00AB771D"/>
    <w:rsid w:val="00AB7765"/>
    <w:rsid w:val="00AB7782"/>
    <w:rsid w:val="00AB7A50"/>
    <w:rsid w:val="00AB7E7E"/>
    <w:rsid w:val="00AB7F92"/>
    <w:rsid w:val="00AC0B4C"/>
    <w:rsid w:val="00AC0BEA"/>
    <w:rsid w:val="00AC1682"/>
    <w:rsid w:val="00AC1813"/>
    <w:rsid w:val="00AC1D50"/>
    <w:rsid w:val="00AC2067"/>
    <w:rsid w:val="00AC3685"/>
    <w:rsid w:val="00AC38A1"/>
    <w:rsid w:val="00AC390C"/>
    <w:rsid w:val="00AC3F7A"/>
    <w:rsid w:val="00AC4A36"/>
    <w:rsid w:val="00AC5186"/>
    <w:rsid w:val="00AC52F1"/>
    <w:rsid w:val="00AC58D3"/>
    <w:rsid w:val="00AC5AE2"/>
    <w:rsid w:val="00AC60CD"/>
    <w:rsid w:val="00AC642A"/>
    <w:rsid w:val="00AC7A6F"/>
    <w:rsid w:val="00AC7A7B"/>
    <w:rsid w:val="00AD005C"/>
    <w:rsid w:val="00AD02D9"/>
    <w:rsid w:val="00AD06A3"/>
    <w:rsid w:val="00AD0EBA"/>
    <w:rsid w:val="00AD1AD4"/>
    <w:rsid w:val="00AD1DEF"/>
    <w:rsid w:val="00AD1EDF"/>
    <w:rsid w:val="00AD243B"/>
    <w:rsid w:val="00AD26CE"/>
    <w:rsid w:val="00AD2AF3"/>
    <w:rsid w:val="00AD307C"/>
    <w:rsid w:val="00AD3444"/>
    <w:rsid w:val="00AD374B"/>
    <w:rsid w:val="00AD3790"/>
    <w:rsid w:val="00AD379F"/>
    <w:rsid w:val="00AD38BC"/>
    <w:rsid w:val="00AD3C5E"/>
    <w:rsid w:val="00AD48EE"/>
    <w:rsid w:val="00AD4964"/>
    <w:rsid w:val="00AD4C85"/>
    <w:rsid w:val="00AD4EEA"/>
    <w:rsid w:val="00AD622A"/>
    <w:rsid w:val="00AD6A52"/>
    <w:rsid w:val="00AD6FBD"/>
    <w:rsid w:val="00AD744B"/>
    <w:rsid w:val="00AD794C"/>
    <w:rsid w:val="00AD7972"/>
    <w:rsid w:val="00AD7A85"/>
    <w:rsid w:val="00AD7B17"/>
    <w:rsid w:val="00AD7BD7"/>
    <w:rsid w:val="00AD7C41"/>
    <w:rsid w:val="00AD7DC9"/>
    <w:rsid w:val="00AD7F24"/>
    <w:rsid w:val="00AE0547"/>
    <w:rsid w:val="00AE0AA9"/>
    <w:rsid w:val="00AE0F55"/>
    <w:rsid w:val="00AE1135"/>
    <w:rsid w:val="00AE2605"/>
    <w:rsid w:val="00AE26D4"/>
    <w:rsid w:val="00AE2BAF"/>
    <w:rsid w:val="00AE451A"/>
    <w:rsid w:val="00AE476F"/>
    <w:rsid w:val="00AE4842"/>
    <w:rsid w:val="00AE4995"/>
    <w:rsid w:val="00AE4C4B"/>
    <w:rsid w:val="00AE4E58"/>
    <w:rsid w:val="00AE4E72"/>
    <w:rsid w:val="00AE51F4"/>
    <w:rsid w:val="00AE5266"/>
    <w:rsid w:val="00AE58EB"/>
    <w:rsid w:val="00AE5A53"/>
    <w:rsid w:val="00AE603E"/>
    <w:rsid w:val="00AE616A"/>
    <w:rsid w:val="00AE6238"/>
    <w:rsid w:val="00AE62B6"/>
    <w:rsid w:val="00AE6655"/>
    <w:rsid w:val="00AE694A"/>
    <w:rsid w:val="00AE6C00"/>
    <w:rsid w:val="00AE725C"/>
    <w:rsid w:val="00AE72B4"/>
    <w:rsid w:val="00AF007F"/>
    <w:rsid w:val="00AF0161"/>
    <w:rsid w:val="00AF037A"/>
    <w:rsid w:val="00AF0577"/>
    <w:rsid w:val="00AF0730"/>
    <w:rsid w:val="00AF0C84"/>
    <w:rsid w:val="00AF0EFF"/>
    <w:rsid w:val="00AF0FDB"/>
    <w:rsid w:val="00AF106E"/>
    <w:rsid w:val="00AF10D9"/>
    <w:rsid w:val="00AF1862"/>
    <w:rsid w:val="00AF1938"/>
    <w:rsid w:val="00AF1FAA"/>
    <w:rsid w:val="00AF2398"/>
    <w:rsid w:val="00AF25DA"/>
    <w:rsid w:val="00AF2775"/>
    <w:rsid w:val="00AF282B"/>
    <w:rsid w:val="00AF2897"/>
    <w:rsid w:val="00AF28EE"/>
    <w:rsid w:val="00AF365B"/>
    <w:rsid w:val="00AF37B9"/>
    <w:rsid w:val="00AF38B3"/>
    <w:rsid w:val="00AF3B82"/>
    <w:rsid w:val="00AF3C0C"/>
    <w:rsid w:val="00AF3CD0"/>
    <w:rsid w:val="00AF415F"/>
    <w:rsid w:val="00AF4E82"/>
    <w:rsid w:val="00AF4EED"/>
    <w:rsid w:val="00AF56F8"/>
    <w:rsid w:val="00AF5BC1"/>
    <w:rsid w:val="00AF5FEB"/>
    <w:rsid w:val="00AF632B"/>
    <w:rsid w:val="00AF656E"/>
    <w:rsid w:val="00AF68E7"/>
    <w:rsid w:val="00AF6A41"/>
    <w:rsid w:val="00AF6BEE"/>
    <w:rsid w:val="00AF70AF"/>
    <w:rsid w:val="00AF749C"/>
    <w:rsid w:val="00AF7DA4"/>
    <w:rsid w:val="00B00F1F"/>
    <w:rsid w:val="00B01029"/>
    <w:rsid w:val="00B017D2"/>
    <w:rsid w:val="00B01929"/>
    <w:rsid w:val="00B022A3"/>
    <w:rsid w:val="00B025B0"/>
    <w:rsid w:val="00B0262C"/>
    <w:rsid w:val="00B02E05"/>
    <w:rsid w:val="00B03012"/>
    <w:rsid w:val="00B037F7"/>
    <w:rsid w:val="00B03D9E"/>
    <w:rsid w:val="00B03DE1"/>
    <w:rsid w:val="00B04AAA"/>
    <w:rsid w:val="00B04AE3"/>
    <w:rsid w:val="00B04DBB"/>
    <w:rsid w:val="00B04EDD"/>
    <w:rsid w:val="00B04F22"/>
    <w:rsid w:val="00B05630"/>
    <w:rsid w:val="00B05B3B"/>
    <w:rsid w:val="00B05D2E"/>
    <w:rsid w:val="00B05ED7"/>
    <w:rsid w:val="00B06F87"/>
    <w:rsid w:val="00B07358"/>
    <w:rsid w:val="00B07731"/>
    <w:rsid w:val="00B07A40"/>
    <w:rsid w:val="00B1000D"/>
    <w:rsid w:val="00B10259"/>
    <w:rsid w:val="00B107EC"/>
    <w:rsid w:val="00B10EB8"/>
    <w:rsid w:val="00B113E8"/>
    <w:rsid w:val="00B11852"/>
    <w:rsid w:val="00B11FFF"/>
    <w:rsid w:val="00B1234D"/>
    <w:rsid w:val="00B128CF"/>
    <w:rsid w:val="00B12A18"/>
    <w:rsid w:val="00B12CC9"/>
    <w:rsid w:val="00B12D67"/>
    <w:rsid w:val="00B13192"/>
    <w:rsid w:val="00B136F1"/>
    <w:rsid w:val="00B13A6C"/>
    <w:rsid w:val="00B140F1"/>
    <w:rsid w:val="00B145B7"/>
    <w:rsid w:val="00B148CA"/>
    <w:rsid w:val="00B1493A"/>
    <w:rsid w:val="00B14D16"/>
    <w:rsid w:val="00B14F7C"/>
    <w:rsid w:val="00B15C27"/>
    <w:rsid w:val="00B15CDF"/>
    <w:rsid w:val="00B15D68"/>
    <w:rsid w:val="00B160BA"/>
    <w:rsid w:val="00B16148"/>
    <w:rsid w:val="00B162B7"/>
    <w:rsid w:val="00B16637"/>
    <w:rsid w:val="00B20147"/>
    <w:rsid w:val="00B20563"/>
    <w:rsid w:val="00B20583"/>
    <w:rsid w:val="00B20825"/>
    <w:rsid w:val="00B209F4"/>
    <w:rsid w:val="00B2139F"/>
    <w:rsid w:val="00B21584"/>
    <w:rsid w:val="00B21761"/>
    <w:rsid w:val="00B21816"/>
    <w:rsid w:val="00B219DC"/>
    <w:rsid w:val="00B21B8B"/>
    <w:rsid w:val="00B23051"/>
    <w:rsid w:val="00B23145"/>
    <w:rsid w:val="00B23598"/>
    <w:rsid w:val="00B239D2"/>
    <w:rsid w:val="00B23B89"/>
    <w:rsid w:val="00B23C39"/>
    <w:rsid w:val="00B23F36"/>
    <w:rsid w:val="00B24389"/>
    <w:rsid w:val="00B24CC3"/>
    <w:rsid w:val="00B25C26"/>
    <w:rsid w:val="00B25E99"/>
    <w:rsid w:val="00B263A2"/>
    <w:rsid w:val="00B266CD"/>
    <w:rsid w:val="00B26848"/>
    <w:rsid w:val="00B276BF"/>
    <w:rsid w:val="00B27B72"/>
    <w:rsid w:val="00B30104"/>
    <w:rsid w:val="00B3035F"/>
    <w:rsid w:val="00B3059B"/>
    <w:rsid w:val="00B308CB"/>
    <w:rsid w:val="00B30A31"/>
    <w:rsid w:val="00B30D1E"/>
    <w:rsid w:val="00B310AD"/>
    <w:rsid w:val="00B31486"/>
    <w:rsid w:val="00B3156F"/>
    <w:rsid w:val="00B315E6"/>
    <w:rsid w:val="00B31751"/>
    <w:rsid w:val="00B31E0F"/>
    <w:rsid w:val="00B3219C"/>
    <w:rsid w:val="00B32335"/>
    <w:rsid w:val="00B32420"/>
    <w:rsid w:val="00B32AB4"/>
    <w:rsid w:val="00B335E2"/>
    <w:rsid w:val="00B33AB7"/>
    <w:rsid w:val="00B33F27"/>
    <w:rsid w:val="00B34915"/>
    <w:rsid w:val="00B34B10"/>
    <w:rsid w:val="00B35837"/>
    <w:rsid w:val="00B35B3A"/>
    <w:rsid w:val="00B360CE"/>
    <w:rsid w:val="00B3644C"/>
    <w:rsid w:val="00B366CF"/>
    <w:rsid w:val="00B36CB7"/>
    <w:rsid w:val="00B379A2"/>
    <w:rsid w:val="00B40011"/>
    <w:rsid w:val="00B402E3"/>
    <w:rsid w:val="00B40CE9"/>
    <w:rsid w:val="00B41062"/>
    <w:rsid w:val="00B41498"/>
    <w:rsid w:val="00B417CF"/>
    <w:rsid w:val="00B41841"/>
    <w:rsid w:val="00B41D16"/>
    <w:rsid w:val="00B42455"/>
    <w:rsid w:val="00B4286F"/>
    <w:rsid w:val="00B428C0"/>
    <w:rsid w:val="00B42AEE"/>
    <w:rsid w:val="00B42DED"/>
    <w:rsid w:val="00B436F4"/>
    <w:rsid w:val="00B43855"/>
    <w:rsid w:val="00B4392E"/>
    <w:rsid w:val="00B43995"/>
    <w:rsid w:val="00B45645"/>
    <w:rsid w:val="00B457B7"/>
    <w:rsid w:val="00B45DA5"/>
    <w:rsid w:val="00B45F87"/>
    <w:rsid w:val="00B46251"/>
    <w:rsid w:val="00B46758"/>
    <w:rsid w:val="00B46A72"/>
    <w:rsid w:val="00B46AEA"/>
    <w:rsid w:val="00B47447"/>
    <w:rsid w:val="00B47456"/>
    <w:rsid w:val="00B47622"/>
    <w:rsid w:val="00B5008D"/>
    <w:rsid w:val="00B504F1"/>
    <w:rsid w:val="00B506E8"/>
    <w:rsid w:val="00B50E04"/>
    <w:rsid w:val="00B51414"/>
    <w:rsid w:val="00B51AEA"/>
    <w:rsid w:val="00B51C03"/>
    <w:rsid w:val="00B52129"/>
    <w:rsid w:val="00B521D1"/>
    <w:rsid w:val="00B52864"/>
    <w:rsid w:val="00B52ACE"/>
    <w:rsid w:val="00B52B0F"/>
    <w:rsid w:val="00B5397E"/>
    <w:rsid w:val="00B53C32"/>
    <w:rsid w:val="00B54051"/>
    <w:rsid w:val="00B54436"/>
    <w:rsid w:val="00B54720"/>
    <w:rsid w:val="00B54AD4"/>
    <w:rsid w:val="00B54AED"/>
    <w:rsid w:val="00B54D1D"/>
    <w:rsid w:val="00B5529B"/>
    <w:rsid w:val="00B55D43"/>
    <w:rsid w:val="00B55D89"/>
    <w:rsid w:val="00B55E18"/>
    <w:rsid w:val="00B561F8"/>
    <w:rsid w:val="00B5648C"/>
    <w:rsid w:val="00B57496"/>
    <w:rsid w:val="00B57AC1"/>
    <w:rsid w:val="00B6008A"/>
    <w:rsid w:val="00B601B2"/>
    <w:rsid w:val="00B60E46"/>
    <w:rsid w:val="00B61760"/>
    <w:rsid w:val="00B618F3"/>
    <w:rsid w:val="00B62519"/>
    <w:rsid w:val="00B62843"/>
    <w:rsid w:val="00B628BB"/>
    <w:rsid w:val="00B628DB"/>
    <w:rsid w:val="00B62960"/>
    <w:rsid w:val="00B62A4B"/>
    <w:rsid w:val="00B63412"/>
    <w:rsid w:val="00B634AC"/>
    <w:rsid w:val="00B6371E"/>
    <w:rsid w:val="00B639C6"/>
    <w:rsid w:val="00B63F43"/>
    <w:rsid w:val="00B63FFA"/>
    <w:rsid w:val="00B652DB"/>
    <w:rsid w:val="00B65576"/>
    <w:rsid w:val="00B65C88"/>
    <w:rsid w:val="00B66211"/>
    <w:rsid w:val="00B668AB"/>
    <w:rsid w:val="00B668AD"/>
    <w:rsid w:val="00B66953"/>
    <w:rsid w:val="00B66E24"/>
    <w:rsid w:val="00B6717D"/>
    <w:rsid w:val="00B6752F"/>
    <w:rsid w:val="00B6755B"/>
    <w:rsid w:val="00B67702"/>
    <w:rsid w:val="00B67885"/>
    <w:rsid w:val="00B67B07"/>
    <w:rsid w:val="00B67B50"/>
    <w:rsid w:val="00B67DE6"/>
    <w:rsid w:val="00B700C6"/>
    <w:rsid w:val="00B70E6E"/>
    <w:rsid w:val="00B70F2B"/>
    <w:rsid w:val="00B710A7"/>
    <w:rsid w:val="00B715D9"/>
    <w:rsid w:val="00B716D6"/>
    <w:rsid w:val="00B71CEB"/>
    <w:rsid w:val="00B732C4"/>
    <w:rsid w:val="00B734E6"/>
    <w:rsid w:val="00B743A2"/>
    <w:rsid w:val="00B7459F"/>
    <w:rsid w:val="00B745C5"/>
    <w:rsid w:val="00B74E88"/>
    <w:rsid w:val="00B75777"/>
    <w:rsid w:val="00B75D67"/>
    <w:rsid w:val="00B7639B"/>
    <w:rsid w:val="00B76709"/>
    <w:rsid w:val="00B76AA0"/>
    <w:rsid w:val="00B76C46"/>
    <w:rsid w:val="00B76E1A"/>
    <w:rsid w:val="00B76F3D"/>
    <w:rsid w:val="00B776FF"/>
    <w:rsid w:val="00B77C4D"/>
    <w:rsid w:val="00B77D0E"/>
    <w:rsid w:val="00B77E96"/>
    <w:rsid w:val="00B8045E"/>
    <w:rsid w:val="00B805DA"/>
    <w:rsid w:val="00B80DEB"/>
    <w:rsid w:val="00B81068"/>
    <w:rsid w:val="00B811DB"/>
    <w:rsid w:val="00B813B5"/>
    <w:rsid w:val="00B82EAA"/>
    <w:rsid w:val="00B8310F"/>
    <w:rsid w:val="00B83435"/>
    <w:rsid w:val="00B8399C"/>
    <w:rsid w:val="00B84949"/>
    <w:rsid w:val="00B849EC"/>
    <w:rsid w:val="00B84BC8"/>
    <w:rsid w:val="00B85397"/>
    <w:rsid w:val="00B85982"/>
    <w:rsid w:val="00B85AA6"/>
    <w:rsid w:val="00B86080"/>
    <w:rsid w:val="00B860C4"/>
    <w:rsid w:val="00B8670F"/>
    <w:rsid w:val="00B86BB1"/>
    <w:rsid w:val="00B872A1"/>
    <w:rsid w:val="00B87C9D"/>
    <w:rsid w:val="00B901DB"/>
    <w:rsid w:val="00B907F8"/>
    <w:rsid w:val="00B91387"/>
    <w:rsid w:val="00B9262B"/>
    <w:rsid w:val="00B92643"/>
    <w:rsid w:val="00B92CC7"/>
    <w:rsid w:val="00B92DBD"/>
    <w:rsid w:val="00B92E0D"/>
    <w:rsid w:val="00B932AB"/>
    <w:rsid w:val="00B936B7"/>
    <w:rsid w:val="00B936C3"/>
    <w:rsid w:val="00B93C59"/>
    <w:rsid w:val="00B9475D"/>
    <w:rsid w:val="00B9489D"/>
    <w:rsid w:val="00B94F52"/>
    <w:rsid w:val="00B94FB5"/>
    <w:rsid w:val="00B95694"/>
    <w:rsid w:val="00B95ACE"/>
    <w:rsid w:val="00B95E22"/>
    <w:rsid w:val="00B95F90"/>
    <w:rsid w:val="00B96251"/>
    <w:rsid w:val="00B9663A"/>
    <w:rsid w:val="00B9699C"/>
    <w:rsid w:val="00B970D6"/>
    <w:rsid w:val="00B9727F"/>
    <w:rsid w:val="00B97518"/>
    <w:rsid w:val="00B97CD3"/>
    <w:rsid w:val="00BA046E"/>
    <w:rsid w:val="00BA06DA"/>
    <w:rsid w:val="00BA0852"/>
    <w:rsid w:val="00BA0ECB"/>
    <w:rsid w:val="00BA1408"/>
    <w:rsid w:val="00BA1658"/>
    <w:rsid w:val="00BA1AD7"/>
    <w:rsid w:val="00BA213D"/>
    <w:rsid w:val="00BA3A5A"/>
    <w:rsid w:val="00BA3B01"/>
    <w:rsid w:val="00BA3CF3"/>
    <w:rsid w:val="00BA4069"/>
    <w:rsid w:val="00BA40C1"/>
    <w:rsid w:val="00BA41C5"/>
    <w:rsid w:val="00BA4571"/>
    <w:rsid w:val="00BA468B"/>
    <w:rsid w:val="00BA4916"/>
    <w:rsid w:val="00BA49EB"/>
    <w:rsid w:val="00BA4C84"/>
    <w:rsid w:val="00BA57ED"/>
    <w:rsid w:val="00BA5C6D"/>
    <w:rsid w:val="00BA6141"/>
    <w:rsid w:val="00BA66BD"/>
    <w:rsid w:val="00BA67A0"/>
    <w:rsid w:val="00BA6DA0"/>
    <w:rsid w:val="00BA6EF9"/>
    <w:rsid w:val="00BA76A8"/>
    <w:rsid w:val="00BA795A"/>
    <w:rsid w:val="00BA7F77"/>
    <w:rsid w:val="00BB0178"/>
    <w:rsid w:val="00BB0C44"/>
    <w:rsid w:val="00BB170C"/>
    <w:rsid w:val="00BB1A22"/>
    <w:rsid w:val="00BB1B92"/>
    <w:rsid w:val="00BB1D43"/>
    <w:rsid w:val="00BB23FA"/>
    <w:rsid w:val="00BB24A0"/>
    <w:rsid w:val="00BB2547"/>
    <w:rsid w:val="00BB2835"/>
    <w:rsid w:val="00BB28BA"/>
    <w:rsid w:val="00BB2D0B"/>
    <w:rsid w:val="00BB30C8"/>
    <w:rsid w:val="00BB3248"/>
    <w:rsid w:val="00BB37B6"/>
    <w:rsid w:val="00BB3CCB"/>
    <w:rsid w:val="00BB42F4"/>
    <w:rsid w:val="00BB4495"/>
    <w:rsid w:val="00BB44B5"/>
    <w:rsid w:val="00BB5619"/>
    <w:rsid w:val="00BB60CF"/>
    <w:rsid w:val="00BB660B"/>
    <w:rsid w:val="00BB708D"/>
    <w:rsid w:val="00BB72D4"/>
    <w:rsid w:val="00BB7723"/>
    <w:rsid w:val="00BB7F8A"/>
    <w:rsid w:val="00BC0AF0"/>
    <w:rsid w:val="00BC0C4C"/>
    <w:rsid w:val="00BC1A3F"/>
    <w:rsid w:val="00BC2810"/>
    <w:rsid w:val="00BC3782"/>
    <w:rsid w:val="00BC3A91"/>
    <w:rsid w:val="00BC3F1B"/>
    <w:rsid w:val="00BC44CD"/>
    <w:rsid w:val="00BC45BA"/>
    <w:rsid w:val="00BC482D"/>
    <w:rsid w:val="00BC4F45"/>
    <w:rsid w:val="00BC4FAE"/>
    <w:rsid w:val="00BC4FB8"/>
    <w:rsid w:val="00BC5005"/>
    <w:rsid w:val="00BC56A7"/>
    <w:rsid w:val="00BC59B9"/>
    <w:rsid w:val="00BC60A0"/>
    <w:rsid w:val="00BC61DD"/>
    <w:rsid w:val="00BC6BC2"/>
    <w:rsid w:val="00BC7898"/>
    <w:rsid w:val="00BC7AA6"/>
    <w:rsid w:val="00BD00F6"/>
    <w:rsid w:val="00BD0B64"/>
    <w:rsid w:val="00BD0C88"/>
    <w:rsid w:val="00BD1528"/>
    <w:rsid w:val="00BD1A88"/>
    <w:rsid w:val="00BD1D3B"/>
    <w:rsid w:val="00BD2983"/>
    <w:rsid w:val="00BD2AC2"/>
    <w:rsid w:val="00BD2E4F"/>
    <w:rsid w:val="00BD3066"/>
    <w:rsid w:val="00BD3389"/>
    <w:rsid w:val="00BD3491"/>
    <w:rsid w:val="00BD3B84"/>
    <w:rsid w:val="00BD4336"/>
    <w:rsid w:val="00BD4458"/>
    <w:rsid w:val="00BD4E55"/>
    <w:rsid w:val="00BD5FA6"/>
    <w:rsid w:val="00BD60A5"/>
    <w:rsid w:val="00BD630E"/>
    <w:rsid w:val="00BD684F"/>
    <w:rsid w:val="00BD6C6E"/>
    <w:rsid w:val="00BD6D19"/>
    <w:rsid w:val="00BD74C4"/>
    <w:rsid w:val="00BE0401"/>
    <w:rsid w:val="00BE04FC"/>
    <w:rsid w:val="00BE055F"/>
    <w:rsid w:val="00BE0E3B"/>
    <w:rsid w:val="00BE1261"/>
    <w:rsid w:val="00BE1BF6"/>
    <w:rsid w:val="00BE1FCF"/>
    <w:rsid w:val="00BE3A46"/>
    <w:rsid w:val="00BE3D5B"/>
    <w:rsid w:val="00BE4AD7"/>
    <w:rsid w:val="00BE4E0F"/>
    <w:rsid w:val="00BE5A6A"/>
    <w:rsid w:val="00BE5C62"/>
    <w:rsid w:val="00BE64D1"/>
    <w:rsid w:val="00BE6D3A"/>
    <w:rsid w:val="00BF0040"/>
    <w:rsid w:val="00BF0337"/>
    <w:rsid w:val="00BF0706"/>
    <w:rsid w:val="00BF108A"/>
    <w:rsid w:val="00BF1296"/>
    <w:rsid w:val="00BF14BD"/>
    <w:rsid w:val="00BF167E"/>
    <w:rsid w:val="00BF168A"/>
    <w:rsid w:val="00BF199E"/>
    <w:rsid w:val="00BF1AC8"/>
    <w:rsid w:val="00BF1F12"/>
    <w:rsid w:val="00BF24D8"/>
    <w:rsid w:val="00BF27AB"/>
    <w:rsid w:val="00BF2D05"/>
    <w:rsid w:val="00BF364C"/>
    <w:rsid w:val="00BF4475"/>
    <w:rsid w:val="00BF4487"/>
    <w:rsid w:val="00BF44A5"/>
    <w:rsid w:val="00BF4869"/>
    <w:rsid w:val="00BF4E43"/>
    <w:rsid w:val="00BF5016"/>
    <w:rsid w:val="00BF555F"/>
    <w:rsid w:val="00BF55B2"/>
    <w:rsid w:val="00BF599A"/>
    <w:rsid w:val="00BF5E83"/>
    <w:rsid w:val="00BF60DA"/>
    <w:rsid w:val="00BF6F6F"/>
    <w:rsid w:val="00BF6F78"/>
    <w:rsid w:val="00BF7097"/>
    <w:rsid w:val="00BF7F4B"/>
    <w:rsid w:val="00C008FC"/>
    <w:rsid w:val="00C0119A"/>
    <w:rsid w:val="00C012F0"/>
    <w:rsid w:val="00C02266"/>
    <w:rsid w:val="00C022CF"/>
    <w:rsid w:val="00C024BF"/>
    <w:rsid w:val="00C02676"/>
    <w:rsid w:val="00C027E8"/>
    <w:rsid w:val="00C028B2"/>
    <w:rsid w:val="00C03319"/>
    <w:rsid w:val="00C0364F"/>
    <w:rsid w:val="00C04380"/>
    <w:rsid w:val="00C046B3"/>
    <w:rsid w:val="00C053A7"/>
    <w:rsid w:val="00C05A2E"/>
    <w:rsid w:val="00C05EEE"/>
    <w:rsid w:val="00C063B5"/>
    <w:rsid w:val="00C06456"/>
    <w:rsid w:val="00C069BD"/>
    <w:rsid w:val="00C06FF6"/>
    <w:rsid w:val="00C073DF"/>
    <w:rsid w:val="00C10505"/>
    <w:rsid w:val="00C10D25"/>
    <w:rsid w:val="00C11166"/>
    <w:rsid w:val="00C11747"/>
    <w:rsid w:val="00C11AFF"/>
    <w:rsid w:val="00C11B4F"/>
    <w:rsid w:val="00C11D39"/>
    <w:rsid w:val="00C1203C"/>
    <w:rsid w:val="00C12247"/>
    <w:rsid w:val="00C12543"/>
    <w:rsid w:val="00C12592"/>
    <w:rsid w:val="00C12E25"/>
    <w:rsid w:val="00C13585"/>
    <w:rsid w:val="00C135BA"/>
    <w:rsid w:val="00C136CF"/>
    <w:rsid w:val="00C13749"/>
    <w:rsid w:val="00C13A18"/>
    <w:rsid w:val="00C13B5E"/>
    <w:rsid w:val="00C13D7C"/>
    <w:rsid w:val="00C1409A"/>
    <w:rsid w:val="00C140D0"/>
    <w:rsid w:val="00C14AEF"/>
    <w:rsid w:val="00C14C5C"/>
    <w:rsid w:val="00C1544D"/>
    <w:rsid w:val="00C15714"/>
    <w:rsid w:val="00C1583C"/>
    <w:rsid w:val="00C15B93"/>
    <w:rsid w:val="00C15EC0"/>
    <w:rsid w:val="00C167DE"/>
    <w:rsid w:val="00C16A42"/>
    <w:rsid w:val="00C16BCB"/>
    <w:rsid w:val="00C16E94"/>
    <w:rsid w:val="00C16F35"/>
    <w:rsid w:val="00C17147"/>
    <w:rsid w:val="00C1779D"/>
    <w:rsid w:val="00C17EE7"/>
    <w:rsid w:val="00C20116"/>
    <w:rsid w:val="00C206F3"/>
    <w:rsid w:val="00C20D68"/>
    <w:rsid w:val="00C21012"/>
    <w:rsid w:val="00C2112D"/>
    <w:rsid w:val="00C21373"/>
    <w:rsid w:val="00C21586"/>
    <w:rsid w:val="00C2163B"/>
    <w:rsid w:val="00C219BE"/>
    <w:rsid w:val="00C229D9"/>
    <w:rsid w:val="00C2309C"/>
    <w:rsid w:val="00C2317B"/>
    <w:rsid w:val="00C23A4E"/>
    <w:rsid w:val="00C2428B"/>
    <w:rsid w:val="00C25109"/>
    <w:rsid w:val="00C2575A"/>
    <w:rsid w:val="00C26114"/>
    <w:rsid w:val="00C26C4C"/>
    <w:rsid w:val="00C271E7"/>
    <w:rsid w:val="00C27227"/>
    <w:rsid w:val="00C27664"/>
    <w:rsid w:val="00C27715"/>
    <w:rsid w:val="00C2772D"/>
    <w:rsid w:val="00C27A3A"/>
    <w:rsid w:val="00C304C0"/>
    <w:rsid w:val="00C30644"/>
    <w:rsid w:val="00C3068A"/>
    <w:rsid w:val="00C3068B"/>
    <w:rsid w:val="00C30998"/>
    <w:rsid w:val="00C30B7E"/>
    <w:rsid w:val="00C31C0A"/>
    <w:rsid w:val="00C327CD"/>
    <w:rsid w:val="00C32CC8"/>
    <w:rsid w:val="00C3328B"/>
    <w:rsid w:val="00C338D8"/>
    <w:rsid w:val="00C3440F"/>
    <w:rsid w:val="00C34454"/>
    <w:rsid w:val="00C34E67"/>
    <w:rsid w:val="00C36203"/>
    <w:rsid w:val="00C364A6"/>
    <w:rsid w:val="00C364D1"/>
    <w:rsid w:val="00C37067"/>
    <w:rsid w:val="00C372DF"/>
    <w:rsid w:val="00C37870"/>
    <w:rsid w:val="00C37A9E"/>
    <w:rsid w:val="00C402F7"/>
    <w:rsid w:val="00C40792"/>
    <w:rsid w:val="00C40A71"/>
    <w:rsid w:val="00C40B7C"/>
    <w:rsid w:val="00C40BDC"/>
    <w:rsid w:val="00C40C02"/>
    <w:rsid w:val="00C40C96"/>
    <w:rsid w:val="00C40CB9"/>
    <w:rsid w:val="00C40D6F"/>
    <w:rsid w:val="00C40E02"/>
    <w:rsid w:val="00C416BB"/>
    <w:rsid w:val="00C4228A"/>
    <w:rsid w:val="00C42A3D"/>
    <w:rsid w:val="00C42FA5"/>
    <w:rsid w:val="00C43420"/>
    <w:rsid w:val="00C43AE0"/>
    <w:rsid w:val="00C43DB4"/>
    <w:rsid w:val="00C4421B"/>
    <w:rsid w:val="00C442E1"/>
    <w:rsid w:val="00C449D8"/>
    <w:rsid w:val="00C44BD9"/>
    <w:rsid w:val="00C4557C"/>
    <w:rsid w:val="00C456CB"/>
    <w:rsid w:val="00C45C74"/>
    <w:rsid w:val="00C45E00"/>
    <w:rsid w:val="00C461EC"/>
    <w:rsid w:val="00C467D4"/>
    <w:rsid w:val="00C46E22"/>
    <w:rsid w:val="00C4728B"/>
    <w:rsid w:val="00C477DF"/>
    <w:rsid w:val="00C47A37"/>
    <w:rsid w:val="00C47C77"/>
    <w:rsid w:val="00C47D44"/>
    <w:rsid w:val="00C47EB3"/>
    <w:rsid w:val="00C50386"/>
    <w:rsid w:val="00C503AA"/>
    <w:rsid w:val="00C50605"/>
    <w:rsid w:val="00C5082F"/>
    <w:rsid w:val="00C5086F"/>
    <w:rsid w:val="00C50F84"/>
    <w:rsid w:val="00C5193F"/>
    <w:rsid w:val="00C51DFA"/>
    <w:rsid w:val="00C5229B"/>
    <w:rsid w:val="00C527D5"/>
    <w:rsid w:val="00C5284F"/>
    <w:rsid w:val="00C52C0E"/>
    <w:rsid w:val="00C52DBB"/>
    <w:rsid w:val="00C53031"/>
    <w:rsid w:val="00C53690"/>
    <w:rsid w:val="00C53AB2"/>
    <w:rsid w:val="00C53D73"/>
    <w:rsid w:val="00C53DF6"/>
    <w:rsid w:val="00C541B2"/>
    <w:rsid w:val="00C5475E"/>
    <w:rsid w:val="00C55316"/>
    <w:rsid w:val="00C55575"/>
    <w:rsid w:val="00C55783"/>
    <w:rsid w:val="00C55956"/>
    <w:rsid w:val="00C55C12"/>
    <w:rsid w:val="00C56956"/>
    <w:rsid w:val="00C574D6"/>
    <w:rsid w:val="00C57568"/>
    <w:rsid w:val="00C57AA5"/>
    <w:rsid w:val="00C60412"/>
    <w:rsid w:val="00C604D2"/>
    <w:rsid w:val="00C60865"/>
    <w:rsid w:val="00C609D2"/>
    <w:rsid w:val="00C61AA9"/>
    <w:rsid w:val="00C61D9A"/>
    <w:rsid w:val="00C62259"/>
    <w:rsid w:val="00C62CF0"/>
    <w:rsid w:val="00C62F31"/>
    <w:rsid w:val="00C630AE"/>
    <w:rsid w:val="00C6315E"/>
    <w:rsid w:val="00C63356"/>
    <w:rsid w:val="00C63545"/>
    <w:rsid w:val="00C640C1"/>
    <w:rsid w:val="00C643D8"/>
    <w:rsid w:val="00C648E1"/>
    <w:rsid w:val="00C64D2E"/>
    <w:rsid w:val="00C6509E"/>
    <w:rsid w:val="00C653D1"/>
    <w:rsid w:val="00C65F18"/>
    <w:rsid w:val="00C65F22"/>
    <w:rsid w:val="00C662C0"/>
    <w:rsid w:val="00C66B04"/>
    <w:rsid w:val="00C6784C"/>
    <w:rsid w:val="00C67E20"/>
    <w:rsid w:val="00C70105"/>
    <w:rsid w:val="00C7024D"/>
    <w:rsid w:val="00C71433"/>
    <w:rsid w:val="00C71466"/>
    <w:rsid w:val="00C73329"/>
    <w:rsid w:val="00C7356F"/>
    <w:rsid w:val="00C74300"/>
    <w:rsid w:val="00C744BC"/>
    <w:rsid w:val="00C74F0E"/>
    <w:rsid w:val="00C752A1"/>
    <w:rsid w:val="00C752D2"/>
    <w:rsid w:val="00C75DC3"/>
    <w:rsid w:val="00C7622E"/>
    <w:rsid w:val="00C76363"/>
    <w:rsid w:val="00C76785"/>
    <w:rsid w:val="00C7789C"/>
    <w:rsid w:val="00C77F8B"/>
    <w:rsid w:val="00C80072"/>
    <w:rsid w:val="00C80405"/>
    <w:rsid w:val="00C80C2A"/>
    <w:rsid w:val="00C81284"/>
    <w:rsid w:val="00C8152E"/>
    <w:rsid w:val="00C817EC"/>
    <w:rsid w:val="00C829DF"/>
    <w:rsid w:val="00C82E0B"/>
    <w:rsid w:val="00C82F5A"/>
    <w:rsid w:val="00C82FA2"/>
    <w:rsid w:val="00C8375C"/>
    <w:rsid w:val="00C83DCE"/>
    <w:rsid w:val="00C8403E"/>
    <w:rsid w:val="00C84425"/>
    <w:rsid w:val="00C8499D"/>
    <w:rsid w:val="00C85175"/>
    <w:rsid w:val="00C8530F"/>
    <w:rsid w:val="00C85D2C"/>
    <w:rsid w:val="00C85F2B"/>
    <w:rsid w:val="00C86275"/>
    <w:rsid w:val="00C862CC"/>
    <w:rsid w:val="00C86447"/>
    <w:rsid w:val="00C867BB"/>
    <w:rsid w:val="00C868E0"/>
    <w:rsid w:val="00C86B05"/>
    <w:rsid w:val="00C86D29"/>
    <w:rsid w:val="00C86E94"/>
    <w:rsid w:val="00C871F1"/>
    <w:rsid w:val="00C87377"/>
    <w:rsid w:val="00C8752E"/>
    <w:rsid w:val="00C87661"/>
    <w:rsid w:val="00C90004"/>
    <w:rsid w:val="00C901D7"/>
    <w:rsid w:val="00C90484"/>
    <w:rsid w:val="00C90EED"/>
    <w:rsid w:val="00C91844"/>
    <w:rsid w:val="00C919F7"/>
    <w:rsid w:val="00C91D1B"/>
    <w:rsid w:val="00C91E92"/>
    <w:rsid w:val="00C92666"/>
    <w:rsid w:val="00C92E46"/>
    <w:rsid w:val="00C92FE8"/>
    <w:rsid w:val="00C93DCC"/>
    <w:rsid w:val="00C941D8"/>
    <w:rsid w:val="00C94256"/>
    <w:rsid w:val="00C9435E"/>
    <w:rsid w:val="00C9441B"/>
    <w:rsid w:val="00C95446"/>
    <w:rsid w:val="00C964B9"/>
    <w:rsid w:val="00C964C6"/>
    <w:rsid w:val="00C967B7"/>
    <w:rsid w:val="00C96E25"/>
    <w:rsid w:val="00C96E7E"/>
    <w:rsid w:val="00C9719D"/>
    <w:rsid w:val="00C973D6"/>
    <w:rsid w:val="00CA04D3"/>
    <w:rsid w:val="00CA0B22"/>
    <w:rsid w:val="00CA0FEE"/>
    <w:rsid w:val="00CA13A1"/>
    <w:rsid w:val="00CA1D25"/>
    <w:rsid w:val="00CA1E82"/>
    <w:rsid w:val="00CA390D"/>
    <w:rsid w:val="00CA3ACA"/>
    <w:rsid w:val="00CA3DC2"/>
    <w:rsid w:val="00CA427B"/>
    <w:rsid w:val="00CA492B"/>
    <w:rsid w:val="00CA4DE2"/>
    <w:rsid w:val="00CA4E8C"/>
    <w:rsid w:val="00CA5326"/>
    <w:rsid w:val="00CA5826"/>
    <w:rsid w:val="00CA6489"/>
    <w:rsid w:val="00CA648C"/>
    <w:rsid w:val="00CA65E9"/>
    <w:rsid w:val="00CA6957"/>
    <w:rsid w:val="00CA6AA8"/>
    <w:rsid w:val="00CA6C54"/>
    <w:rsid w:val="00CA6E0B"/>
    <w:rsid w:val="00CA70D6"/>
    <w:rsid w:val="00CA78FB"/>
    <w:rsid w:val="00CA7DD6"/>
    <w:rsid w:val="00CB1903"/>
    <w:rsid w:val="00CB19BB"/>
    <w:rsid w:val="00CB19FF"/>
    <w:rsid w:val="00CB1CF1"/>
    <w:rsid w:val="00CB2A27"/>
    <w:rsid w:val="00CB2BC7"/>
    <w:rsid w:val="00CB382F"/>
    <w:rsid w:val="00CB439C"/>
    <w:rsid w:val="00CB469F"/>
    <w:rsid w:val="00CB5141"/>
    <w:rsid w:val="00CB54C7"/>
    <w:rsid w:val="00CB601D"/>
    <w:rsid w:val="00CB602F"/>
    <w:rsid w:val="00CB6930"/>
    <w:rsid w:val="00CB7549"/>
    <w:rsid w:val="00CC04DF"/>
    <w:rsid w:val="00CC0731"/>
    <w:rsid w:val="00CC0F5D"/>
    <w:rsid w:val="00CC11C8"/>
    <w:rsid w:val="00CC1257"/>
    <w:rsid w:val="00CC1B79"/>
    <w:rsid w:val="00CC1C27"/>
    <w:rsid w:val="00CC1E40"/>
    <w:rsid w:val="00CC2566"/>
    <w:rsid w:val="00CC2738"/>
    <w:rsid w:val="00CC3094"/>
    <w:rsid w:val="00CC3698"/>
    <w:rsid w:val="00CC3C94"/>
    <w:rsid w:val="00CC3E09"/>
    <w:rsid w:val="00CC434A"/>
    <w:rsid w:val="00CC43A4"/>
    <w:rsid w:val="00CC43F2"/>
    <w:rsid w:val="00CC441A"/>
    <w:rsid w:val="00CC4C02"/>
    <w:rsid w:val="00CC4D7C"/>
    <w:rsid w:val="00CC4F27"/>
    <w:rsid w:val="00CC5F4A"/>
    <w:rsid w:val="00CC6516"/>
    <w:rsid w:val="00CC65C3"/>
    <w:rsid w:val="00CC6C80"/>
    <w:rsid w:val="00CC72A7"/>
    <w:rsid w:val="00CC7517"/>
    <w:rsid w:val="00CD003A"/>
    <w:rsid w:val="00CD010E"/>
    <w:rsid w:val="00CD07B6"/>
    <w:rsid w:val="00CD0C6B"/>
    <w:rsid w:val="00CD11D1"/>
    <w:rsid w:val="00CD167A"/>
    <w:rsid w:val="00CD16D5"/>
    <w:rsid w:val="00CD1754"/>
    <w:rsid w:val="00CD18AE"/>
    <w:rsid w:val="00CD2305"/>
    <w:rsid w:val="00CD24E5"/>
    <w:rsid w:val="00CD2818"/>
    <w:rsid w:val="00CD2F9E"/>
    <w:rsid w:val="00CD33D8"/>
    <w:rsid w:val="00CD4227"/>
    <w:rsid w:val="00CD4C6F"/>
    <w:rsid w:val="00CD4F7F"/>
    <w:rsid w:val="00CD5591"/>
    <w:rsid w:val="00CD565C"/>
    <w:rsid w:val="00CD56FC"/>
    <w:rsid w:val="00CD5715"/>
    <w:rsid w:val="00CD5B92"/>
    <w:rsid w:val="00CD6938"/>
    <w:rsid w:val="00CD697D"/>
    <w:rsid w:val="00CD6B86"/>
    <w:rsid w:val="00CD6FAE"/>
    <w:rsid w:val="00CD7AD3"/>
    <w:rsid w:val="00CD7B0C"/>
    <w:rsid w:val="00CE05F1"/>
    <w:rsid w:val="00CE07EE"/>
    <w:rsid w:val="00CE0C7F"/>
    <w:rsid w:val="00CE18DB"/>
    <w:rsid w:val="00CE253F"/>
    <w:rsid w:val="00CE2637"/>
    <w:rsid w:val="00CE2C53"/>
    <w:rsid w:val="00CE2E46"/>
    <w:rsid w:val="00CE3291"/>
    <w:rsid w:val="00CE3AEF"/>
    <w:rsid w:val="00CE3BBE"/>
    <w:rsid w:val="00CE3D10"/>
    <w:rsid w:val="00CE3ED7"/>
    <w:rsid w:val="00CE4955"/>
    <w:rsid w:val="00CE4AF9"/>
    <w:rsid w:val="00CE4D0A"/>
    <w:rsid w:val="00CE4DEE"/>
    <w:rsid w:val="00CE5401"/>
    <w:rsid w:val="00CE67E4"/>
    <w:rsid w:val="00CE6994"/>
    <w:rsid w:val="00CE6B0E"/>
    <w:rsid w:val="00CE70DD"/>
    <w:rsid w:val="00CE729E"/>
    <w:rsid w:val="00CE75B0"/>
    <w:rsid w:val="00CE76E0"/>
    <w:rsid w:val="00CE7940"/>
    <w:rsid w:val="00CE7A8F"/>
    <w:rsid w:val="00CF00CD"/>
    <w:rsid w:val="00CF064B"/>
    <w:rsid w:val="00CF068E"/>
    <w:rsid w:val="00CF06A8"/>
    <w:rsid w:val="00CF086F"/>
    <w:rsid w:val="00CF0E67"/>
    <w:rsid w:val="00CF14E0"/>
    <w:rsid w:val="00CF15CD"/>
    <w:rsid w:val="00CF19D1"/>
    <w:rsid w:val="00CF1C09"/>
    <w:rsid w:val="00CF1CA0"/>
    <w:rsid w:val="00CF23BF"/>
    <w:rsid w:val="00CF3014"/>
    <w:rsid w:val="00CF304D"/>
    <w:rsid w:val="00CF3064"/>
    <w:rsid w:val="00CF30B4"/>
    <w:rsid w:val="00CF30E8"/>
    <w:rsid w:val="00CF3F4C"/>
    <w:rsid w:val="00CF4732"/>
    <w:rsid w:val="00CF47A8"/>
    <w:rsid w:val="00CF4849"/>
    <w:rsid w:val="00CF48E8"/>
    <w:rsid w:val="00CF4DB3"/>
    <w:rsid w:val="00CF5A50"/>
    <w:rsid w:val="00CF5A65"/>
    <w:rsid w:val="00CF5AA4"/>
    <w:rsid w:val="00CF5B93"/>
    <w:rsid w:val="00CF72BA"/>
    <w:rsid w:val="00CF7513"/>
    <w:rsid w:val="00CF76DE"/>
    <w:rsid w:val="00CF7968"/>
    <w:rsid w:val="00CF79ED"/>
    <w:rsid w:val="00CF7B12"/>
    <w:rsid w:val="00CF7B3F"/>
    <w:rsid w:val="00CF7DD7"/>
    <w:rsid w:val="00D00067"/>
    <w:rsid w:val="00D007B3"/>
    <w:rsid w:val="00D0087C"/>
    <w:rsid w:val="00D00968"/>
    <w:rsid w:val="00D009B8"/>
    <w:rsid w:val="00D00AC1"/>
    <w:rsid w:val="00D00C75"/>
    <w:rsid w:val="00D00F46"/>
    <w:rsid w:val="00D00FBE"/>
    <w:rsid w:val="00D01E45"/>
    <w:rsid w:val="00D02200"/>
    <w:rsid w:val="00D023B6"/>
    <w:rsid w:val="00D029B4"/>
    <w:rsid w:val="00D02B9F"/>
    <w:rsid w:val="00D030AA"/>
    <w:rsid w:val="00D03D77"/>
    <w:rsid w:val="00D03EF5"/>
    <w:rsid w:val="00D046EF"/>
    <w:rsid w:val="00D0511A"/>
    <w:rsid w:val="00D05321"/>
    <w:rsid w:val="00D05874"/>
    <w:rsid w:val="00D05A24"/>
    <w:rsid w:val="00D05BA5"/>
    <w:rsid w:val="00D05D05"/>
    <w:rsid w:val="00D05D98"/>
    <w:rsid w:val="00D05E1E"/>
    <w:rsid w:val="00D062AF"/>
    <w:rsid w:val="00D062B4"/>
    <w:rsid w:val="00D06D93"/>
    <w:rsid w:val="00D06E50"/>
    <w:rsid w:val="00D074A0"/>
    <w:rsid w:val="00D0781B"/>
    <w:rsid w:val="00D07C2C"/>
    <w:rsid w:val="00D07CC6"/>
    <w:rsid w:val="00D10177"/>
    <w:rsid w:val="00D12507"/>
    <w:rsid w:val="00D13512"/>
    <w:rsid w:val="00D13ECE"/>
    <w:rsid w:val="00D145E2"/>
    <w:rsid w:val="00D147B4"/>
    <w:rsid w:val="00D1490F"/>
    <w:rsid w:val="00D151B2"/>
    <w:rsid w:val="00D155B7"/>
    <w:rsid w:val="00D15D34"/>
    <w:rsid w:val="00D164DD"/>
    <w:rsid w:val="00D164E2"/>
    <w:rsid w:val="00D16D09"/>
    <w:rsid w:val="00D17491"/>
    <w:rsid w:val="00D176B1"/>
    <w:rsid w:val="00D1794D"/>
    <w:rsid w:val="00D17A8C"/>
    <w:rsid w:val="00D20032"/>
    <w:rsid w:val="00D205D7"/>
    <w:rsid w:val="00D20C58"/>
    <w:rsid w:val="00D20D90"/>
    <w:rsid w:val="00D20EB4"/>
    <w:rsid w:val="00D20F7F"/>
    <w:rsid w:val="00D211BF"/>
    <w:rsid w:val="00D21461"/>
    <w:rsid w:val="00D22158"/>
    <w:rsid w:val="00D228CE"/>
    <w:rsid w:val="00D22C7F"/>
    <w:rsid w:val="00D22D34"/>
    <w:rsid w:val="00D24265"/>
    <w:rsid w:val="00D244CA"/>
    <w:rsid w:val="00D2460F"/>
    <w:rsid w:val="00D24916"/>
    <w:rsid w:val="00D24AA9"/>
    <w:rsid w:val="00D24E47"/>
    <w:rsid w:val="00D2507E"/>
    <w:rsid w:val="00D25B81"/>
    <w:rsid w:val="00D25EAD"/>
    <w:rsid w:val="00D25F07"/>
    <w:rsid w:val="00D265EA"/>
    <w:rsid w:val="00D267B7"/>
    <w:rsid w:val="00D26818"/>
    <w:rsid w:val="00D26B34"/>
    <w:rsid w:val="00D270CD"/>
    <w:rsid w:val="00D272D2"/>
    <w:rsid w:val="00D27DB7"/>
    <w:rsid w:val="00D27DC6"/>
    <w:rsid w:val="00D30184"/>
    <w:rsid w:val="00D303F6"/>
    <w:rsid w:val="00D30BB3"/>
    <w:rsid w:val="00D31819"/>
    <w:rsid w:val="00D31DF1"/>
    <w:rsid w:val="00D32796"/>
    <w:rsid w:val="00D329CA"/>
    <w:rsid w:val="00D329EC"/>
    <w:rsid w:val="00D32AA0"/>
    <w:rsid w:val="00D32F89"/>
    <w:rsid w:val="00D33A0E"/>
    <w:rsid w:val="00D33C4F"/>
    <w:rsid w:val="00D33EED"/>
    <w:rsid w:val="00D34047"/>
    <w:rsid w:val="00D345D7"/>
    <w:rsid w:val="00D347F7"/>
    <w:rsid w:val="00D34A4F"/>
    <w:rsid w:val="00D34C48"/>
    <w:rsid w:val="00D34CE3"/>
    <w:rsid w:val="00D34DF2"/>
    <w:rsid w:val="00D34F85"/>
    <w:rsid w:val="00D36034"/>
    <w:rsid w:val="00D36305"/>
    <w:rsid w:val="00D365D1"/>
    <w:rsid w:val="00D36882"/>
    <w:rsid w:val="00D36CF6"/>
    <w:rsid w:val="00D37D64"/>
    <w:rsid w:val="00D407A5"/>
    <w:rsid w:val="00D4108B"/>
    <w:rsid w:val="00D4297E"/>
    <w:rsid w:val="00D4346A"/>
    <w:rsid w:val="00D44A75"/>
    <w:rsid w:val="00D44BF6"/>
    <w:rsid w:val="00D45462"/>
    <w:rsid w:val="00D4546B"/>
    <w:rsid w:val="00D45738"/>
    <w:rsid w:val="00D458B8"/>
    <w:rsid w:val="00D45CEA"/>
    <w:rsid w:val="00D46115"/>
    <w:rsid w:val="00D467CE"/>
    <w:rsid w:val="00D46C85"/>
    <w:rsid w:val="00D470C2"/>
    <w:rsid w:val="00D4731C"/>
    <w:rsid w:val="00D47889"/>
    <w:rsid w:val="00D479EA"/>
    <w:rsid w:val="00D47C33"/>
    <w:rsid w:val="00D503DE"/>
    <w:rsid w:val="00D50AEB"/>
    <w:rsid w:val="00D50DE6"/>
    <w:rsid w:val="00D51927"/>
    <w:rsid w:val="00D5195E"/>
    <w:rsid w:val="00D51DD0"/>
    <w:rsid w:val="00D51E32"/>
    <w:rsid w:val="00D51EA7"/>
    <w:rsid w:val="00D51F58"/>
    <w:rsid w:val="00D51FE5"/>
    <w:rsid w:val="00D532D8"/>
    <w:rsid w:val="00D53A00"/>
    <w:rsid w:val="00D53BDB"/>
    <w:rsid w:val="00D53C67"/>
    <w:rsid w:val="00D54829"/>
    <w:rsid w:val="00D54CB2"/>
    <w:rsid w:val="00D54CE4"/>
    <w:rsid w:val="00D55313"/>
    <w:rsid w:val="00D57482"/>
    <w:rsid w:val="00D57511"/>
    <w:rsid w:val="00D57596"/>
    <w:rsid w:val="00D577DC"/>
    <w:rsid w:val="00D57C3B"/>
    <w:rsid w:val="00D6032C"/>
    <w:rsid w:val="00D6073B"/>
    <w:rsid w:val="00D60BD3"/>
    <w:rsid w:val="00D60C00"/>
    <w:rsid w:val="00D61042"/>
    <w:rsid w:val="00D61497"/>
    <w:rsid w:val="00D61591"/>
    <w:rsid w:val="00D617F8"/>
    <w:rsid w:val="00D625BC"/>
    <w:rsid w:val="00D62CCF"/>
    <w:rsid w:val="00D62D3A"/>
    <w:rsid w:val="00D63066"/>
    <w:rsid w:val="00D636F4"/>
    <w:rsid w:val="00D6372F"/>
    <w:rsid w:val="00D641A2"/>
    <w:rsid w:val="00D64477"/>
    <w:rsid w:val="00D64488"/>
    <w:rsid w:val="00D64C6A"/>
    <w:rsid w:val="00D64EEA"/>
    <w:rsid w:val="00D651AB"/>
    <w:rsid w:val="00D6558A"/>
    <w:rsid w:val="00D657FA"/>
    <w:rsid w:val="00D65F2B"/>
    <w:rsid w:val="00D661B8"/>
    <w:rsid w:val="00D6644D"/>
    <w:rsid w:val="00D664E8"/>
    <w:rsid w:val="00D666C9"/>
    <w:rsid w:val="00D669A3"/>
    <w:rsid w:val="00D669DA"/>
    <w:rsid w:val="00D66F16"/>
    <w:rsid w:val="00D67A11"/>
    <w:rsid w:val="00D70243"/>
    <w:rsid w:val="00D703E9"/>
    <w:rsid w:val="00D70947"/>
    <w:rsid w:val="00D70989"/>
    <w:rsid w:val="00D70BB3"/>
    <w:rsid w:val="00D711B3"/>
    <w:rsid w:val="00D72B95"/>
    <w:rsid w:val="00D72ED2"/>
    <w:rsid w:val="00D73109"/>
    <w:rsid w:val="00D734BD"/>
    <w:rsid w:val="00D737EA"/>
    <w:rsid w:val="00D73A3E"/>
    <w:rsid w:val="00D73CA1"/>
    <w:rsid w:val="00D73E69"/>
    <w:rsid w:val="00D748F5"/>
    <w:rsid w:val="00D74DEF"/>
    <w:rsid w:val="00D75DCA"/>
    <w:rsid w:val="00D7631D"/>
    <w:rsid w:val="00D764F3"/>
    <w:rsid w:val="00D766B9"/>
    <w:rsid w:val="00D7732E"/>
    <w:rsid w:val="00D773CD"/>
    <w:rsid w:val="00D7749C"/>
    <w:rsid w:val="00D77868"/>
    <w:rsid w:val="00D778F1"/>
    <w:rsid w:val="00D77BFE"/>
    <w:rsid w:val="00D77D56"/>
    <w:rsid w:val="00D80931"/>
    <w:rsid w:val="00D80993"/>
    <w:rsid w:val="00D80E09"/>
    <w:rsid w:val="00D814E3"/>
    <w:rsid w:val="00D819E1"/>
    <w:rsid w:val="00D81C67"/>
    <w:rsid w:val="00D8221C"/>
    <w:rsid w:val="00D824E0"/>
    <w:rsid w:val="00D82A06"/>
    <w:rsid w:val="00D82BAD"/>
    <w:rsid w:val="00D8394D"/>
    <w:rsid w:val="00D843B8"/>
    <w:rsid w:val="00D846C9"/>
    <w:rsid w:val="00D8486C"/>
    <w:rsid w:val="00D84AD6"/>
    <w:rsid w:val="00D84C46"/>
    <w:rsid w:val="00D84EF4"/>
    <w:rsid w:val="00D8556C"/>
    <w:rsid w:val="00D85F3C"/>
    <w:rsid w:val="00D86EFD"/>
    <w:rsid w:val="00D871AE"/>
    <w:rsid w:val="00D87262"/>
    <w:rsid w:val="00D87661"/>
    <w:rsid w:val="00D87D20"/>
    <w:rsid w:val="00D902B7"/>
    <w:rsid w:val="00D9077B"/>
    <w:rsid w:val="00D9092F"/>
    <w:rsid w:val="00D90988"/>
    <w:rsid w:val="00D90A9D"/>
    <w:rsid w:val="00D914D2"/>
    <w:rsid w:val="00D91A50"/>
    <w:rsid w:val="00D91CF0"/>
    <w:rsid w:val="00D92761"/>
    <w:rsid w:val="00D9282A"/>
    <w:rsid w:val="00D92AFE"/>
    <w:rsid w:val="00D92CB9"/>
    <w:rsid w:val="00D92D3B"/>
    <w:rsid w:val="00D92E3B"/>
    <w:rsid w:val="00D92F00"/>
    <w:rsid w:val="00D93240"/>
    <w:rsid w:val="00D9344A"/>
    <w:rsid w:val="00D93727"/>
    <w:rsid w:val="00D939CA"/>
    <w:rsid w:val="00D93E8E"/>
    <w:rsid w:val="00D94039"/>
    <w:rsid w:val="00D94944"/>
    <w:rsid w:val="00D94D6B"/>
    <w:rsid w:val="00D94D96"/>
    <w:rsid w:val="00D957F6"/>
    <w:rsid w:val="00D9638B"/>
    <w:rsid w:val="00D96502"/>
    <w:rsid w:val="00D969ED"/>
    <w:rsid w:val="00D96AD0"/>
    <w:rsid w:val="00D96D76"/>
    <w:rsid w:val="00D96D8A"/>
    <w:rsid w:val="00D973D6"/>
    <w:rsid w:val="00D97667"/>
    <w:rsid w:val="00D977AC"/>
    <w:rsid w:val="00DA122C"/>
    <w:rsid w:val="00DA136C"/>
    <w:rsid w:val="00DA184C"/>
    <w:rsid w:val="00DA1A39"/>
    <w:rsid w:val="00DA1FA0"/>
    <w:rsid w:val="00DA25FF"/>
    <w:rsid w:val="00DA296F"/>
    <w:rsid w:val="00DA3373"/>
    <w:rsid w:val="00DA3703"/>
    <w:rsid w:val="00DA3826"/>
    <w:rsid w:val="00DA3903"/>
    <w:rsid w:val="00DA4627"/>
    <w:rsid w:val="00DA4681"/>
    <w:rsid w:val="00DA4760"/>
    <w:rsid w:val="00DA47C5"/>
    <w:rsid w:val="00DA5727"/>
    <w:rsid w:val="00DA5758"/>
    <w:rsid w:val="00DA667D"/>
    <w:rsid w:val="00DA6B9D"/>
    <w:rsid w:val="00DA7534"/>
    <w:rsid w:val="00DA7F40"/>
    <w:rsid w:val="00DB06B2"/>
    <w:rsid w:val="00DB0805"/>
    <w:rsid w:val="00DB0917"/>
    <w:rsid w:val="00DB0DB9"/>
    <w:rsid w:val="00DB0DBA"/>
    <w:rsid w:val="00DB0F75"/>
    <w:rsid w:val="00DB131D"/>
    <w:rsid w:val="00DB15D1"/>
    <w:rsid w:val="00DB1809"/>
    <w:rsid w:val="00DB19AE"/>
    <w:rsid w:val="00DB19C8"/>
    <w:rsid w:val="00DB1A5A"/>
    <w:rsid w:val="00DB1C5F"/>
    <w:rsid w:val="00DB1F1F"/>
    <w:rsid w:val="00DB1F89"/>
    <w:rsid w:val="00DB2227"/>
    <w:rsid w:val="00DB229A"/>
    <w:rsid w:val="00DB249B"/>
    <w:rsid w:val="00DB2AD8"/>
    <w:rsid w:val="00DB2DA7"/>
    <w:rsid w:val="00DB359A"/>
    <w:rsid w:val="00DB35CF"/>
    <w:rsid w:val="00DB3D73"/>
    <w:rsid w:val="00DB42C5"/>
    <w:rsid w:val="00DB44A8"/>
    <w:rsid w:val="00DB49BC"/>
    <w:rsid w:val="00DB4BE5"/>
    <w:rsid w:val="00DB4EEF"/>
    <w:rsid w:val="00DB5270"/>
    <w:rsid w:val="00DB5420"/>
    <w:rsid w:val="00DB5855"/>
    <w:rsid w:val="00DB5C90"/>
    <w:rsid w:val="00DB5D68"/>
    <w:rsid w:val="00DB6205"/>
    <w:rsid w:val="00DB673B"/>
    <w:rsid w:val="00DB69D2"/>
    <w:rsid w:val="00DB6D8E"/>
    <w:rsid w:val="00DB6FA9"/>
    <w:rsid w:val="00DB7624"/>
    <w:rsid w:val="00DC0083"/>
    <w:rsid w:val="00DC0279"/>
    <w:rsid w:val="00DC027D"/>
    <w:rsid w:val="00DC0387"/>
    <w:rsid w:val="00DC0411"/>
    <w:rsid w:val="00DC0558"/>
    <w:rsid w:val="00DC0948"/>
    <w:rsid w:val="00DC0F33"/>
    <w:rsid w:val="00DC1074"/>
    <w:rsid w:val="00DC108C"/>
    <w:rsid w:val="00DC12C7"/>
    <w:rsid w:val="00DC1F1A"/>
    <w:rsid w:val="00DC2156"/>
    <w:rsid w:val="00DC2C25"/>
    <w:rsid w:val="00DC2C7E"/>
    <w:rsid w:val="00DC3303"/>
    <w:rsid w:val="00DC3517"/>
    <w:rsid w:val="00DC3997"/>
    <w:rsid w:val="00DC3B5D"/>
    <w:rsid w:val="00DC4B73"/>
    <w:rsid w:val="00DC53C5"/>
    <w:rsid w:val="00DC5502"/>
    <w:rsid w:val="00DC5530"/>
    <w:rsid w:val="00DC5DA9"/>
    <w:rsid w:val="00DC6B69"/>
    <w:rsid w:val="00DC6BF2"/>
    <w:rsid w:val="00DC7631"/>
    <w:rsid w:val="00DD0AA7"/>
    <w:rsid w:val="00DD0CA0"/>
    <w:rsid w:val="00DD0D4B"/>
    <w:rsid w:val="00DD0F2E"/>
    <w:rsid w:val="00DD13BC"/>
    <w:rsid w:val="00DD1663"/>
    <w:rsid w:val="00DD249C"/>
    <w:rsid w:val="00DD2A38"/>
    <w:rsid w:val="00DD2DC4"/>
    <w:rsid w:val="00DD360A"/>
    <w:rsid w:val="00DD463E"/>
    <w:rsid w:val="00DD4891"/>
    <w:rsid w:val="00DD513E"/>
    <w:rsid w:val="00DD5D79"/>
    <w:rsid w:val="00DD6027"/>
    <w:rsid w:val="00DD60A1"/>
    <w:rsid w:val="00DD61C2"/>
    <w:rsid w:val="00DD6258"/>
    <w:rsid w:val="00DE0548"/>
    <w:rsid w:val="00DE05F1"/>
    <w:rsid w:val="00DE0B13"/>
    <w:rsid w:val="00DE133E"/>
    <w:rsid w:val="00DE1408"/>
    <w:rsid w:val="00DE1706"/>
    <w:rsid w:val="00DE1AE9"/>
    <w:rsid w:val="00DE27C5"/>
    <w:rsid w:val="00DE28F8"/>
    <w:rsid w:val="00DE3355"/>
    <w:rsid w:val="00DE3824"/>
    <w:rsid w:val="00DE3AAC"/>
    <w:rsid w:val="00DE3C0D"/>
    <w:rsid w:val="00DE3F46"/>
    <w:rsid w:val="00DE4A6E"/>
    <w:rsid w:val="00DE52C3"/>
    <w:rsid w:val="00DE561C"/>
    <w:rsid w:val="00DE5A7C"/>
    <w:rsid w:val="00DE6150"/>
    <w:rsid w:val="00DE6162"/>
    <w:rsid w:val="00DE619F"/>
    <w:rsid w:val="00DE631D"/>
    <w:rsid w:val="00DE6619"/>
    <w:rsid w:val="00DE73D0"/>
    <w:rsid w:val="00DE7ECE"/>
    <w:rsid w:val="00DF0331"/>
    <w:rsid w:val="00DF0F19"/>
    <w:rsid w:val="00DF1109"/>
    <w:rsid w:val="00DF1A9B"/>
    <w:rsid w:val="00DF1B27"/>
    <w:rsid w:val="00DF1DA5"/>
    <w:rsid w:val="00DF244C"/>
    <w:rsid w:val="00DF2500"/>
    <w:rsid w:val="00DF25D0"/>
    <w:rsid w:val="00DF2704"/>
    <w:rsid w:val="00DF2713"/>
    <w:rsid w:val="00DF2715"/>
    <w:rsid w:val="00DF3F7B"/>
    <w:rsid w:val="00DF42FF"/>
    <w:rsid w:val="00DF4347"/>
    <w:rsid w:val="00DF4D43"/>
    <w:rsid w:val="00DF4E50"/>
    <w:rsid w:val="00DF4FF6"/>
    <w:rsid w:val="00DF52AC"/>
    <w:rsid w:val="00DF5B27"/>
    <w:rsid w:val="00DF5B91"/>
    <w:rsid w:val="00DF619E"/>
    <w:rsid w:val="00DF696A"/>
    <w:rsid w:val="00DF6E3D"/>
    <w:rsid w:val="00DF7A7F"/>
    <w:rsid w:val="00E00340"/>
    <w:rsid w:val="00E0043B"/>
    <w:rsid w:val="00E00C98"/>
    <w:rsid w:val="00E012EA"/>
    <w:rsid w:val="00E0180C"/>
    <w:rsid w:val="00E018A4"/>
    <w:rsid w:val="00E02192"/>
    <w:rsid w:val="00E02813"/>
    <w:rsid w:val="00E0393E"/>
    <w:rsid w:val="00E03BF8"/>
    <w:rsid w:val="00E03C2A"/>
    <w:rsid w:val="00E03CDA"/>
    <w:rsid w:val="00E047FA"/>
    <w:rsid w:val="00E0687F"/>
    <w:rsid w:val="00E06BFE"/>
    <w:rsid w:val="00E071D6"/>
    <w:rsid w:val="00E07E4F"/>
    <w:rsid w:val="00E10C99"/>
    <w:rsid w:val="00E118B9"/>
    <w:rsid w:val="00E11DA6"/>
    <w:rsid w:val="00E130E5"/>
    <w:rsid w:val="00E134ED"/>
    <w:rsid w:val="00E13EB0"/>
    <w:rsid w:val="00E144AD"/>
    <w:rsid w:val="00E146F9"/>
    <w:rsid w:val="00E14C2D"/>
    <w:rsid w:val="00E14C6B"/>
    <w:rsid w:val="00E15996"/>
    <w:rsid w:val="00E15ABB"/>
    <w:rsid w:val="00E15C68"/>
    <w:rsid w:val="00E15DC8"/>
    <w:rsid w:val="00E16959"/>
    <w:rsid w:val="00E1698F"/>
    <w:rsid w:val="00E16F1F"/>
    <w:rsid w:val="00E20271"/>
    <w:rsid w:val="00E20304"/>
    <w:rsid w:val="00E20341"/>
    <w:rsid w:val="00E20661"/>
    <w:rsid w:val="00E20AEA"/>
    <w:rsid w:val="00E20FF2"/>
    <w:rsid w:val="00E215D6"/>
    <w:rsid w:val="00E22250"/>
    <w:rsid w:val="00E22662"/>
    <w:rsid w:val="00E22A6E"/>
    <w:rsid w:val="00E22E06"/>
    <w:rsid w:val="00E22F4E"/>
    <w:rsid w:val="00E23017"/>
    <w:rsid w:val="00E23073"/>
    <w:rsid w:val="00E236CD"/>
    <w:rsid w:val="00E23FCE"/>
    <w:rsid w:val="00E240A3"/>
    <w:rsid w:val="00E2445B"/>
    <w:rsid w:val="00E2463A"/>
    <w:rsid w:val="00E248D2"/>
    <w:rsid w:val="00E24B65"/>
    <w:rsid w:val="00E24CCA"/>
    <w:rsid w:val="00E25D29"/>
    <w:rsid w:val="00E262BF"/>
    <w:rsid w:val="00E26CE2"/>
    <w:rsid w:val="00E27866"/>
    <w:rsid w:val="00E27901"/>
    <w:rsid w:val="00E27C64"/>
    <w:rsid w:val="00E3069C"/>
    <w:rsid w:val="00E3081B"/>
    <w:rsid w:val="00E312FD"/>
    <w:rsid w:val="00E31BAF"/>
    <w:rsid w:val="00E31E96"/>
    <w:rsid w:val="00E31F5C"/>
    <w:rsid w:val="00E322CD"/>
    <w:rsid w:val="00E3297A"/>
    <w:rsid w:val="00E329A1"/>
    <w:rsid w:val="00E32C8F"/>
    <w:rsid w:val="00E32EC1"/>
    <w:rsid w:val="00E33194"/>
    <w:rsid w:val="00E333D4"/>
    <w:rsid w:val="00E33A94"/>
    <w:rsid w:val="00E33F36"/>
    <w:rsid w:val="00E34573"/>
    <w:rsid w:val="00E35690"/>
    <w:rsid w:val="00E35866"/>
    <w:rsid w:val="00E358D7"/>
    <w:rsid w:val="00E36099"/>
    <w:rsid w:val="00E360B7"/>
    <w:rsid w:val="00E36347"/>
    <w:rsid w:val="00E366A8"/>
    <w:rsid w:val="00E36C80"/>
    <w:rsid w:val="00E36E83"/>
    <w:rsid w:val="00E36E87"/>
    <w:rsid w:val="00E370B2"/>
    <w:rsid w:val="00E379E6"/>
    <w:rsid w:val="00E37A23"/>
    <w:rsid w:val="00E37AEB"/>
    <w:rsid w:val="00E37C2D"/>
    <w:rsid w:val="00E37C42"/>
    <w:rsid w:val="00E37DA5"/>
    <w:rsid w:val="00E4078B"/>
    <w:rsid w:val="00E411D1"/>
    <w:rsid w:val="00E41EEC"/>
    <w:rsid w:val="00E420C2"/>
    <w:rsid w:val="00E427ED"/>
    <w:rsid w:val="00E428D6"/>
    <w:rsid w:val="00E42C0B"/>
    <w:rsid w:val="00E42F8A"/>
    <w:rsid w:val="00E4338F"/>
    <w:rsid w:val="00E43C36"/>
    <w:rsid w:val="00E43C50"/>
    <w:rsid w:val="00E43FD7"/>
    <w:rsid w:val="00E445FA"/>
    <w:rsid w:val="00E44768"/>
    <w:rsid w:val="00E4487E"/>
    <w:rsid w:val="00E44A07"/>
    <w:rsid w:val="00E44B46"/>
    <w:rsid w:val="00E454AF"/>
    <w:rsid w:val="00E45967"/>
    <w:rsid w:val="00E46A86"/>
    <w:rsid w:val="00E46EBA"/>
    <w:rsid w:val="00E46EF3"/>
    <w:rsid w:val="00E47A4E"/>
    <w:rsid w:val="00E47B45"/>
    <w:rsid w:val="00E50063"/>
    <w:rsid w:val="00E500FC"/>
    <w:rsid w:val="00E5040B"/>
    <w:rsid w:val="00E50810"/>
    <w:rsid w:val="00E50966"/>
    <w:rsid w:val="00E50C91"/>
    <w:rsid w:val="00E50D97"/>
    <w:rsid w:val="00E50DB5"/>
    <w:rsid w:val="00E52031"/>
    <w:rsid w:val="00E53757"/>
    <w:rsid w:val="00E537BE"/>
    <w:rsid w:val="00E543D3"/>
    <w:rsid w:val="00E54482"/>
    <w:rsid w:val="00E545E4"/>
    <w:rsid w:val="00E5477F"/>
    <w:rsid w:val="00E548F5"/>
    <w:rsid w:val="00E54C64"/>
    <w:rsid w:val="00E54E04"/>
    <w:rsid w:val="00E54E11"/>
    <w:rsid w:val="00E5537B"/>
    <w:rsid w:val="00E55653"/>
    <w:rsid w:val="00E55DAB"/>
    <w:rsid w:val="00E55F7D"/>
    <w:rsid w:val="00E56296"/>
    <w:rsid w:val="00E567A6"/>
    <w:rsid w:val="00E56A29"/>
    <w:rsid w:val="00E56C2C"/>
    <w:rsid w:val="00E56EAD"/>
    <w:rsid w:val="00E5775D"/>
    <w:rsid w:val="00E57AFF"/>
    <w:rsid w:val="00E6023A"/>
    <w:rsid w:val="00E60D95"/>
    <w:rsid w:val="00E6102F"/>
    <w:rsid w:val="00E610AD"/>
    <w:rsid w:val="00E611B2"/>
    <w:rsid w:val="00E61214"/>
    <w:rsid w:val="00E6167E"/>
    <w:rsid w:val="00E61944"/>
    <w:rsid w:val="00E619C3"/>
    <w:rsid w:val="00E61F67"/>
    <w:rsid w:val="00E61F9C"/>
    <w:rsid w:val="00E62103"/>
    <w:rsid w:val="00E62498"/>
    <w:rsid w:val="00E626E4"/>
    <w:rsid w:val="00E6270B"/>
    <w:rsid w:val="00E62945"/>
    <w:rsid w:val="00E62B8D"/>
    <w:rsid w:val="00E62F7D"/>
    <w:rsid w:val="00E631A5"/>
    <w:rsid w:val="00E63293"/>
    <w:rsid w:val="00E6343C"/>
    <w:rsid w:val="00E636BD"/>
    <w:rsid w:val="00E63EE8"/>
    <w:rsid w:val="00E643E3"/>
    <w:rsid w:val="00E643EF"/>
    <w:rsid w:val="00E64558"/>
    <w:rsid w:val="00E646FE"/>
    <w:rsid w:val="00E649FC"/>
    <w:rsid w:val="00E64FA7"/>
    <w:rsid w:val="00E65168"/>
    <w:rsid w:val="00E656F0"/>
    <w:rsid w:val="00E65763"/>
    <w:rsid w:val="00E657D0"/>
    <w:rsid w:val="00E65961"/>
    <w:rsid w:val="00E65A32"/>
    <w:rsid w:val="00E6600D"/>
    <w:rsid w:val="00E66D26"/>
    <w:rsid w:val="00E67860"/>
    <w:rsid w:val="00E67D41"/>
    <w:rsid w:val="00E67E66"/>
    <w:rsid w:val="00E67E87"/>
    <w:rsid w:val="00E7186B"/>
    <w:rsid w:val="00E718C4"/>
    <w:rsid w:val="00E71926"/>
    <w:rsid w:val="00E719DF"/>
    <w:rsid w:val="00E71B2D"/>
    <w:rsid w:val="00E71B48"/>
    <w:rsid w:val="00E71C69"/>
    <w:rsid w:val="00E7236A"/>
    <w:rsid w:val="00E72618"/>
    <w:rsid w:val="00E72C5E"/>
    <w:rsid w:val="00E72CC5"/>
    <w:rsid w:val="00E73385"/>
    <w:rsid w:val="00E73439"/>
    <w:rsid w:val="00E73A1B"/>
    <w:rsid w:val="00E75126"/>
    <w:rsid w:val="00E753BC"/>
    <w:rsid w:val="00E7592D"/>
    <w:rsid w:val="00E7606A"/>
    <w:rsid w:val="00E76754"/>
    <w:rsid w:val="00E773A8"/>
    <w:rsid w:val="00E77D33"/>
    <w:rsid w:val="00E77D34"/>
    <w:rsid w:val="00E807EC"/>
    <w:rsid w:val="00E80BEE"/>
    <w:rsid w:val="00E80F66"/>
    <w:rsid w:val="00E8229D"/>
    <w:rsid w:val="00E823E9"/>
    <w:rsid w:val="00E82C27"/>
    <w:rsid w:val="00E82CD1"/>
    <w:rsid w:val="00E835D6"/>
    <w:rsid w:val="00E839A5"/>
    <w:rsid w:val="00E83E2D"/>
    <w:rsid w:val="00E84093"/>
    <w:rsid w:val="00E84756"/>
    <w:rsid w:val="00E848DC"/>
    <w:rsid w:val="00E849B3"/>
    <w:rsid w:val="00E8570A"/>
    <w:rsid w:val="00E859DA"/>
    <w:rsid w:val="00E869C4"/>
    <w:rsid w:val="00E86B24"/>
    <w:rsid w:val="00E86C8F"/>
    <w:rsid w:val="00E86E82"/>
    <w:rsid w:val="00E86EBA"/>
    <w:rsid w:val="00E86FE9"/>
    <w:rsid w:val="00E8731F"/>
    <w:rsid w:val="00E8735C"/>
    <w:rsid w:val="00E9064D"/>
    <w:rsid w:val="00E9156D"/>
    <w:rsid w:val="00E916A2"/>
    <w:rsid w:val="00E91A8A"/>
    <w:rsid w:val="00E91DD2"/>
    <w:rsid w:val="00E91EDA"/>
    <w:rsid w:val="00E926E3"/>
    <w:rsid w:val="00E92BEB"/>
    <w:rsid w:val="00E92F21"/>
    <w:rsid w:val="00E94A96"/>
    <w:rsid w:val="00E94E25"/>
    <w:rsid w:val="00E95B78"/>
    <w:rsid w:val="00E9605F"/>
    <w:rsid w:val="00E96EE8"/>
    <w:rsid w:val="00E97014"/>
    <w:rsid w:val="00E97261"/>
    <w:rsid w:val="00E976BA"/>
    <w:rsid w:val="00E97BD2"/>
    <w:rsid w:val="00EA0610"/>
    <w:rsid w:val="00EA12AE"/>
    <w:rsid w:val="00EA18DE"/>
    <w:rsid w:val="00EA19D0"/>
    <w:rsid w:val="00EA1DE5"/>
    <w:rsid w:val="00EA2433"/>
    <w:rsid w:val="00EA284B"/>
    <w:rsid w:val="00EA2B31"/>
    <w:rsid w:val="00EA2DF7"/>
    <w:rsid w:val="00EA2EF3"/>
    <w:rsid w:val="00EA3ACF"/>
    <w:rsid w:val="00EA3E6A"/>
    <w:rsid w:val="00EA3EB2"/>
    <w:rsid w:val="00EA50FC"/>
    <w:rsid w:val="00EA5989"/>
    <w:rsid w:val="00EA64A7"/>
    <w:rsid w:val="00EA66A8"/>
    <w:rsid w:val="00EA6B8A"/>
    <w:rsid w:val="00EA73C5"/>
    <w:rsid w:val="00EA7660"/>
    <w:rsid w:val="00EA7F1B"/>
    <w:rsid w:val="00EB0C72"/>
    <w:rsid w:val="00EB12C0"/>
    <w:rsid w:val="00EB23F1"/>
    <w:rsid w:val="00EB243A"/>
    <w:rsid w:val="00EB2875"/>
    <w:rsid w:val="00EB29E2"/>
    <w:rsid w:val="00EB329D"/>
    <w:rsid w:val="00EB4233"/>
    <w:rsid w:val="00EB4D0D"/>
    <w:rsid w:val="00EB4E05"/>
    <w:rsid w:val="00EB50A4"/>
    <w:rsid w:val="00EB524A"/>
    <w:rsid w:val="00EB6259"/>
    <w:rsid w:val="00EB68A8"/>
    <w:rsid w:val="00EB6922"/>
    <w:rsid w:val="00EB6A30"/>
    <w:rsid w:val="00EB6C9C"/>
    <w:rsid w:val="00EB6DD9"/>
    <w:rsid w:val="00EB727C"/>
    <w:rsid w:val="00EB766A"/>
    <w:rsid w:val="00EB7901"/>
    <w:rsid w:val="00EB7ADB"/>
    <w:rsid w:val="00EC0430"/>
    <w:rsid w:val="00EC09B3"/>
    <w:rsid w:val="00EC0B07"/>
    <w:rsid w:val="00EC1216"/>
    <w:rsid w:val="00EC1506"/>
    <w:rsid w:val="00EC16E3"/>
    <w:rsid w:val="00EC177E"/>
    <w:rsid w:val="00EC190C"/>
    <w:rsid w:val="00EC1935"/>
    <w:rsid w:val="00EC1993"/>
    <w:rsid w:val="00EC1D1E"/>
    <w:rsid w:val="00EC1EA6"/>
    <w:rsid w:val="00EC202C"/>
    <w:rsid w:val="00EC20A0"/>
    <w:rsid w:val="00EC23D5"/>
    <w:rsid w:val="00EC2429"/>
    <w:rsid w:val="00EC26C1"/>
    <w:rsid w:val="00EC2708"/>
    <w:rsid w:val="00EC3385"/>
    <w:rsid w:val="00EC3B47"/>
    <w:rsid w:val="00EC3E68"/>
    <w:rsid w:val="00EC3EA4"/>
    <w:rsid w:val="00EC478C"/>
    <w:rsid w:val="00EC4921"/>
    <w:rsid w:val="00EC4B11"/>
    <w:rsid w:val="00EC4BF4"/>
    <w:rsid w:val="00EC4C8F"/>
    <w:rsid w:val="00EC500C"/>
    <w:rsid w:val="00EC505A"/>
    <w:rsid w:val="00EC5259"/>
    <w:rsid w:val="00EC526F"/>
    <w:rsid w:val="00EC53D9"/>
    <w:rsid w:val="00EC5426"/>
    <w:rsid w:val="00EC5D53"/>
    <w:rsid w:val="00EC60DB"/>
    <w:rsid w:val="00EC60F7"/>
    <w:rsid w:val="00EC6186"/>
    <w:rsid w:val="00EC64DB"/>
    <w:rsid w:val="00EC6AE2"/>
    <w:rsid w:val="00EC6F97"/>
    <w:rsid w:val="00EC70C3"/>
    <w:rsid w:val="00EC73BE"/>
    <w:rsid w:val="00EC73DE"/>
    <w:rsid w:val="00ED06B5"/>
    <w:rsid w:val="00ED09D5"/>
    <w:rsid w:val="00ED1189"/>
    <w:rsid w:val="00ED1772"/>
    <w:rsid w:val="00ED1944"/>
    <w:rsid w:val="00ED1965"/>
    <w:rsid w:val="00ED1E13"/>
    <w:rsid w:val="00ED1E9E"/>
    <w:rsid w:val="00ED2025"/>
    <w:rsid w:val="00ED222C"/>
    <w:rsid w:val="00ED2EB7"/>
    <w:rsid w:val="00ED31C9"/>
    <w:rsid w:val="00ED38F5"/>
    <w:rsid w:val="00ED3F5D"/>
    <w:rsid w:val="00ED49A6"/>
    <w:rsid w:val="00ED522F"/>
    <w:rsid w:val="00ED541C"/>
    <w:rsid w:val="00ED55F8"/>
    <w:rsid w:val="00ED5CA3"/>
    <w:rsid w:val="00ED5CF7"/>
    <w:rsid w:val="00ED6168"/>
    <w:rsid w:val="00ED63C2"/>
    <w:rsid w:val="00ED6C25"/>
    <w:rsid w:val="00ED6E8B"/>
    <w:rsid w:val="00ED70D6"/>
    <w:rsid w:val="00ED9B8B"/>
    <w:rsid w:val="00EE05B8"/>
    <w:rsid w:val="00EE0C76"/>
    <w:rsid w:val="00EE0FAF"/>
    <w:rsid w:val="00EE1023"/>
    <w:rsid w:val="00EE1824"/>
    <w:rsid w:val="00EE19A5"/>
    <w:rsid w:val="00EE1A2E"/>
    <w:rsid w:val="00EE264C"/>
    <w:rsid w:val="00EE2A70"/>
    <w:rsid w:val="00EE2EC5"/>
    <w:rsid w:val="00EE33F1"/>
    <w:rsid w:val="00EE41F2"/>
    <w:rsid w:val="00EE57C9"/>
    <w:rsid w:val="00EE5B87"/>
    <w:rsid w:val="00EE6B1A"/>
    <w:rsid w:val="00EE70B2"/>
    <w:rsid w:val="00EE7E0E"/>
    <w:rsid w:val="00EF0174"/>
    <w:rsid w:val="00EF0AA1"/>
    <w:rsid w:val="00EF198F"/>
    <w:rsid w:val="00EF1A02"/>
    <w:rsid w:val="00EF1B21"/>
    <w:rsid w:val="00EF1C33"/>
    <w:rsid w:val="00EF1E53"/>
    <w:rsid w:val="00EF1FD8"/>
    <w:rsid w:val="00EF2018"/>
    <w:rsid w:val="00EF22B0"/>
    <w:rsid w:val="00EF2702"/>
    <w:rsid w:val="00EF289F"/>
    <w:rsid w:val="00EF28F4"/>
    <w:rsid w:val="00EF33ED"/>
    <w:rsid w:val="00EF366D"/>
    <w:rsid w:val="00EF3685"/>
    <w:rsid w:val="00EF3AF6"/>
    <w:rsid w:val="00EF3CB6"/>
    <w:rsid w:val="00EF424C"/>
    <w:rsid w:val="00EF46A0"/>
    <w:rsid w:val="00EF47ED"/>
    <w:rsid w:val="00EF5147"/>
    <w:rsid w:val="00EF5A6B"/>
    <w:rsid w:val="00EF6909"/>
    <w:rsid w:val="00EF6C59"/>
    <w:rsid w:val="00EF6F8D"/>
    <w:rsid w:val="00EF7C77"/>
    <w:rsid w:val="00EF7F86"/>
    <w:rsid w:val="00F000CF"/>
    <w:rsid w:val="00F00C0E"/>
    <w:rsid w:val="00F01521"/>
    <w:rsid w:val="00F019FF"/>
    <w:rsid w:val="00F02200"/>
    <w:rsid w:val="00F0225A"/>
    <w:rsid w:val="00F028CB"/>
    <w:rsid w:val="00F0336C"/>
    <w:rsid w:val="00F0356B"/>
    <w:rsid w:val="00F03823"/>
    <w:rsid w:val="00F03DE0"/>
    <w:rsid w:val="00F03DF6"/>
    <w:rsid w:val="00F0413D"/>
    <w:rsid w:val="00F0480B"/>
    <w:rsid w:val="00F0521B"/>
    <w:rsid w:val="00F05265"/>
    <w:rsid w:val="00F05D78"/>
    <w:rsid w:val="00F0645E"/>
    <w:rsid w:val="00F06ECB"/>
    <w:rsid w:val="00F06F4F"/>
    <w:rsid w:val="00F06F78"/>
    <w:rsid w:val="00F0741B"/>
    <w:rsid w:val="00F074AF"/>
    <w:rsid w:val="00F0798E"/>
    <w:rsid w:val="00F10000"/>
    <w:rsid w:val="00F1025A"/>
    <w:rsid w:val="00F10D96"/>
    <w:rsid w:val="00F10FBD"/>
    <w:rsid w:val="00F11237"/>
    <w:rsid w:val="00F11B4F"/>
    <w:rsid w:val="00F11DCC"/>
    <w:rsid w:val="00F11EB6"/>
    <w:rsid w:val="00F12025"/>
    <w:rsid w:val="00F12474"/>
    <w:rsid w:val="00F125A6"/>
    <w:rsid w:val="00F130DA"/>
    <w:rsid w:val="00F130E1"/>
    <w:rsid w:val="00F13A8B"/>
    <w:rsid w:val="00F1484D"/>
    <w:rsid w:val="00F148E8"/>
    <w:rsid w:val="00F14E28"/>
    <w:rsid w:val="00F156D4"/>
    <w:rsid w:val="00F16208"/>
    <w:rsid w:val="00F167C4"/>
    <w:rsid w:val="00F1690D"/>
    <w:rsid w:val="00F1704F"/>
    <w:rsid w:val="00F17060"/>
    <w:rsid w:val="00F213A4"/>
    <w:rsid w:val="00F2152A"/>
    <w:rsid w:val="00F21886"/>
    <w:rsid w:val="00F21D5E"/>
    <w:rsid w:val="00F22850"/>
    <w:rsid w:val="00F22EFD"/>
    <w:rsid w:val="00F23E43"/>
    <w:rsid w:val="00F24696"/>
    <w:rsid w:val="00F246B6"/>
    <w:rsid w:val="00F24842"/>
    <w:rsid w:val="00F24914"/>
    <w:rsid w:val="00F24E5E"/>
    <w:rsid w:val="00F250DC"/>
    <w:rsid w:val="00F256BC"/>
    <w:rsid w:val="00F259F8"/>
    <w:rsid w:val="00F25B14"/>
    <w:rsid w:val="00F26452"/>
    <w:rsid w:val="00F265E1"/>
    <w:rsid w:val="00F26E82"/>
    <w:rsid w:val="00F27210"/>
    <w:rsid w:val="00F27241"/>
    <w:rsid w:val="00F2793F"/>
    <w:rsid w:val="00F27CB3"/>
    <w:rsid w:val="00F30249"/>
    <w:rsid w:val="00F30292"/>
    <w:rsid w:val="00F303A9"/>
    <w:rsid w:val="00F3084A"/>
    <w:rsid w:val="00F308E0"/>
    <w:rsid w:val="00F3094A"/>
    <w:rsid w:val="00F309D9"/>
    <w:rsid w:val="00F3117B"/>
    <w:rsid w:val="00F311A7"/>
    <w:rsid w:val="00F322D6"/>
    <w:rsid w:val="00F32418"/>
    <w:rsid w:val="00F32728"/>
    <w:rsid w:val="00F32785"/>
    <w:rsid w:val="00F32852"/>
    <w:rsid w:val="00F32E47"/>
    <w:rsid w:val="00F346CB"/>
    <w:rsid w:val="00F349E1"/>
    <w:rsid w:val="00F35162"/>
    <w:rsid w:val="00F3522D"/>
    <w:rsid w:val="00F35667"/>
    <w:rsid w:val="00F356ED"/>
    <w:rsid w:val="00F35BB0"/>
    <w:rsid w:val="00F363B7"/>
    <w:rsid w:val="00F36479"/>
    <w:rsid w:val="00F36651"/>
    <w:rsid w:val="00F3689F"/>
    <w:rsid w:val="00F3698E"/>
    <w:rsid w:val="00F36C7F"/>
    <w:rsid w:val="00F371B0"/>
    <w:rsid w:val="00F37715"/>
    <w:rsid w:val="00F400CA"/>
    <w:rsid w:val="00F40B4B"/>
    <w:rsid w:val="00F40EBE"/>
    <w:rsid w:val="00F41397"/>
    <w:rsid w:val="00F419D6"/>
    <w:rsid w:val="00F41B0D"/>
    <w:rsid w:val="00F422E7"/>
    <w:rsid w:val="00F42675"/>
    <w:rsid w:val="00F426D8"/>
    <w:rsid w:val="00F42E51"/>
    <w:rsid w:val="00F42F0B"/>
    <w:rsid w:val="00F42F22"/>
    <w:rsid w:val="00F42F82"/>
    <w:rsid w:val="00F43914"/>
    <w:rsid w:val="00F43B43"/>
    <w:rsid w:val="00F4447E"/>
    <w:rsid w:val="00F4469F"/>
    <w:rsid w:val="00F44C2C"/>
    <w:rsid w:val="00F4576C"/>
    <w:rsid w:val="00F45F2E"/>
    <w:rsid w:val="00F45FBD"/>
    <w:rsid w:val="00F462E9"/>
    <w:rsid w:val="00F4652E"/>
    <w:rsid w:val="00F46C8A"/>
    <w:rsid w:val="00F46CBF"/>
    <w:rsid w:val="00F46CCD"/>
    <w:rsid w:val="00F46E5F"/>
    <w:rsid w:val="00F47490"/>
    <w:rsid w:val="00F47F9B"/>
    <w:rsid w:val="00F5013C"/>
    <w:rsid w:val="00F50CC0"/>
    <w:rsid w:val="00F50DAA"/>
    <w:rsid w:val="00F51570"/>
    <w:rsid w:val="00F51FE9"/>
    <w:rsid w:val="00F524B8"/>
    <w:rsid w:val="00F53050"/>
    <w:rsid w:val="00F53A43"/>
    <w:rsid w:val="00F53F7A"/>
    <w:rsid w:val="00F545B1"/>
    <w:rsid w:val="00F54F0D"/>
    <w:rsid w:val="00F550AA"/>
    <w:rsid w:val="00F550DA"/>
    <w:rsid w:val="00F55931"/>
    <w:rsid w:val="00F560C1"/>
    <w:rsid w:val="00F569BB"/>
    <w:rsid w:val="00F56BAB"/>
    <w:rsid w:val="00F570A7"/>
    <w:rsid w:val="00F570B8"/>
    <w:rsid w:val="00F57241"/>
    <w:rsid w:val="00F5726D"/>
    <w:rsid w:val="00F60177"/>
    <w:rsid w:val="00F604D1"/>
    <w:rsid w:val="00F604E2"/>
    <w:rsid w:val="00F60957"/>
    <w:rsid w:val="00F60A10"/>
    <w:rsid w:val="00F615D5"/>
    <w:rsid w:val="00F617EF"/>
    <w:rsid w:val="00F62452"/>
    <w:rsid w:val="00F62581"/>
    <w:rsid w:val="00F627A9"/>
    <w:rsid w:val="00F62A0B"/>
    <w:rsid w:val="00F62B4C"/>
    <w:rsid w:val="00F639B2"/>
    <w:rsid w:val="00F63AC2"/>
    <w:rsid w:val="00F6431E"/>
    <w:rsid w:val="00F64657"/>
    <w:rsid w:val="00F6474B"/>
    <w:rsid w:val="00F649B8"/>
    <w:rsid w:val="00F64CCC"/>
    <w:rsid w:val="00F64F12"/>
    <w:rsid w:val="00F65BA0"/>
    <w:rsid w:val="00F65E7A"/>
    <w:rsid w:val="00F6610A"/>
    <w:rsid w:val="00F6644D"/>
    <w:rsid w:val="00F66528"/>
    <w:rsid w:val="00F70438"/>
    <w:rsid w:val="00F70B49"/>
    <w:rsid w:val="00F710C5"/>
    <w:rsid w:val="00F716EE"/>
    <w:rsid w:val="00F72F01"/>
    <w:rsid w:val="00F72F65"/>
    <w:rsid w:val="00F735DB"/>
    <w:rsid w:val="00F7385A"/>
    <w:rsid w:val="00F73B41"/>
    <w:rsid w:val="00F742A7"/>
    <w:rsid w:val="00F74779"/>
    <w:rsid w:val="00F74E2B"/>
    <w:rsid w:val="00F74FBF"/>
    <w:rsid w:val="00F7512D"/>
    <w:rsid w:val="00F75315"/>
    <w:rsid w:val="00F75423"/>
    <w:rsid w:val="00F75841"/>
    <w:rsid w:val="00F75CA6"/>
    <w:rsid w:val="00F762A5"/>
    <w:rsid w:val="00F7661B"/>
    <w:rsid w:val="00F76A74"/>
    <w:rsid w:val="00F76FC7"/>
    <w:rsid w:val="00F7751B"/>
    <w:rsid w:val="00F778F7"/>
    <w:rsid w:val="00F77A99"/>
    <w:rsid w:val="00F77E06"/>
    <w:rsid w:val="00F80243"/>
    <w:rsid w:val="00F803B7"/>
    <w:rsid w:val="00F80A64"/>
    <w:rsid w:val="00F80F8C"/>
    <w:rsid w:val="00F81017"/>
    <w:rsid w:val="00F8110A"/>
    <w:rsid w:val="00F81182"/>
    <w:rsid w:val="00F8131C"/>
    <w:rsid w:val="00F813C5"/>
    <w:rsid w:val="00F81987"/>
    <w:rsid w:val="00F81BF5"/>
    <w:rsid w:val="00F81E61"/>
    <w:rsid w:val="00F82228"/>
    <w:rsid w:val="00F826F2"/>
    <w:rsid w:val="00F826F3"/>
    <w:rsid w:val="00F82E1F"/>
    <w:rsid w:val="00F82F43"/>
    <w:rsid w:val="00F83CFE"/>
    <w:rsid w:val="00F849AC"/>
    <w:rsid w:val="00F84BEC"/>
    <w:rsid w:val="00F84EFE"/>
    <w:rsid w:val="00F8513E"/>
    <w:rsid w:val="00F85CF0"/>
    <w:rsid w:val="00F85F48"/>
    <w:rsid w:val="00F86A71"/>
    <w:rsid w:val="00F86AD2"/>
    <w:rsid w:val="00F86D21"/>
    <w:rsid w:val="00F87223"/>
    <w:rsid w:val="00F8742B"/>
    <w:rsid w:val="00F8752A"/>
    <w:rsid w:val="00F879CB"/>
    <w:rsid w:val="00F879E8"/>
    <w:rsid w:val="00F904AE"/>
    <w:rsid w:val="00F91156"/>
    <w:rsid w:val="00F913AE"/>
    <w:rsid w:val="00F92563"/>
    <w:rsid w:val="00F92BF3"/>
    <w:rsid w:val="00F9307C"/>
    <w:rsid w:val="00F938BC"/>
    <w:rsid w:val="00F93A70"/>
    <w:rsid w:val="00F93F3B"/>
    <w:rsid w:val="00F957C5"/>
    <w:rsid w:val="00F9591E"/>
    <w:rsid w:val="00F95F00"/>
    <w:rsid w:val="00F96802"/>
    <w:rsid w:val="00F96A6C"/>
    <w:rsid w:val="00F96BD6"/>
    <w:rsid w:val="00F971E2"/>
    <w:rsid w:val="00F97A27"/>
    <w:rsid w:val="00F97C5F"/>
    <w:rsid w:val="00FA0C08"/>
    <w:rsid w:val="00FA1DCD"/>
    <w:rsid w:val="00FA215E"/>
    <w:rsid w:val="00FA23B7"/>
    <w:rsid w:val="00FA2E2F"/>
    <w:rsid w:val="00FA303F"/>
    <w:rsid w:val="00FA3581"/>
    <w:rsid w:val="00FA41D4"/>
    <w:rsid w:val="00FA4831"/>
    <w:rsid w:val="00FA4D47"/>
    <w:rsid w:val="00FA4D9F"/>
    <w:rsid w:val="00FA5386"/>
    <w:rsid w:val="00FA58A9"/>
    <w:rsid w:val="00FA6F9D"/>
    <w:rsid w:val="00FA75A8"/>
    <w:rsid w:val="00FB00B0"/>
    <w:rsid w:val="00FB03EC"/>
    <w:rsid w:val="00FB0A59"/>
    <w:rsid w:val="00FB0D0B"/>
    <w:rsid w:val="00FB0F7C"/>
    <w:rsid w:val="00FB116B"/>
    <w:rsid w:val="00FB1425"/>
    <w:rsid w:val="00FB1C7B"/>
    <w:rsid w:val="00FB27B5"/>
    <w:rsid w:val="00FB2A4F"/>
    <w:rsid w:val="00FB2A53"/>
    <w:rsid w:val="00FB2AF6"/>
    <w:rsid w:val="00FB3685"/>
    <w:rsid w:val="00FB385D"/>
    <w:rsid w:val="00FB3BDB"/>
    <w:rsid w:val="00FB40D0"/>
    <w:rsid w:val="00FB4662"/>
    <w:rsid w:val="00FB46FC"/>
    <w:rsid w:val="00FB528B"/>
    <w:rsid w:val="00FB5314"/>
    <w:rsid w:val="00FB5458"/>
    <w:rsid w:val="00FB5596"/>
    <w:rsid w:val="00FB5623"/>
    <w:rsid w:val="00FB57CF"/>
    <w:rsid w:val="00FB638C"/>
    <w:rsid w:val="00FB65B4"/>
    <w:rsid w:val="00FB6768"/>
    <w:rsid w:val="00FB6AA1"/>
    <w:rsid w:val="00FB6CB3"/>
    <w:rsid w:val="00FB70EB"/>
    <w:rsid w:val="00FB76C0"/>
    <w:rsid w:val="00FC0690"/>
    <w:rsid w:val="00FC0C5C"/>
    <w:rsid w:val="00FC16E3"/>
    <w:rsid w:val="00FC18B8"/>
    <w:rsid w:val="00FC1A03"/>
    <w:rsid w:val="00FC366A"/>
    <w:rsid w:val="00FC3CA9"/>
    <w:rsid w:val="00FC3CE4"/>
    <w:rsid w:val="00FC3F4E"/>
    <w:rsid w:val="00FC46C5"/>
    <w:rsid w:val="00FC48E3"/>
    <w:rsid w:val="00FC52C6"/>
    <w:rsid w:val="00FC5608"/>
    <w:rsid w:val="00FC589E"/>
    <w:rsid w:val="00FC6152"/>
    <w:rsid w:val="00FC76F5"/>
    <w:rsid w:val="00FC7A2D"/>
    <w:rsid w:val="00FD00D5"/>
    <w:rsid w:val="00FD0299"/>
    <w:rsid w:val="00FD06C9"/>
    <w:rsid w:val="00FD1C6A"/>
    <w:rsid w:val="00FD1E4F"/>
    <w:rsid w:val="00FD1FF4"/>
    <w:rsid w:val="00FD25D9"/>
    <w:rsid w:val="00FD2978"/>
    <w:rsid w:val="00FD3036"/>
    <w:rsid w:val="00FD32D2"/>
    <w:rsid w:val="00FD3994"/>
    <w:rsid w:val="00FD471C"/>
    <w:rsid w:val="00FD4B29"/>
    <w:rsid w:val="00FD4EF7"/>
    <w:rsid w:val="00FD4F6C"/>
    <w:rsid w:val="00FD5D90"/>
    <w:rsid w:val="00FD61AB"/>
    <w:rsid w:val="00FD6D18"/>
    <w:rsid w:val="00FD6D45"/>
    <w:rsid w:val="00FD711D"/>
    <w:rsid w:val="00FE00DB"/>
    <w:rsid w:val="00FE03A6"/>
    <w:rsid w:val="00FE054C"/>
    <w:rsid w:val="00FE05AC"/>
    <w:rsid w:val="00FE1201"/>
    <w:rsid w:val="00FE1291"/>
    <w:rsid w:val="00FE2243"/>
    <w:rsid w:val="00FE2D33"/>
    <w:rsid w:val="00FE2D36"/>
    <w:rsid w:val="00FE371A"/>
    <w:rsid w:val="00FE3DDD"/>
    <w:rsid w:val="00FE4094"/>
    <w:rsid w:val="00FE4374"/>
    <w:rsid w:val="00FE4752"/>
    <w:rsid w:val="00FE4773"/>
    <w:rsid w:val="00FE49A0"/>
    <w:rsid w:val="00FE574A"/>
    <w:rsid w:val="00FE578A"/>
    <w:rsid w:val="00FE58C7"/>
    <w:rsid w:val="00FE5A2F"/>
    <w:rsid w:val="00FE5C19"/>
    <w:rsid w:val="00FE5D13"/>
    <w:rsid w:val="00FE5D38"/>
    <w:rsid w:val="00FE5D9D"/>
    <w:rsid w:val="00FE5DCB"/>
    <w:rsid w:val="00FE652E"/>
    <w:rsid w:val="00FE66A5"/>
    <w:rsid w:val="00FE68FF"/>
    <w:rsid w:val="00FE6C04"/>
    <w:rsid w:val="00FE6D69"/>
    <w:rsid w:val="00FE7979"/>
    <w:rsid w:val="00FE7AC6"/>
    <w:rsid w:val="00FE7BD3"/>
    <w:rsid w:val="00FF0516"/>
    <w:rsid w:val="00FF08BB"/>
    <w:rsid w:val="00FF0F5D"/>
    <w:rsid w:val="00FF0F74"/>
    <w:rsid w:val="00FF135C"/>
    <w:rsid w:val="00FF1549"/>
    <w:rsid w:val="00FF155E"/>
    <w:rsid w:val="00FF1C96"/>
    <w:rsid w:val="00FF216E"/>
    <w:rsid w:val="00FF257B"/>
    <w:rsid w:val="00FF294E"/>
    <w:rsid w:val="00FF2B9F"/>
    <w:rsid w:val="00FF2D08"/>
    <w:rsid w:val="00FF33A6"/>
    <w:rsid w:val="00FF37B6"/>
    <w:rsid w:val="00FF3D8B"/>
    <w:rsid w:val="00FF4A3A"/>
    <w:rsid w:val="00FF4BAE"/>
    <w:rsid w:val="00FF4F1B"/>
    <w:rsid w:val="00FF527F"/>
    <w:rsid w:val="00FF574E"/>
    <w:rsid w:val="00FF5959"/>
    <w:rsid w:val="00FF5D1A"/>
    <w:rsid w:val="00FF5E32"/>
    <w:rsid w:val="00FF5F80"/>
    <w:rsid w:val="00FF5FC3"/>
    <w:rsid w:val="00FF6428"/>
    <w:rsid w:val="00FF6925"/>
    <w:rsid w:val="00FF6D45"/>
    <w:rsid w:val="00FF746A"/>
    <w:rsid w:val="010F954E"/>
    <w:rsid w:val="031E711C"/>
    <w:rsid w:val="0385E6F0"/>
    <w:rsid w:val="03C067D8"/>
    <w:rsid w:val="04824887"/>
    <w:rsid w:val="04E6E0E5"/>
    <w:rsid w:val="06078BE4"/>
    <w:rsid w:val="060E8C8A"/>
    <w:rsid w:val="0622371B"/>
    <w:rsid w:val="0638855F"/>
    <w:rsid w:val="06E00F5A"/>
    <w:rsid w:val="0714FE31"/>
    <w:rsid w:val="0743239A"/>
    <w:rsid w:val="0795D1AD"/>
    <w:rsid w:val="0AC9A02A"/>
    <w:rsid w:val="0AE8740E"/>
    <w:rsid w:val="0C87C00D"/>
    <w:rsid w:val="0DDD436F"/>
    <w:rsid w:val="0E5ABE69"/>
    <w:rsid w:val="0EA46C13"/>
    <w:rsid w:val="0FAA1EA0"/>
    <w:rsid w:val="12128DC1"/>
    <w:rsid w:val="12A180F4"/>
    <w:rsid w:val="1379D4D1"/>
    <w:rsid w:val="137C9B25"/>
    <w:rsid w:val="13D710E1"/>
    <w:rsid w:val="1434BDA0"/>
    <w:rsid w:val="159AC051"/>
    <w:rsid w:val="159E71E1"/>
    <w:rsid w:val="163EB62B"/>
    <w:rsid w:val="16C5DAC1"/>
    <w:rsid w:val="17C3DB95"/>
    <w:rsid w:val="17D7CA71"/>
    <w:rsid w:val="18C1A564"/>
    <w:rsid w:val="1907395E"/>
    <w:rsid w:val="193EFDCF"/>
    <w:rsid w:val="19B29409"/>
    <w:rsid w:val="1A49F9D2"/>
    <w:rsid w:val="1AD55517"/>
    <w:rsid w:val="1AF7EF49"/>
    <w:rsid w:val="1B4EAF65"/>
    <w:rsid w:val="1B51640E"/>
    <w:rsid w:val="1C091719"/>
    <w:rsid w:val="1C693F0E"/>
    <w:rsid w:val="1CACF35F"/>
    <w:rsid w:val="1D37B898"/>
    <w:rsid w:val="1F0ABCC3"/>
    <w:rsid w:val="1F60AE35"/>
    <w:rsid w:val="1FD03D17"/>
    <w:rsid w:val="2023189E"/>
    <w:rsid w:val="20D95950"/>
    <w:rsid w:val="21B56C6C"/>
    <w:rsid w:val="21F13A7C"/>
    <w:rsid w:val="21F92A8E"/>
    <w:rsid w:val="22957376"/>
    <w:rsid w:val="24FD84BA"/>
    <w:rsid w:val="257FCB62"/>
    <w:rsid w:val="25BBFEF2"/>
    <w:rsid w:val="25CDBFD3"/>
    <w:rsid w:val="2627AF44"/>
    <w:rsid w:val="2642A8BA"/>
    <w:rsid w:val="26B31206"/>
    <w:rsid w:val="26DE255C"/>
    <w:rsid w:val="2857DD4C"/>
    <w:rsid w:val="2863F8AA"/>
    <w:rsid w:val="2950EDE2"/>
    <w:rsid w:val="2AE07419"/>
    <w:rsid w:val="2B4C9D75"/>
    <w:rsid w:val="2C8EA869"/>
    <w:rsid w:val="2D2F17B4"/>
    <w:rsid w:val="2D7174E7"/>
    <w:rsid w:val="2D995B6D"/>
    <w:rsid w:val="2E102743"/>
    <w:rsid w:val="2E2DA0E1"/>
    <w:rsid w:val="2EB1344D"/>
    <w:rsid w:val="2F092374"/>
    <w:rsid w:val="31B68C75"/>
    <w:rsid w:val="3231F2A7"/>
    <w:rsid w:val="3293B2FE"/>
    <w:rsid w:val="35F7F61E"/>
    <w:rsid w:val="38597202"/>
    <w:rsid w:val="38740967"/>
    <w:rsid w:val="389617EB"/>
    <w:rsid w:val="393328EE"/>
    <w:rsid w:val="3937F7D7"/>
    <w:rsid w:val="3940714E"/>
    <w:rsid w:val="397BBEC8"/>
    <w:rsid w:val="3ADFC641"/>
    <w:rsid w:val="3AEDCFD1"/>
    <w:rsid w:val="3BE56569"/>
    <w:rsid w:val="3D656EE9"/>
    <w:rsid w:val="3D990FC9"/>
    <w:rsid w:val="3DC8BFE8"/>
    <w:rsid w:val="3E301ECB"/>
    <w:rsid w:val="3EBC1B33"/>
    <w:rsid w:val="3EF6C90A"/>
    <w:rsid w:val="3F85543A"/>
    <w:rsid w:val="3F961DB8"/>
    <w:rsid w:val="42677710"/>
    <w:rsid w:val="426F1382"/>
    <w:rsid w:val="428362DD"/>
    <w:rsid w:val="457FF153"/>
    <w:rsid w:val="458E6ACA"/>
    <w:rsid w:val="459D542B"/>
    <w:rsid w:val="45C5AEF3"/>
    <w:rsid w:val="47F8FC33"/>
    <w:rsid w:val="48762B15"/>
    <w:rsid w:val="48CB75D2"/>
    <w:rsid w:val="48F2C668"/>
    <w:rsid w:val="493417E1"/>
    <w:rsid w:val="4B11A0E1"/>
    <w:rsid w:val="4D0AA224"/>
    <w:rsid w:val="4D768939"/>
    <w:rsid w:val="4D98716E"/>
    <w:rsid w:val="4E413846"/>
    <w:rsid w:val="4E5D15E9"/>
    <w:rsid w:val="4EB09E2D"/>
    <w:rsid w:val="501E772B"/>
    <w:rsid w:val="514EAF4B"/>
    <w:rsid w:val="51663F5E"/>
    <w:rsid w:val="539ED3B2"/>
    <w:rsid w:val="54127109"/>
    <w:rsid w:val="543150CA"/>
    <w:rsid w:val="543F5541"/>
    <w:rsid w:val="5462745A"/>
    <w:rsid w:val="5482FFCA"/>
    <w:rsid w:val="5570D5A2"/>
    <w:rsid w:val="58594221"/>
    <w:rsid w:val="58CA2FBF"/>
    <w:rsid w:val="5907FB66"/>
    <w:rsid w:val="594C877A"/>
    <w:rsid w:val="596F47E4"/>
    <w:rsid w:val="598F0426"/>
    <w:rsid w:val="59EB974C"/>
    <w:rsid w:val="5AA47238"/>
    <w:rsid w:val="5B0ED128"/>
    <w:rsid w:val="5B113163"/>
    <w:rsid w:val="5C358074"/>
    <w:rsid w:val="5CD5328B"/>
    <w:rsid w:val="5D114852"/>
    <w:rsid w:val="5D84D2BB"/>
    <w:rsid w:val="5D99A55F"/>
    <w:rsid w:val="5DAE0680"/>
    <w:rsid w:val="5E076C73"/>
    <w:rsid w:val="5E73F1DF"/>
    <w:rsid w:val="5FF85A27"/>
    <w:rsid w:val="602A4752"/>
    <w:rsid w:val="62818B64"/>
    <w:rsid w:val="629C95BD"/>
    <w:rsid w:val="62EE76A3"/>
    <w:rsid w:val="63576A1C"/>
    <w:rsid w:val="64EA71E0"/>
    <w:rsid w:val="653A76A0"/>
    <w:rsid w:val="6648026E"/>
    <w:rsid w:val="677E95F5"/>
    <w:rsid w:val="6A7FCA6E"/>
    <w:rsid w:val="6B445562"/>
    <w:rsid w:val="6BF2837A"/>
    <w:rsid w:val="6C9A150D"/>
    <w:rsid w:val="6CD583B2"/>
    <w:rsid w:val="6E1A996B"/>
    <w:rsid w:val="6EC36A0D"/>
    <w:rsid w:val="70052082"/>
    <w:rsid w:val="7210CE27"/>
    <w:rsid w:val="7251E520"/>
    <w:rsid w:val="736E6DD9"/>
    <w:rsid w:val="74123E44"/>
    <w:rsid w:val="74520C80"/>
    <w:rsid w:val="74B15ABB"/>
    <w:rsid w:val="755A7890"/>
    <w:rsid w:val="769A4B46"/>
    <w:rsid w:val="76BFB2E5"/>
    <w:rsid w:val="772D1DE9"/>
    <w:rsid w:val="7814FADC"/>
    <w:rsid w:val="78952E73"/>
    <w:rsid w:val="79A539E8"/>
    <w:rsid w:val="79F8F5E1"/>
    <w:rsid w:val="7A56DBC4"/>
    <w:rsid w:val="7AF638F5"/>
    <w:rsid w:val="7B6ECAF1"/>
    <w:rsid w:val="7B78D08A"/>
    <w:rsid w:val="7C7F08FA"/>
    <w:rsid w:val="7D032DE6"/>
    <w:rsid w:val="7D6307D3"/>
    <w:rsid w:val="7DD3BE8E"/>
    <w:rsid w:val="7E11A771"/>
    <w:rsid w:val="7EB74EF8"/>
    <w:rsid w:val="7ED2EB4F"/>
    <w:rsid w:val="7ED4CEDE"/>
    <w:rsid w:val="7FDCD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C3900F"/>
  <w15:chartTrackingRefBased/>
  <w15:docId w15:val="{B13EF58B-7093-4E44-99E3-F537977C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Body CS)"/>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DFD"/>
    <w:pPr>
      <w:spacing w:after="120"/>
      <w:jc w:val="both"/>
    </w:pPr>
    <w:rPr>
      <w:rFonts w:ascii="Source Sans Pro" w:eastAsia="Times New Roman" w:hAnsi="Source Sans Pro" w:cs="Times New Roman"/>
      <w:sz w:val="24"/>
      <w:szCs w:val="24"/>
    </w:rPr>
  </w:style>
  <w:style w:type="paragraph" w:styleId="Heading1">
    <w:name w:val="heading 1"/>
    <w:basedOn w:val="Normal"/>
    <w:next w:val="Normal"/>
    <w:link w:val="Heading1Char"/>
    <w:uiPriority w:val="9"/>
    <w:qFormat/>
    <w:rsid w:val="009D73DF"/>
    <w:pPr>
      <w:keepNext/>
      <w:keepLines/>
      <w:numPr>
        <w:numId w:val="22"/>
      </w:numPr>
      <w:pBdr>
        <w:top w:val="single" w:sz="4" w:space="1" w:color="DAF0F3" w:themeColor="accent5" w:themeTint="33"/>
        <w:left w:val="single" w:sz="4" w:space="4" w:color="DAF0F3" w:themeColor="accent5" w:themeTint="33"/>
        <w:bottom w:val="single" w:sz="4" w:space="1" w:color="DAF0F3" w:themeColor="accent5" w:themeTint="33"/>
        <w:right w:val="single" w:sz="4" w:space="4" w:color="DAF0F3" w:themeColor="accent5" w:themeTint="33"/>
      </w:pBdr>
      <w:shd w:val="clear" w:color="auto" w:fill="538754"/>
      <w:adjustRightInd w:val="0"/>
      <w:spacing w:before="240"/>
      <w:outlineLvl w:val="0"/>
    </w:pPr>
    <w:rPr>
      <w:b/>
      <w:bCs/>
      <w:color w:val="ECE9E0"/>
      <w:sz w:val="36"/>
      <w:szCs w:val="36"/>
    </w:rPr>
  </w:style>
  <w:style w:type="paragraph" w:styleId="Heading2">
    <w:name w:val="heading 2"/>
    <w:basedOn w:val="Normal"/>
    <w:next w:val="Normal"/>
    <w:link w:val="Heading2Char"/>
    <w:uiPriority w:val="9"/>
    <w:unhideWhenUsed/>
    <w:qFormat/>
    <w:rsid w:val="00CD24E5"/>
    <w:pPr>
      <w:keepNext/>
      <w:keepLines/>
      <w:numPr>
        <w:ilvl w:val="1"/>
        <w:numId w:val="22"/>
      </w:numPr>
      <w:adjustRightInd w:val="0"/>
      <w:spacing w:before="120"/>
      <w:outlineLvl w:val="1"/>
    </w:pPr>
    <w:rPr>
      <w:b/>
      <w:color w:val="00602B"/>
      <w:sz w:val="28"/>
      <w:szCs w:val="26"/>
    </w:rPr>
  </w:style>
  <w:style w:type="paragraph" w:styleId="Heading3">
    <w:name w:val="heading 3"/>
    <w:basedOn w:val="Normal"/>
    <w:next w:val="Normal"/>
    <w:link w:val="Heading3Char"/>
    <w:uiPriority w:val="9"/>
    <w:unhideWhenUsed/>
    <w:qFormat/>
    <w:rsid w:val="003622CC"/>
    <w:pPr>
      <w:keepNext/>
      <w:keepLines/>
      <w:numPr>
        <w:ilvl w:val="2"/>
        <w:numId w:val="22"/>
      </w:numPr>
      <w:adjustRightInd w:val="0"/>
      <w:spacing w:before="120"/>
      <w:ind w:left="576"/>
      <w:outlineLvl w:val="2"/>
    </w:pPr>
    <w:rPr>
      <w:b/>
      <w:color w:val="00602B"/>
      <w:sz w:val="26"/>
    </w:rPr>
  </w:style>
  <w:style w:type="paragraph" w:styleId="Heading4">
    <w:name w:val="heading 4"/>
    <w:basedOn w:val="Normal"/>
    <w:next w:val="Normal"/>
    <w:link w:val="Heading4Char"/>
    <w:uiPriority w:val="9"/>
    <w:unhideWhenUsed/>
    <w:qFormat/>
    <w:rsid w:val="00F91156"/>
    <w:pPr>
      <w:spacing w:before="120"/>
      <w:outlineLvl w:val="3"/>
    </w:pPr>
    <w:rPr>
      <w:rFonts w:cs="Arial"/>
      <w:b/>
      <w:bCs/>
      <w:i/>
      <w:iCs/>
      <w:sz w:val="25"/>
      <w:szCs w:val="25"/>
    </w:rPr>
  </w:style>
  <w:style w:type="paragraph" w:styleId="Heading5">
    <w:name w:val="heading 5"/>
    <w:basedOn w:val="Normal"/>
    <w:next w:val="Normal"/>
    <w:link w:val="Heading5Char"/>
    <w:uiPriority w:val="9"/>
    <w:unhideWhenUsed/>
    <w:qFormat/>
    <w:rsid w:val="001D10C0"/>
    <w:pPr>
      <w:keepNext/>
      <w:keepLines/>
      <w:numPr>
        <w:ilvl w:val="4"/>
        <w:numId w:val="1"/>
      </w:numPr>
      <w:adjustRightInd w:val="0"/>
      <w:spacing w:before="40"/>
      <w:outlineLvl w:val="4"/>
    </w:pPr>
    <w:rPr>
      <w:rFonts w:ascii="Calibri Light" w:hAnsi="Calibri Light"/>
      <w:color w:val="2F5496"/>
    </w:rPr>
  </w:style>
  <w:style w:type="paragraph" w:styleId="Heading6">
    <w:name w:val="heading 6"/>
    <w:basedOn w:val="Normal"/>
    <w:next w:val="Normal"/>
    <w:link w:val="Heading6Char"/>
    <w:uiPriority w:val="9"/>
    <w:semiHidden/>
    <w:unhideWhenUsed/>
    <w:qFormat/>
    <w:rsid w:val="001D10C0"/>
    <w:pPr>
      <w:keepNext/>
      <w:keepLines/>
      <w:numPr>
        <w:ilvl w:val="5"/>
        <w:numId w:val="1"/>
      </w:numPr>
      <w:adjustRightInd w:val="0"/>
      <w:spacing w:before="40"/>
      <w:outlineLvl w:val="5"/>
    </w:pPr>
    <w:rPr>
      <w:rFonts w:ascii="Calibri Light" w:hAnsi="Calibri Light"/>
      <w:color w:val="1F3763"/>
    </w:rPr>
  </w:style>
  <w:style w:type="paragraph" w:styleId="Heading7">
    <w:name w:val="heading 7"/>
    <w:basedOn w:val="Normal"/>
    <w:next w:val="Normal"/>
    <w:link w:val="Heading7Char"/>
    <w:uiPriority w:val="9"/>
    <w:semiHidden/>
    <w:unhideWhenUsed/>
    <w:qFormat/>
    <w:rsid w:val="001D10C0"/>
    <w:pPr>
      <w:keepNext/>
      <w:keepLines/>
      <w:numPr>
        <w:ilvl w:val="6"/>
        <w:numId w:val="1"/>
      </w:numPr>
      <w:adjustRightInd w:val="0"/>
      <w:spacing w:before="40"/>
      <w:outlineLvl w:val="6"/>
    </w:pPr>
    <w:rPr>
      <w:rFonts w:ascii="Calibri Light" w:hAnsi="Calibri Light"/>
      <w:i/>
      <w:iCs/>
      <w:color w:val="1F3763"/>
    </w:rPr>
  </w:style>
  <w:style w:type="paragraph" w:styleId="Heading8">
    <w:name w:val="heading 8"/>
    <w:basedOn w:val="Normal"/>
    <w:next w:val="Normal"/>
    <w:link w:val="Heading8Char"/>
    <w:uiPriority w:val="9"/>
    <w:semiHidden/>
    <w:unhideWhenUsed/>
    <w:qFormat/>
    <w:rsid w:val="001D10C0"/>
    <w:pPr>
      <w:keepNext/>
      <w:keepLines/>
      <w:numPr>
        <w:ilvl w:val="7"/>
        <w:numId w:val="1"/>
      </w:numPr>
      <w:adjustRightInd w:val="0"/>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1D10C0"/>
    <w:pPr>
      <w:keepNext/>
      <w:keepLines/>
      <w:numPr>
        <w:ilvl w:val="8"/>
        <w:numId w:val="1"/>
      </w:numPr>
      <w:adjustRightInd w:val="0"/>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D73DF"/>
    <w:rPr>
      <w:rFonts w:ascii="Source Sans Pro" w:eastAsia="Times New Roman" w:hAnsi="Source Sans Pro" w:cs="Times New Roman"/>
      <w:b/>
      <w:bCs/>
      <w:color w:val="ECE9E0"/>
      <w:sz w:val="36"/>
      <w:szCs w:val="36"/>
      <w:shd w:val="clear" w:color="auto" w:fill="538754"/>
    </w:rPr>
  </w:style>
  <w:style w:type="paragraph" w:styleId="BalloonText">
    <w:name w:val="Balloon Text"/>
    <w:basedOn w:val="Normal"/>
    <w:link w:val="BalloonTextChar"/>
    <w:uiPriority w:val="99"/>
    <w:unhideWhenUsed/>
    <w:rsid w:val="003E3249"/>
    <w:pPr>
      <w:adjustRightInd w:val="0"/>
    </w:pPr>
    <w:rPr>
      <w:sz w:val="18"/>
      <w:szCs w:val="18"/>
    </w:rPr>
  </w:style>
  <w:style w:type="character" w:customStyle="1" w:styleId="BalloonTextChar">
    <w:name w:val="Balloon Text Char"/>
    <w:link w:val="BalloonText"/>
    <w:uiPriority w:val="99"/>
    <w:rsid w:val="003E3249"/>
    <w:rPr>
      <w:rFonts w:ascii="Times New Roman" w:hAnsi="Times New Roman" w:cs="Times New Roman"/>
      <w:sz w:val="18"/>
      <w:szCs w:val="18"/>
    </w:rPr>
  </w:style>
  <w:style w:type="character" w:customStyle="1" w:styleId="Heading2Char">
    <w:name w:val="Heading 2 Char"/>
    <w:link w:val="Heading2"/>
    <w:uiPriority w:val="9"/>
    <w:rsid w:val="00CD24E5"/>
    <w:rPr>
      <w:rFonts w:ascii="Source Sans Pro" w:eastAsia="Times New Roman" w:hAnsi="Source Sans Pro" w:cs="Times New Roman"/>
      <w:b/>
      <w:color w:val="00602B"/>
      <w:sz w:val="28"/>
      <w:szCs w:val="26"/>
    </w:rPr>
  </w:style>
  <w:style w:type="paragraph" w:styleId="Title">
    <w:name w:val="Title"/>
    <w:basedOn w:val="Normal"/>
    <w:next w:val="Normal"/>
    <w:link w:val="TitleChar"/>
    <w:uiPriority w:val="10"/>
    <w:qFormat/>
    <w:rsid w:val="00A5544C"/>
    <w:pPr>
      <w:jc w:val="left"/>
    </w:pPr>
    <w:rPr>
      <w:sz w:val="72"/>
      <w:szCs w:val="42"/>
    </w:rPr>
  </w:style>
  <w:style w:type="character" w:customStyle="1" w:styleId="TitleChar">
    <w:name w:val="Title Char"/>
    <w:link w:val="Title"/>
    <w:uiPriority w:val="10"/>
    <w:rsid w:val="00A5544C"/>
    <w:rPr>
      <w:rFonts w:ascii="Source Sans Pro" w:eastAsia="Times New Roman" w:hAnsi="Source Sans Pro" w:cs="Times New Roman"/>
      <w:sz w:val="72"/>
      <w:szCs w:val="42"/>
    </w:rPr>
  </w:style>
  <w:style w:type="paragraph" w:styleId="Subtitle">
    <w:name w:val="Subtitle"/>
    <w:basedOn w:val="Normal"/>
    <w:next w:val="Normal"/>
    <w:link w:val="SubtitleChar"/>
    <w:uiPriority w:val="11"/>
    <w:qFormat/>
    <w:rsid w:val="003E3249"/>
    <w:pPr>
      <w:numPr>
        <w:ilvl w:val="1"/>
      </w:numPr>
      <w:adjustRightInd w:val="0"/>
      <w:spacing w:after="160"/>
    </w:pPr>
    <w:rPr>
      <w:rFonts w:ascii="Arial" w:hAnsi="Arial"/>
      <w:color w:val="5A5A5A"/>
      <w:spacing w:val="15"/>
      <w:sz w:val="22"/>
      <w:szCs w:val="22"/>
    </w:rPr>
  </w:style>
  <w:style w:type="character" w:customStyle="1" w:styleId="SubtitleChar">
    <w:name w:val="Subtitle Char"/>
    <w:link w:val="Subtitle"/>
    <w:uiPriority w:val="11"/>
    <w:rsid w:val="003E3249"/>
    <w:rPr>
      <w:rFonts w:eastAsia="Times New Roman" w:cs="Times New Roman"/>
      <w:color w:val="5A5A5A"/>
      <w:spacing w:val="15"/>
      <w:sz w:val="22"/>
      <w:szCs w:val="22"/>
    </w:rPr>
  </w:style>
  <w:style w:type="character" w:styleId="IntenseEmphasis">
    <w:name w:val="Intense Emphasis"/>
    <w:uiPriority w:val="21"/>
    <w:qFormat/>
    <w:rsid w:val="003E3249"/>
    <w:rPr>
      <w:rFonts w:ascii="Arial" w:hAnsi="Arial"/>
      <w:i/>
      <w:iCs/>
      <w:color w:val="004C45"/>
    </w:rPr>
  </w:style>
  <w:style w:type="paragraph" w:styleId="NoSpacing">
    <w:name w:val="No Spacing"/>
    <w:link w:val="NoSpacingChar"/>
    <w:uiPriority w:val="1"/>
    <w:qFormat/>
    <w:rsid w:val="008D256C"/>
    <w:rPr>
      <w:rFonts w:ascii="Times New Roman" w:eastAsia="Times New Roman" w:hAnsi="Times New Roman" w:cs="Times New Roman"/>
      <w:sz w:val="22"/>
      <w:szCs w:val="22"/>
      <w:lang w:eastAsia="zh-CN"/>
    </w:rPr>
  </w:style>
  <w:style w:type="character" w:customStyle="1" w:styleId="NoSpacingChar">
    <w:name w:val="No Spacing Char"/>
    <w:link w:val="NoSpacing"/>
    <w:uiPriority w:val="1"/>
    <w:rsid w:val="008D256C"/>
    <w:rPr>
      <w:rFonts w:ascii="Times New Roman" w:eastAsia="Times New Roman" w:hAnsi="Times New Roman" w:cs="Times New Roman"/>
      <w:sz w:val="22"/>
      <w:szCs w:val="22"/>
      <w:lang w:eastAsia="zh-CN"/>
    </w:rPr>
  </w:style>
  <w:style w:type="character" w:customStyle="1" w:styleId="Heading3Char">
    <w:name w:val="Heading 3 Char"/>
    <w:link w:val="Heading3"/>
    <w:uiPriority w:val="9"/>
    <w:rsid w:val="003622CC"/>
    <w:rPr>
      <w:rFonts w:ascii="Source Sans Pro" w:eastAsia="Times New Roman" w:hAnsi="Source Sans Pro" w:cs="Times New Roman"/>
      <w:b/>
      <w:color w:val="00602B"/>
      <w:sz w:val="26"/>
      <w:szCs w:val="24"/>
    </w:rPr>
  </w:style>
  <w:style w:type="character" w:customStyle="1" w:styleId="Heading4Char">
    <w:name w:val="Heading 4 Char"/>
    <w:link w:val="Heading4"/>
    <w:uiPriority w:val="9"/>
    <w:rsid w:val="00F91156"/>
    <w:rPr>
      <w:rFonts w:ascii="Source Sans Pro" w:eastAsia="Times New Roman" w:hAnsi="Source Sans Pro" w:cs="Arial"/>
      <w:b/>
      <w:bCs/>
      <w:i/>
      <w:iCs/>
      <w:sz w:val="25"/>
      <w:szCs w:val="25"/>
    </w:rPr>
  </w:style>
  <w:style w:type="character" w:customStyle="1" w:styleId="Heading5Char">
    <w:name w:val="Heading 5 Char"/>
    <w:link w:val="Heading5"/>
    <w:uiPriority w:val="9"/>
    <w:rsid w:val="001D10C0"/>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1D10C0"/>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1D10C0"/>
    <w:rPr>
      <w:rFonts w:ascii="Calibri Light" w:eastAsia="Times New Roman" w:hAnsi="Calibri Light" w:cs="Times New Roman"/>
      <w:i/>
      <w:iCs/>
      <w:color w:val="1F3763"/>
      <w:sz w:val="24"/>
      <w:szCs w:val="24"/>
    </w:rPr>
  </w:style>
  <w:style w:type="character" w:customStyle="1" w:styleId="Heading8Char">
    <w:name w:val="Heading 8 Char"/>
    <w:link w:val="Heading8"/>
    <w:uiPriority w:val="9"/>
    <w:semiHidden/>
    <w:rsid w:val="001D10C0"/>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1D10C0"/>
    <w:rPr>
      <w:rFonts w:ascii="Calibri Light" w:eastAsia="Times New Roman" w:hAnsi="Calibri Light" w:cs="Times New Roman"/>
      <w:i/>
      <w:iCs/>
      <w:color w:val="272727"/>
      <w:sz w:val="21"/>
      <w:szCs w:val="21"/>
    </w:rPr>
  </w:style>
  <w:style w:type="paragraph" w:styleId="TOCHeading">
    <w:name w:val="TOC Heading"/>
    <w:basedOn w:val="Heading1"/>
    <w:next w:val="Normal"/>
    <w:uiPriority w:val="39"/>
    <w:unhideWhenUsed/>
    <w:qFormat/>
    <w:rsid w:val="007B6717"/>
    <w:pPr>
      <w:numPr>
        <w:numId w:val="0"/>
      </w:numPr>
      <w:spacing w:before="480" w:line="276" w:lineRule="auto"/>
      <w:outlineLvl w:val="9"/>
    </w:pPr>
    <w:rPr>
      <w:rFonts w:ascii="Calibri Light" w:hAnsi="Calibri Light"/>
      <w:b w:val="0"/>
      <w:bCs w:val="0"/>
      <w:sz w:val="28"/>
      <w:szCs w:val="28"/>
    </w:rPr>
  </w:style>
  <w:style w:type="paragraph" w:styleId="TOC1">
    <w:name w:val="toc 1"/>
    <w:basedOn w:val="Normal"/>
    <w:next w:val="Normal"/>
    <w:autoRedefine/>
    <w:uiPriority w:val="39"/>
    <w:unhideWhenUsed/>
    <w:rsid w:val="004A67D8"/>
    <w:pPr>
      <w:tabs>
        <w:tab w:val="left" w:pos="480"/>
        <w:tab w:val="right" w:leader="underscore" w:pos="9350"/>
      </w:tabs>
      <w:adjustRightInd w:val="0"/>
      <w:spacing w:before="40" w:after="40"/>
    </w:pPr>
    <w:rPr>
      <w:b/>
      <w:caps/>
      <w:noProof/>
    </w:rPr>
  </w:style>
  <w:style w:type="paragraph" w:styleId="TOC2">
    <w:name w:val="toc 2"/>
    <w:basedOn w:val="Normal"/>
    <w:next w:val="Normal"/>
    <w:autoRedefine/>
    <w:uiPriority w:val="39"/>
    <w:unhideWhenUsed/>
    <w:rsid w:val="007921FD"/>
    <w:pPr>
      <w:tabs>
        <w:tab w:val="left" w:pos="960"/>
        <w:tab w:val="right" w:leader="underscore" w:pos="9350"/>
      </w:tabs>
      <w:adjustRightInd w:val="0"/>
      <w:ind w:left="240"/>
    </w:pPr>
    <w:rPr>
      <w:b/>
      <w:bCs/>
      <w:sz w:val="22"/>
      <w:szCs w:val="22"/>
    </w:rPr>
  </w:style>
  <w:style w:type="paragraph" w:styleId="TOC3">
    <w:name w:val="toc 3"/>
    <w:basedOn w:val="Normal"/>
    <w:next w:val="Normal"/>
    <w:autoRedefine/>
    <w:uiPriority w:val="39"/>
    <w:unhideWhenUsed/>
    <w:rsid w:val="00354B4B"/>
    <w:pPr>
      <w:adjustRightInd w:val="0"/>
      <w:ind w:left="480"/>
    </w:pPr>
    <w:rPr>
      <w:rFonts w:asciiTheme="minorHAnsi" w:hAnsiTheme="minorHAnsi"/>
      <w:sz w:val="20"/>
      <w:szCs w:val="20"/>
    </w:rPr>
  </w:style>
  <w:style w:type="character" w:styleId="Hyperlink">
    <w:name w:val="Hyperlink"/>
    <w:uiPriority w:val="99"/>
    <w:unhideWhenUsed/>
    <w:rsid w:val="009F2277"/>
    <w:rPr>
      <w:rFonts w:ascii="Source Sans Pro" w:hAnsi="Source Sans Pro"/>
      <w:color w:val="0563C1"/>
      <w:sz w:val="24"/>
      <w:u w:val="single"/>
    </w:rPr>
  </w:style>
  <w:style w:type="paragraph" w:styleId="TOC4">
    <w:name w:val="toc 4"/>
    <w:basedOn w:val="Normal"/>
    <w:next w:val="Normal"/>
    <w:autoRedefine/>
    <w:uiPriority w:val="39"/>
    <w:unhideWhenUsed/>
    <w:rsid w:val="007B6717"/>
    <w:pPr>
      <w:adjustRightInd w:val="0"/>
      <w:ind w:left="720"/>
    </w:pPr>
    <w:rPr>
      <w:rFonts w:asciiTheme="minorHAnsi" w:hAnsiTheme="minorHAnsi"/>
      <w:sz w:val="20"/>
      <w:szCs w:val="20"/>
    </w:rPr>
  </w:style>
  <w:style w:type="paragraph" w:styleId="TOC5">
    <w:name w:val="toc 5"/>
    <w:basedOn w:val="Normal"/>
    <w:next w:val="Normal"/>
    <w:autoRedefine/>
    <w:uiPriority w:val="39"/>
    <w:unhideWhenUsed/>
    <w:rsid w:val="007B6717"/>
    <w:pPr>
      <w:adjustRightInd w:val="0"/>
      <w:ind w:left="960"/>
    </w:pPr>
    <w:rPr>
      <w:rFonts w:asciiTheme="minorHAnsi" w:hAnsiTheme="minorHAnsi"/>
      <w:sz w:val="20"/>
      <w:szCs w:val="20"/>
    </w:rPr>
  </w:style>
  <w:style w:type="paragraph" w:styleId="TOC6">
    <w:name w:val="toc 6"/>
    <w:basedOn w:val="Normal"/>
    <w:next w:val="Normal"/>
    <w:autoRedefine/>
    <w:uiPriority w:val="39"/>
    <w:unhideWhenUsed/>
    <w:rsid w:val="007B6717"/>
    <w:pPr>
      <w:adjustRightInd w:val="0"/>
      <w:ind w:left="1200"/>
    </w:pPr>
    <w:rPr>
      <w:rFonts w:asciiTheme="minorHAnsi" w:hAnsiTheme="minorHAnsi"/>
      <w:sz w:val="20"/>
      <w:szCs w:val="20"/>
    </w:rPr>
  </w:style>
  <w:style w:type="paragraph" w:styleId="TOC7">
    <w:name w:val="toc 7"/>
    <w:basedOn w:val="Normal"/>
    <w:next w:val="Normal"/>
    <w:autoRedefine/>
    <w:uiPriority w:val="39"/>
    <w:unhideWhenUsed/>
    <w:rsid w:val="007B6717"/>
    <w:pPr>
      <w:adjustRightInd w:val="0"/>
      <w:ind w:left="1440"/>
    </w:pPr>
    <w:rPr>
      <w:rFonts w:asciiTheme="minorHAnsi" w:hAnsiTheme="minorHAnsi"/>
      <w:sz w:val="20"/>
      <w:szCs w:val="20"/>
    </w:rPr>
  </w:style>
  <w:style w:type="paragraph" w:styleId="TOC8">
    <w:name w:val="toc 8"/>
    <w:basedOn w:val="Normal"/>
    <w:next w:val="Normal"/>
    <w:autoRedefine/>
    <w:uiPriority w:val="39"/>
    <w:unhideWhenUsed/>
    <w:rsid w:val="007B6717"/>
    <w:pPr>
      <w:adjustRightInd w:val="0"/>
      <w:ind w:left="1680"/>
    </w:pPr>
    <w:rPr>
      <w:rFonts w:asciiTheme="minorHAnsi" w:hAnsiTheme="minorHAnsi"/>
      <w:sz w:val="20"/>
      <w:szCs w:val="20"/>
    </w:rPr>
  </w:style>
  <w:style w:type="paragraph" w:styleId="TOC9">
    <w:name w:val="toc 9"/>
    <w:basedOn w:val="Normal"/>
    <w:next w:val="Normal"/>
    <w:autoRedefine/>
    <w:uiPriority w:val="39"/>
    <w:unhideWhenUsed/>
    <w:rsid w:val="007B6717"/>
    <w:pPr>
      <w:adjustRightInd w:val="0"/>
      <w:ind w:left="1920"/>
    </w:pPr>
    <w:rPr>
      <w:rFonts w:asciiTheme="minorHAnsi" w:hAnsiTheme="minorHAnsi"/>
      <w:sz w:val="20"/>
      <w:szCs w:val="20"/>
    </w:rPr>
  </w:style>
  <w:style w:type="paragraph" w:styleId="ListParagraph">
    <w:name w:val="List Paragraph"/>
    <w:basedOn w:val="Normal"/>
    <w:link w:val="ListParagraphChar"/>
    <w:uiPriority w:val="1"/>
    <w:qFormat/>
    <w:rsid w:val="007B33AC"/>
    <w:pPr>
      <w:adjustRightInd w:val="0"/>
      <w:ind w:left="720"/>
    </w:pPr>
  </w:style>
  <w:style w:type="character" w:styleId="UnresolvedMention">
    <w:name w:val="Unresolved Mention"/>
    <w:uiPriority w:val="99"/>
    <w:semiHidden/>
    <w:unhideWhenUsed/>
    <w:rsid w:val="00D84AD6"/>
    <w:rPr>
      <w:color w:val="605E5C"/>
      <w:shd w:val="clear" w:color="auto" w:fill="E1DFDD"/>
    </w:rPr>
  </w:style>
  <w:style w:type="character" w:styleId="FollowedHyperlink">
    <w:name w:val="FollowedHyperlink"/>
    <w:uiPriority w:val="99"/>
    <w:semiHidden/>
    <w:unhideWhenUsed/>
    <w:rsid w:val="00E62B8D"/>
    <w:rPr>
      <w:color w:val="954F72"/>
      <w:u w:val="single"/>
    </w:rPr>
  </w:style>
  <w:style w:type="character" w:styleId="CommentReference">
    <w:name w:val="annotation reference"/>
    <w:uiPriority w:val="99"/>
    <w:semiHidden/>
    <w:unhideWhenUsed/>
    <w:rsid w:val="00625835"/>
    <w:rPr>
      <w:sz w:val="16"/>
      <w:szCs w:val="16"/>
    </w:rPr>
  </w:style>
  <w:style w:type="paragraph" w:styleId="CommentText">
    <w:name w:val="annotation text"/>
    <w:basedOn w:val="Normal"/>
    <w:link w:val="CommentTextChar"/>
    <w:uiPriority w:val="99"/>
    <w:unhideWhenUsed/>
    <w:rsid w:val="00625835"/>
    <w:pPr>
      <w:adjustRightInd w:val="0"/>
    </w:pPr>
    <w:rPr>
      <w:rFonts w:ascii="Arial" w:hAnsi="Arial"/>
      <w:sz w:val="20"/>
      <w:szCs w:val="20"/>
    </w:rPr>
  </w:style>
  <w:style w:type="character" w:customStyle="1" w:styleId="CommentTextChar">
    <w:name w:val="Comment Text Char"/>
    <w:link w:val="CommentText"/>
    <w:uiPriority w:val="99"/>
    <w:rsid w:val="00625835"/>
    <w:rPr>
      <w:sz w:val="20"/>
      <w:szCs w:val="20"/>
    </w:rPr>
  </w:style>
  <w:style w:type="paragraph" w:styleId="CommentSubject">
    <w:name w:val="annotation subject"/>
    <w:basedOn w:val="CommentText"/>
    <w:next w:val="CommentText"/>
    <w:link w:val="CommentSubjectChar"/>
    <w:uiPriority w:val="99"/>
    <w:semiHidden/>
    <w:unhideWhenUsed/>
    <w:rsid w:val="00625835"/>
    <w:rPr>
      <w:b/>
      <w:bCs/>
    </w:rPr>
  </w:style>
  <w:style w:type="character" w:customStyle="1" w:styleId="CommentSubjectChar">
    <w:name w:val="Comment Subject Char"/>
    <w:link w:val="CommentSubject"/>
    <w:uiPriority w:val="99"/>
    <w:semiHidden/>
    <w:rsid w:val="00625835"/>
    <w:rPr>
      <w:b/>
      <w:bCs/>
      <w:sz w:val="20"/>
      <w:szCs w:val="20"/>
    </w:rPr>
  </w:style>
  <w:style w:type="paragraph" w:styleId="Caption">
    <w:name w:val="caption"/>
    <w:aliases w:val="Table/Fig Caption"/>
    <w:basedOn w:val="Normal"/>
    <w:next w:val="Normal"/>
    <w:uiPriority w:val="35"/>
    <w:unhideWhenUsed/>
    <w:qFormat/>
    <w:rsid w:val="007A0795"/>
    <w:pPr>
      <w:adjustRightInd w:val="0"/>
      <w:spacing w:after="200"/>
    </w:pPr>
    <w:rPr>
      <w:b/>
      <w:iCs/>
      <w:sz w:val="22"/>
      <w:szCs w:val="18"/>
    </w:rPr>
  </w:style>
  <w:style w:type="paragraph" w:styleId="FootnoteText">
    <w:name w:val="footnote text"/>
    <w:basedOn w:val="Normal"/>
    <w:link w:val="FootnoteTextChar"/>
    <w:uiPriority w:val="99"/>
    <w:unhideWhenUsed/>
    <w:rsid w:val="001B3502"/>
    <w:pPr>
      <w:adjustRightInd w:val="0"/>
    </w:pPr>
    <w:rPr>
      <w:rFonts w:ascii="Arial" w:hAnsi="Arial"/>
      <w:sz w:val="20"/>
      <w:szCs w:val="20"/>
    </w:rPr>
  </w:style>
  <w:style w:type="character" w:customStyle="1" w:styleId="FootnoteTextChar">
    <w:name w:val="Footnote Text Char"/>
    <w:basedOn w:val="DefaultParagraphFont"/>
    <w:link w:val="FootnoteText"/>
    <w:uiPriority w:val="99"/>
    <w:rsid w:val="001B3502"/>
  </w:style>
  <w:style w:type="character" w:styleId="FootnoteReference">
    <w:name w:val="footnote reference"/>
    <w:uiPriority w:val="99"/>
    <w:unhideWhenUsed/>
    <w:rsid w:val="009F2277"/>
    <w:rPr>
      <w:rFonts w:ascii="Source Sans Pro" w:hAnsi="Source Sans Pro"/>
      <w:sz w:val="22"/>
      <w:vertAlign w:val="superscript"/>
    </w:rPr>
  </w:style>
  <w:style w:type="table" w:styleId="TableGrid">
    <w:name w:val="Table Grid"/>
    <w:basedOn w:val="TableNormal"/>
    <w:uiPriority w:val="39"/>
    <w:rsid w:val="00A23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D26CE"/>
    <w:pPr>
      <w:tabs>
        <w:tab w:val="center" w:pos="4680"/>
        <w:tab w:val="right" w:pos="9360"/>
      </w:tabs>
      <w:adjustRightInd w:val="0"/>
    </w:pPr>
    <w:rPr>
      <w:sz w:val="20"/>
    </w:rPr>
  </w:style>
  <w:style w:type="character" w:customStyle="1" w:styleId="FooterChar">
    <w:name w:val="Footer Char"/>
    <w:link w:val="Footer"/>
    <w:uiPriority w:val="99"/>
    <w:rsid w:val="00AD26CE"/>
    <w:rPr>
      <w:rFonts w:ascii="Source Sans Pro" w:eastAsia="Times New Roman" w:hAnsi="Source Sans Pro" w:cs="Times New Roman"/>
      <w:szCs w:val="24"/>
    </w:rPr>
  </w:style>
  <w:style w:type="character" w:styleId="PageNumber">
    <w:name w:val="page number"/>
    <w:basedOn w:val="DefaultParagraphFont"/>
    <w:uiPriority w:val="99"/>
    <w:semiHidden/>
    <w:unhideWhenUsed/>
    <w:rsid w:val="00EC5426"/>
  </w:style>
  <w:style w:type="character" w:customStyle="1" w:styleId="apple-converted-space">
    <w:name w:val="apple-converted-space"/>
    <w:rsid w:val="008B7FC6"/>
  </w:style>
  <w:style w:type="paragraph" w:styleId="Revision">
    <w:name w:val="Revision"/>
    <w:hidden/>
    <w:uiPriority w:val="99"/>
    <w:semiHidden/>
    <w:rsid w:val="00DF5B91"/>
    <w:rPr>
      <w:rFonts w:eastAsia="Times New Roman" w:cs="Times New Roman"/>
      <w:sz w:val="24"/>
      <w:szCs w:val="24"/>
    </w:rPr>
  </w:style>
  <w:style w:type="table" w:styleId="GridTable1Light-Accent5">
    <w:name w:val="Grid Table 1 Light Accent 5"/>
    <w:basedOn w:val="TableNormal"/>
    <w:uiPriority w:val="46"/>
    <w:rsid w:val="00FB46FC"/>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87F7B"/>
    <w:pPr>
      <w:adjustRightInd w:val="0"/>
      <w:spacing w:before="100" w:beforeAutospacing="1" w:after="100" w:afterAutospacing="1"/>
    </w:pPr>
  </w:style>
  <w:style w:type="paragraph" w:styleId="BodyText">
    <w:name w:val="Body Text"/>
    <w:basedOn w:val="Normal"/>
    <w:link w:val="BodyTextChar"/>
    <w:qFormat/>
    <w:rsid w:val="008D256C"/>
    <w:pPr>
      <w:adjustRightInd w:val="0"/>
      <w:spacing w:after="240" w:line="264" w:lineRule="auto"/>
    </w:pPr>
    <w:rPr>
      <w:color w:val="000000"/>
      <w:sz w:val="22"/>
    </w:rPr>
  </w:style>
  <w:style w:type="character" w:customStyle="1" w:styleId="BodyTextChar">
    <w:name w:val="Body Text Char"/>
    <w:basedOn w:val="DefaultParagraphFont"/>
    <w:link w:val="BodyText"/>
    <w:rsid w:val="008D256C"/>
    <w:rPr>
      <w:rFonts w:ascii="Times New Roman" w:eastAsia="Times New Roman" w:hAnsi="Times New Roman" w:cs="Times New Roman"/>
      <w:color w:val="000000"/>
      <w:sz w:val="22"/>
      <w:szCs w:val="24"/>
    </w:rPr>
  </w:style>
  <w:style w:type="paragraph" w:styleId="EndnoteText">
    <w:name w:val="endnote text"/>
    <w:basedOn w:val="Normal"/>
    <w:link w:val="EndnoteTextChar"/>
    <w:uiPriority w:val="99"/>
    <w:semiHidden/>
    <w:unhideWhenUsed/>
    <w:rsid w:val="00F40B4B"/>
    <w:pPr>
      <w:adjustRightInd w:val="0"/>
    </w:pPr>
    <w:rPr>
      <w:rFonts w:asciiTheme="majorHAnsi" w:hAnsiTheme="majorHAnsi"/>
      <w:sz w:val="20"/>
      <w:szCs w:val="20"/>
    </w:rPr>
  </w:style>
  <w:style w:type="character" w:customStyle="1" w:styleId="EndnoteTextChar">
    <w:name w:val="Endnote Text Char"/>
    <w:basedOn w:val="DefaultParagraphFont"/>
    <w:link w:val="EndnoteText"/>
    <w:uiPriority w:val="99"/>
    <w:semiHidden/>
    <w:rsid w:val="00F40B4B"/>
    <w:rPr>
      <w:rFonts w:asciiTheme="majorHAnsi" w:eastAsia="Times New Roman" w:hAnsiTheme="majorHAnsi" w:cs="Times New Roman"/>
    </w:rPr>
  </w:style>
  <w:style w:type="character" w:styleId="EndnoteReference">
    <w:name w:val="endnote reference"/>
    <w:basedOn w:val="DefaultParagraphFont"/>
    <w:uiPriority w:val="99"/>
    <w:semiHidden/>
    <w:unhideWhenUsed/>
    <w:rsid w:val="00F40B4B"/>
    <w:rPr>
      <w:vertAlign w:val="superscript"/>
    </w:rPr>
  </w:style>
  <w:style w:type="character" w:customStyle="1" w:styleId="normaltextrun">
    <w:name w:val="normaltextrun"/>
    <w:basedOn w:val="DefaultParagraphFont"/>
    <w:rsid w:val="00E23017"/>
  </w:style>
  <w:style w:type="character" w:customStyle="1" w:styleId="eop">
    <w:name w:val="eop"/>
    <w:basedOn w:val="DefaultParagraphFont"/>
    <w:rsid w:val="00E23017"/>
  </w:style>
  <w:style w:type="character" w:customStyle="1" w:styleId="field">
    <w:name w:val="field"/>
    <w:basedOn w:val="DefaultParagraphFont"/>
    <w:rsid w:val="0089511A"/>
  </w:style>
  <w:style w:type="paragraph" w:customStyle="1" w:styleId="paragraph">
    <w:name w:val="paragraph"/>
    <w:basedOn w:val="Normal"/>
    <w:rsid w:val="00E20FF2"/>
    <w:pPr>
      <w:adjustRightInd w:val="0"/>
      <w:spacing w:before="100" w:beforeAutospacing="1" w:after="100" w:afterAutospacing="1"/>
    </w:pPr>
  </w:style>
  <w:style w:type="character" w:styleId="Strong">
    <w:name w:val="Strong"/>
    <w:basedOn w:val="DefaultParagraphFont"/>
    <w:uiPriority w:val="22"/>
    <w:qFormat/>
    <w:rsid w:val="00D33C4F"/>
    <w:rPr>
      <w:b/>
      <w:bCs/>
    </w:rPr>
  </w:style>
  <w:style w:type="character" w:customStyle="1" w:styleId="findhit">
    <w:name w:val="findhit"/>
    <w:basedOn w:val="DefaultParagraphFont"/>
    <w:rsid w:val="006E6BF8"/>
  </w:style>
  <w:style w:type="paragraph" w:styleId="Header">
    <w:name w:val="header"/>
    <w:basedOn w:val="Normal"/>
    <w:link w:val="HeaderChar"/>
    <w:uiPriority w:val="99"/>
    <w:unhideWhenUsed/>
    <w:rsid w:val="00FC16E3"/>
    <w:pPr>
      <w:tabs>
        <w:tab w:val="center" w:pos="4680"/>
        <w:tab w:val="right" w:pos="9360"/>
      </w:tabs>
      <w:adjustRightInd w:val="0"/>
    </w:pPr>
  </w:style>
  <w:style w:type="character" w:customStyle="1" w:styleId="HeaderChar">
    <w:name w:val="Header Char"/>
    <w:basedOn w:val="DefaultParagraphFont"/>
    <w:link w:val="Header"/>
    <w:uiPriority w:val="99"/>
    <w:rsid w:val="00FC16E3"/>
    <w:rPr>
      <w:rFonts w:ascii="Times New Roman" w:eastAsia="Times New Roman" w:hAnsi="Times New Roman" w:cs="Times New Roman"/>
      <w:sz w:val="24"/>
      <w:szCs w:val="24"/>
    </w:rPr>
  </w:style>
  <w:style w:type="paragraph" w:customStyle="1" w:styleId="Guidancetext">
    <w:name w:val="Guidance text"/>
    <w:basedOn w:val="Exampletext"/>
    <w:qFormat/>
    <w:rsid w:val="00A22294"/>
    <w:rPr>
      <w:bCs/>
      <w:i w:val="0"/>
      <w:iCs/>
    </w:rPr>
  </w:style>
  <w:style w:type="paragraph" w:styleId="TableofFigures">
    <w:name w:val="table of figures"/>
    <w:basedOn w:val="Normal"/>
    <w:next w:val="Normal"/>
    <w:uiPriority w:val="99"/>
    <w:unhideWhenUsed/>
    <w:rsid w:val="00D05D98"/>
    <w:pPr>
      <w:spacing w:line="360" w:lineRule="auto"/>
      <w:ind w:left="475" w:hanging="475"/>
    </w:pPr>
    <w:rPr>
      <w:rFonts w:asciiTheme="minorHAnsi" w:hAnsiTheme="minorHAnsi" w:cstheme="minorHAnsi"/>
      <w:b/>
      <w:smallCaps/>
      <w:szCs w:val="20"/>
    </w:rPr>
  </w:style>
  <w:style w:type="paragraph" w:styleId="TableofAuthorities">
    <w:name w:val="table of authorities"/>
    <w:basedOn w:val="Normal"/>
    <w:next w:val="Normal"/>
    <w:uiPriority w:val="99"/>
    <w:unhideWhenUsed/>
    <w:rsid w:val="00AF68E7"/>
    <w:pPr>
      <w:ind w:left="240" w:hanging="240"/>
    </w:pPr>
  </w:style>
  <w:style w:type="character" w:styleId="Emphasis">
    <w:name w:val="Emphasis"/>
    <w:basedOn w:val="DefaultParagraphFont"/>
    <w:uiPriority w:val="20"/>
    <w:qFormat/>
    <w:rsid w:val="00A11AA5"/>
    <w:rPr>
      <w:i/>
      <w:iCs/>
    </w:rPr>
  </w:style>
  <w:style w:type="table" w:styleId="GridTable4-Accent1">
    <w:name w:val="Grid Table 4 Accent 1"/>
    <w:basedOn w:val="TableNormal"/>
    <w:uiPriority w:val="49"/>
    <w:rsid w:val="00136363"/>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Exampletext">
    <w:name w:val="Example text"/>
    <w:basedOn w:val="Normal"/>
    <w:qFormat/>
    <w:rsid w:val="002051D2"/>
    <w:rPr>
      <w:i/>
      <w:color w:val="018569"/>
    </w:rPr>
  </w:style>
  <w:style w:type="character" w:styleId="LineNumber">
    <w:name w:val="line number"/>
    <w:basedOn w:val="DefaultParagraphFont"/>
    <w:uiPriority w:val="99"/>
    <w:semiHidden/>
    <w:unhideWhenUsed/>
    <w:rsid w:val="005D0260"/>
  </w:style>
  <w:style w:type="paragraph" w:customStyle="1" w:styleId="TableMainText">
    <w:name w:val="Table Main Text"/>
    <w:basedOn w:val="ListParagraph"/>
    <w:qFormat/>
    <w:rsid w:val="003269FE"/>
    <w:pPr>
      <w:spacing w:before="120"/>
      <w:ind w:left="187" w:right="-43" w:hanging="187"/>
      <w:contextualSpacing/>
    </w:pPr>
    <w:rPr>
      <w:rFonts w:ascii="Arial Narrow" w:hAnsi="Arial Narrow"/>
      <w:b/>
      <w:bCs/>
    </w:rPr>
  </w:style>
  <w:style w:type="character" w:customStyle="1" w:styleId="ListParagraphChar">
    <w:name w:val="List Paragraph Char"/>
    <w:basedOn w:val="DefaultParagraphFont"/>
    <w:link w:val="ListParagraph"/>
    <w:uiPriority w:val="1"/>
    <w:rsid w:val="003269FE"/>
    <w:rPr>
      <w:rFonts w:ascii="Source Sans Pro" w:eastAsia="Times New Roman" w:hAnsi="Source Sans Pro" w:cs="Times New Roman"/>
      <w:sz w:val="24"/>
      <w:szCs w:val="24"/>
    </w:rPr>
  </w:style>
  <w:style w:type="character" w:customStyle="1" w:styleId="wacimagecontainer">
    <w:name w:val="wacimagecontainer"/>
    <w:basedOn w:val="DefaultParagraphFont"/>
    <w:rsid w:val="00FF257B"/>
  </w:style>
  <w:style w:type="paragraph" w:customStyle="1" w:styleId="BulletList">
    <w:name w:val="Bullet List"/>
    <w:basedOn w:val="ListParagraph"/>
    <w:link w:val="BulletListChar"/>
    <w:qFormat/>
    <w:rsid w:val="007F4474"/>
    <w:pPr>
      <w:numPr>
        <w:numId w:val="45"/>
      </w:numPr>
    </w:pPr>
  </w:style>
  <w:style w:type="character" w:customStyle="1" w:styleId="BulletListChar">
    <w:name w:val="Bullet List Char"/>
    <w:basedOn w:val="ListParagraphChar"/>
    <w:link w:val="BulletList"/>
    <w:rsid w:val="007F4474"/>
    <w:rPr>
      <w:rFonts w:ascii="Source Sans Pro" w:eastAsia="Times New Roman" w:hAnsi="Source Sans Pro" w:cs="Times New Roman"/>
      <w:sz w:val="24"/>
      <w:szCs w:val="24"/>
    </w:rPr>
  </w:style>
  <w:style w:type="paragraph" w:customStyle="1" w:styleId="EC">
    <w:name w:val="EC"/>
    <w:basedOn w:val="Normal"/>
    <w:link w:val="ECChar"/>
    <w:qFormat/>
    <w:rsid w:val="004F7BBB"/>
    <w:pPr>
      <w:jc w:val="left"/>
    </w:pPr>
    <w:rPr>
      <w:rFonts w:ascii="Arial Narrow" w:eastAsiaTheme="minorEastAsia" w:hAnsi="Arial Narrow"/>
      <w:szCs w:val="22"/>
    </w:rPr>
  </w:style>
  <w:style w:type="character" w:customStyle="1" w:styleId="ECChar">
    <w:name w:val="EC Char"/>
    <w:basedOn w:val="DefaultParagraphFont"/>
    <w:link w:val="EC"/>
    <w:rsid w:val="004F7BBB"/>
    <w:rPr>
      <w:rFonts w:ascii="Arial Narrow" w:eastAsiaTheme="minorEastAsia" w:hAnsi="Arial Narrow" w:cs="Times New Roman"/>
      <w:sz w:val="24"/>
      <w:szCs w:val="22"/>
    </w:rPr>
  </w:style>
  <w:style w:type="paragraph" w:customStyle="1" w:styleId="TOC">
    <w:name w:val="TOC"/>
    <w:basedOn w:val="TableofFigures"/>
    <w:link w:val="TOCChar"/>
    <w:autoRedefine/>
    <w:qFormat/>
    <w:rsid w:val="00EF5A6B"/>
    <w:pPr>
      <w:tabs>
        <w:tab w:val="right" w:leader="underscore" w:pos="9350"/>
      </w:tabs>
      <w:spacing w:before="120" w:after="0" w:line="276" w:lineRule="auto"/>
      <w:ind w:left="0" w:firstLine="0"/>
    </w:pPr>
    <w:rPr>
      <w:rFonts w:ascii="Cambria" w:hAnsi="Cambria"/>
      <w:smallCaps w:val="0"/>
      <w:noProof/>
    </w:rPr>
  </w:style>
  <w:style w:type="character" w:customStyle="1" w:styleId="TOCChar">
    <w:name w:val="TOC Char"/>
    <w:basedOn w:val="DefaultParagraphFont"/>
    <w:link w:val="TOC"/>
    <w:rsid w:val="00EF5A6B"/>
    <w:rPr>
      <w:rFonts w:ascii="Cambria" w:eastAsia="Times New Roman" w:hAnsi="Cambria" w:cstheme="minorHAnsi"/>
      <w:b/>
      <w:noProof/>
      <w:sz w:val="24"/>
    </w:rPr>
  </w:style>
  <w:style w:type="paragraph" w:customStyle="1" w:styleId="Topicsubheadingnotnumbered">
    <w:name w:val="Topic subheading (not numbered)"/>
    <w:basedOn w:val="Normal"/>
    <w:link w:val="TopicsubheadingnotnumberedChar"/>
    <w:qFormat/>
    <w:rsid w:val="00F125A6"/>
    <w:pPr>
      <w:spacing w:before="120"/>
    </w:pPr>
    <w:rPr>
      <w:rFonts w:ascii="Cambria" w:hAnsi="Cambria"/>
      <w:i/>
      <w:iCs/>
    </w:rPr>
  </w:style>
  <w:style w:type="character" w:customStyle="1" w:styleId="TopicsubheadingnotnumberedChar">
    <w:name w:val="Topic subheading (not numbered) Char"/>
    <w:basedOn w:val="DefaultParagraphFont"/>
    <w:link w:val="Topicsubheadingnotnumbered"/>
    <w:rsid w:val="00F125A6"/>
    <w:rPr>
      <w:rFonts w:ascii="Cambria" w:eastAsia="Times New Roman" w:hAnsi="Cambria" w:cs="Times New Roman"/>
      <w:i/>
      <w:iCs/>
      <w:sz w:val="24"/>
      <w:szCs w:val="24"/>
    </w:rPr>
  </w:style>
  <w:style w:type="paragraph" w:customStyle="1" w:styleId="Definition">
    <w:name w:val="Definition"/>
    <w:basedOn w:val="ListParagraph"/>
    <w:autoRedefine/>
    <w:qFormat/>
    <w:rsid w:val="00027D8A"/>
    <w:pPr>
      <w:spacing w:before="120"/>
      <w:ind w:left="187" w:right="-43"/>
      <w:jc w:val="center"/>
    </w:pPr>
    <w:rPr>
      <w:rFonts w:ascii="Arial Narrow" w:hAnsi="Arial Narrow"/>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344">
      <w:bodyDiv w:val="1"/>
      <w:marLeft w:val="0"/>
      <w:marRight w:val="0"/>
      <w:marTop w:val="0"/>
      <w:marBottom w:val="0"/>
      <w:divBdr>
        <w:top w:val="none" w:sz="0" w:space="0" w:color="auto"/>
        <w:left w:val="none" w:sz="0" w:space="0" w:color="auto"/>
        <w:bottom w:val="none" w:sz="0" w:space="0" w:color="auto"/>
        <w:right w:val="none" w:sz="0" w:space="0" w:color="auto"/>
      </w:divBdr>
    </w:div>
    <w:div w:id="130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429745">
          <w:marLeft w:val="0"/>
          <w:marRight w:val="0"/>
          <w:marTop w:val="0"/>
          <w:marBottom w:val="0"/>
          <w:divBdr>
            <w:top w:val="none" w:sz="0" w:space="0" w:color="auto"/>
            <w:left w:val="none" w:sz="0" w:space="0" w:color="auto"/>
            <w:bottom w:val="none" w:sz="0" w:space="0" w:color="auto"/>
            <w:right w:val="none" w:sz="0" w:space="0" w:color="auto"/>
          </w:divBdr>
        </w:div>
      </w:divsChild>
    </w:div>
    <w:div w:id="26176093">
      <w:bodyDiv w:val="1"/>
      <w:marLeft w:val="0"/>
      <w:marRight w:val="0"/>
      <w:marTop w:val="0"/>
      <w:marBottom w:val="0"/>
      <w:divBdr>
        <w:top w:val="none" w:sz="0" w:space="0" w:color="auto"/>
        <w:left w:val="none" w:sz="0" w:space="0" w:color="auto"/>
        <w:bottom w:val="none" w:sz="0" w:space="0" w:color="auto"/>
        <w:right w:val="none" w:sz="0" w:space="0" w:color="auto"/>
      </w:divBdr>
    </w:div>
    <w:div w:id="28992412">
      <w:bodyDiv w:val="1"/>
      <w:marLeft w:val="0"/>
      <w:marRight w:val="0"/>
      <w:marTop w:val="0"/>
      <w:marBottom w:val="0"/>
      <w:divBdr>
        <w:top w:val="none" w:sz="0" w:space="0" w:color="auto"/>
        <w:left w:val="none" w:sz="0" w:space="0" w:color="auto"/>
        <w:bottom w:val="none" w:sz="0" w:space="0" w:color="auto"/>
        <w:right w:val="none" w:sz="0" w:space="0" w:color="auto"/>
      </w:divBdr>
    </w:div>
    <w:div w:id="35394192">
      <w:bodyDiv w:val="1"/>
      <w:marLeft w:val="0"/>
      <w:marRight w:val="0"/>
      <w:marTop w:val="0"/>
      <w:marBottom w:val="0"/>
      <w:divBdr>
        <w:top w:val="none" w:sz="0" w:space="0" w:color="auto"/>
        <w:left w:val="none" w:sz="0" w:space="0" w:color="auto"/>
        <w:bottom w:val="none" w:sz="0" w:space="0" w:color="auto"/>
        <w:right w:val="none" w:sz="0" w:space="0" w:color="auto"/>
      </w:divBdr>
    </w:div>
    <w:div w:id="48119676">
      <w:bodyDiv w:val="1"/>
      <w:marLeft w:val="0"/>
      <w:marRight w:val="0"/>
      <w:marTop w:val="0"/>
      <w:marBottom w:val="0"/>
      <w:divBdr>
        <w:top w:val="none" w:sz="0" w:space="0" w:color="auto"/>
        <w:left w:val="none" w:sz="0" w:space="0" w:color="auto"/>
        <w:bottom w:val="none" w:sz="0" w:space="0" w:color="auto"/>
        <w:right w:val="none" w:sz="0" w:space="0" w:color="auto"/>
      </w:divBdr>
    </w:div>
    <w:div w:id="67701354">
      <w:bodyDiv w:val="1"/>
      <w:marLeft w:val="0"/>
      <w:marRight w:val="0"/>
      <w:marTop w:val="0"/>
      <w:marBottom w:val="0"/>
      <w:divBdr>
        <w:top w:val="none" w:sz="0" w:space="0" w:color="auto"/>
        <w:left w:val="none" w:sz="0" w:space="0" w:color="auto"/>
        <w:bottom w:val="none" w:sz="0" w:space="0" w:color="auto"/>
        <w:right w:val="none" w:sz="0" w:space="0" w:color="auto"/>
      </w:divBdr>
    </w:div>
    <w:div w:id="69739944">
      <w:bodyDiv w:val="1"/>
      <w:marLeft w:val="0"/>
      <w:marRight w:val="0"/>
      <w:marTop w:val="0"/>
      <w:marBottom w:val="0"/>
      <w:divBdr>
        <w:top w:val="none" w:sz="0" w:space="0" w:color="auto"/>
        <w:left w:val="none" w:sz="0" w:space="0" w:color="auto"/>
        <w:bottom w:val="none" w:sz="0" w:space="0" w:color="auto"/>
        <w:right w:val="none" w:sz="0" w:space="0" w:color="auto"/>
      </w:divBdr>
    </w:div>
    <w:div w:id="81026330">
      <w:bodyDiv w:val="1"/>
      <w:marLeft w:val="0"/>
      <w:marRight w:val="0"/>
      <w:marTop w:val="0"/>
      <w:marBottom w:val="0"/>
      <w:divBdr>
        <w:top w:val="none" w:sz="0" w:space="0" w:color="auto"/>
        <w:left w:val="none" w:sz="0" w:space="0" w:color="auto"/>
        <w:bottom w:val="none" w:sz="0" w:space="0" w:color="auto"/>
        <w:right w:val="none" w:sz="0" w:space="0" w:color="auto"/>
      </w:divBdr>
    </w:div>
    <w:div w:id="85201370">
      <w:bodyDiv w:val="1"/>
      <w:marLeft w:val="0"/>
      <w:marRight w:val="0"/>
      <w:marTop w:val="0"/>
      <w:marBottom w:val="0"/>
      <w:divBdr>
        <w:top w:val="none" w:sz="0" w:space="0" w:color="auto"/>
        <w:left w:val="none" w:sz="0" w:space="0" w:color="auto"/>
        <w:bottom w:val="none" w:sz="0" w:space="0" w:color="auto"/>
        <w:right w:val="none" w:sz="0" w:space="0" w:color="auto"/>
      </w:divBdr>
    </w:div>
    <w:div w:id="97870185">
      <w:bodyDiv w:val="1"/>
      <w:marLeft w:val="0"/>
      <w:marRight w:val="0"/>
      <w:marTop w:val="0"/>
      <w:marBottom w:val="0"/>
      <w:divBdr>
        <w:top w:val="none" w:sz="0" w:space="0" w:color="auto"/>
        <w:left w:val="none" w:sz="0" w:space="0" w:color="auto"/>
        <w:bottom w:val="none" w:sz="0" w:space="0" w:color="auto"/>
        <w:right w:val="none" w:sz="0" w:space="0" w:color="auto"/>
      </w:divBdr>
    </w:div>
    <w:div w:id="103499206">
      <w:bodyDiv w:val="1"/>
      <w:marLeft w:val="0"/>
      <w:marRight w:val="0"/>
      <w:marTop w:val="0"/>
      <w:marBottom w:val="0"/>
      <w:divBdr>
        <w:top w:val="none" w:sz="0" w:space="0" w:color="auto"/>
        <w:left w:val="none" w:sz="0" w:space="0" w:color="auto"/>
        <w:bottom w:val="none" w:sz="0" w:space="0" w:color="auto"/>
        <w:right w:val="none" w:sz="0" w:space="0" w:color="auto"/>
      </w:divBdr>
    </w:div>
    <w:div w:id="107362422">
      <w:bodyDiv w:val="1"/>
      <w:marLeft w:val="0"/>
      <w:marRight w:val="0"/>
      <w:marTop w:val="0"/>
      <w:marBottom w:val="0"/>
      <w:divBdr>
        <w:top w:val="none" w:sz="0" w:space="0" w:color="auto"/>
        <w:left w:val="none" w:sz="0" w:space="0" w:color="auto"/>
        <w:bottom w:val="none" w:sz="0" w:space="0" w:color="auto"/>
        <w:right w:val="none" w:sz="0" w:space="0" w:color="auto"/>
      </w:divBdr>
    </w:div>
    <w:div w:id="108358833">
      <w:bodyDiv w:val="1"/>
      <w:marLeft w:val="0"/>
      <w:marRight w:val="0"/>
      <w:marTop w:val="0"/>
      <w:marBottom w:val="0"/>
      <w:divBdr>
        <w:top w:val="none" w:sz="0" w:space="0" w:color="auto"/>
        <w:left w:val="none" w:sz="0" w:space="0" w:color="auto"/>
        <w:bottom w:val="none" w:sz="0" w:space="0" w:color="auto"/>
        <w:right w:val="none" w:sz="0" w:space="0" w:color="auto"/>
      </w:divBdr>
    </w:div>
    <w:div w:id="109782769">
      <w:bodyDiv w:val="1"/>
      <w:marLeft w:val="0"/>
      <w:marRight w:val="0"/>
      <w:marTop w:val="0"/>
      <w:marBottom w:val="0"/>
      <w:divBdr>
        <w:top w:val="none" w:sz="0" w:space="0" w:color="auto"/>
        <w:left w:val="none" w:sz="0" w:space="0" w:color="auto"/>
        <w:bottom w:val="none" w:sz="0" w:space="0" w:color="auto"/>
        <w:right w:val="none" w:sz="0" w:space="0" w:color="auto"/>
      </w:divBdr>
    </w:div>
    <w:div w:id="109934209">
      <w:bodyDiv w:val="1"/>
      <w:marLeft w:val="0"/>
      <w:marRight w:val="0"/>
      <w:marTop w:val="0"/>
      <w:marBottom w:val="0"/>
      <w:divBdr>
        <w:top w:val="none" w:sz="0" w:space="0" w:color="auto"/>
        <w:left w:val="none" w:sz="0" w:space="0" w:color="auto"/>
        <w:bottom w:val="none" w:sz="0" w:space="0" w:color="auto"/>
        <w:right w:val="none" w:sz="0" w:space="0" w:color="auto"/>
      </w:divBdr>
    </w:div>
    <w:div w:id="110637446">
      <w:bodyDiv w:val="1"/>
      <w:marLeft w:val="0"/>
      <w:marRight w:val="0"/>
      <w:marTop w:val="0"/>
      <w:marBottom w:val="0"/>
      <w:divBdr>
        <w:top w:val="none" w:sz="0" w:space="0" w:color="auto"/>
        <w:left w:val="none" w:sz="0" w:space="0" w:color="auto"/>
        <w:bottom w:val="none" w:sz="0" w:space="0" w:color="auto"/>
        <w:right w:val="none" w:sz="0" w:space="0" w:color="auto"/>
      </w:divBdr>
    </w:div>
    <w:div w:id="117990777">
      <w:bodyDiv w:val="1"/>
      <w:marLeft w:val="0"/>
      <w:marRight w:val="0"/>
      <w:marTop w:val="0"/>
      <w:marBottom w:val="0"/>
      <w:divBdr>
        <w:top w:val="none" w:sz="0" w:space="0" w:color="auto"/>
        <w:left w:val="none" w:sz="0" w:space="0" w:color="auto"/>
        <w:bottom w:val="none" w:sz="0" w:space="0" w:color="auto"/>
        <w:right w:val="none" w:sz="0" w:space="0" w:color="auto"/>
      </w:divBdr>
      <w:divsChild>
        <w:div w:id="854541832">
          <w:marLeft w:val="-225"/>
          <w:marRight w:val="-225"/>
          <w:marTop w:val="0"/>
          <w:marBottom w:val="90"/>
          <w:divBdr>
            <w:top w:val="none" w:sz="0" w:space="0" w:color="auto"/>
            <w:left w:val="none" w:sz="0" w:space="0" w:color="auto"/>
            <w:bottom w:val="none" w:sz="0" w:space="0" w:color="auto"/>
            <w:right w:val="none" w:sz="0" w:space="0" w:color="auto"/>
          </w:divBdr>
          <w:divsChild>
            <w:div w:id="768545404">
              <w:marLeft w:val="0"/>
              <w:marRight w:val="0"/>
              <w:marTop w:val="0"/>
              <w:marBottom w:val="0"/>
              <w:divBdr>
                <w:top w:val="none" w:sz="0" w:space="0" w:color="auto"/>
                <w:left w:val="none" w:sz="0" w:space="0" w:color="auto"/>
                <w:bottom w:val="none" w:sz="0" w:space="0" w:color="auto"/>
                <w:right w:val="none" w:sz="0" w:space="0" w:color="auto"/>
              </w:divBdr>
            </w:div>
          </w:divsChild>
        </w:div>
        <w:div w:id="1125999026">
          <w:marLeft w:val="-225"/>
          <w:marRight w:val="-225"/>
          <w:marTop w:val="270"/>
          <w:marBottom w:val="0"/>
          <w:divBdr>
            <w:top w:val="none" w:sz="0" w:space="0" w:color="auto"/>
            <w:left w:val="none" w:sz="0" w:space="0" w:color="auto"/>
            <w:bottom w:val="none" w:sz="0" w:space="0" w:color="auto"/>
            <w:right w:val="none" w:sz="0" w:space="0" w:color="auto"/>
          </w:divBdr>
          <w:divsChild>
            <w:div w:id="875044828">
              <w:marLeft w:val="0"/>
              <w:marRight w:val="0"/>
              <w:marTop w:val="0"/>
              <w:marBottom w:val="0"/>
              <w:divBdr>
                <w:top w:val="none" w:sz="0" w:space="0" w:color="auto"/>
                <w:left w:val="none" w:sz="0" w:space="0" w:color="auto"/>
                <w:bottom w:val="none" w:sz="0" w:space="0" w:color="auto"/>
                <w:right w:val="none" w:sz="0" w:space="0" w:color="auto"/>
              </w:divBdr>
            </w:div>
          </w:divsChild>
        </w:div>
        <w:div w:id="1105612932">
          <w:marLeft w:val="0"/>
          <w:marRight w:val="0"/>
          <w:marTop w:val="0"/>
          <w:marBottom w:val="0"/>
          <w:divBdr>
            <w:top w:val="none" w:sz="0" w:space="0" w:color="auto"/>
            <w:left w:val="none" w:sz="0" w:space="0" w:color="auto"/>
            <w:bottom w:val="none" w:sz="0" w:space="0" w:color="auto"/>
            <w:right w:val="none" w:sz="0" w:space="0" w:color="auto"/>
          </w:divBdr>
          <w:divsChild>
            <w:div w:id="1911042190">
              <w:marLeft w:val="0"/>
              <w:marRight w:val="0"/>
              <w:marTop w:val="0"/>
              <w:marBottom w:val="375"/>
              <w:divBdr>
                <w:top w:val="none" w:sz="0" w:space="0" w:color="auto"/>
                <w:left w:val="none" w:sz="0" w:space="0" w:color="auto"/>
                <w:bottom w:val="none" w:sz="0" w:space="0" w:color="auto"/>
                <w:right w:val="none" w:sz="0" w:space="0" w:color="auto"/>
              </w:divBdr>
              <w:divsChild>
                <w:div w:id="1135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9038">
      <w:bodyDiv w:val="1"/>
      <w:marLeft w:val="0"/>
      <w:marRight w:val="0"/>
      <w:marTop w:val="0"/>
      <w:marBottom w:val="0"/>
      <w:divBdr>
        <w:top w:val="none" w:sz="0" w:space="0" w:color="auto"/>
        <w:left w:val="none" w:sz="0" w:space="0" w:color="auto"/>
        <w:bottom w:val="none" w:sz="0" w:space="0" w:color="auto"/>
        <w:right w:val="none" w:sz="0" w:space="0" w:color="auto"/>
      </w:divBdr>
    </w:div>
    <w:div w:id="128280992">
      <w:bodyDiv w:val="1"/>
      <w:marLeft w:val="0"/>
      <w:marRight w:val="0"/>
      <w:marTop w:val="0"/>
      <w:marBottom w:val="0"/>
      <w:divBdr>
        <w:top w:val="none" w:sz="0" w:space="0" w:color="auto"/>
        <w:left w:val="none" w:sz="0" w:space="0" w:color="auto"/>
        <w:bottom w:val="none" w:sz="0" w:space="0" w:color="auto"/>
        <w:right w:val="none" w:sz="0" w:space="0" w:color="auto"/>
      </w:divBdr>
    </w:div>
    <w:div w:id="128981803">
      <w:bodyDiv w:val="1"/>
      <w:marLeft w:val="0"/>
      <w:marRight w:val="0"/>
      <w:marTop w:val="0"/>
      <w:marBottom w:val="0"/>
      <w:divBdr>
        <w:top w:val="none" w:sz="0" w:space="0" w:color="auto"/>
        <w:left w:val="none" w:sz="0" w:space="0" w:color="auto"/>
        <w:bottom w:val="none" w:sz="0" w:space="0" w:color="auto"/>
        <w:right w:val="none" w:sz="0" w:space="0" w:color="auto"/>
      </w:divBdr>
    </w:div>
    <w:div w:id="131095419">
      <w:bodyDiv w:val="1"/>
      <w:marLeft w:val="0"/>
      <w:marRight w:val="0"/>
      <w:marTop w:val="0"/>
      <w:marBottom w:val="0"/>
      <w:divBdr>
        <w:top w:val="none" w:sz="0" w:space="0" w:color="auto"/>
        <w:left w:val="none" w:sz="0" w:space="0" w:color="auto"/>
        <w:bottom w:val="none" w:sz="0" w:space="0" w:color="auto"/>
        <w:right w:val="none" w:sz="0" w:space="0" w:color="auto"/>
      </w:divBdr>
    </w:div>
    <w:div w:id="133454296">
      <w:bodyDiv w:val="1"/>
      <w:marLeft w:val="0"/>
      <w:marRight w:val="0"/>
      <w:marTop w:val="0"/>
      <w:marBottom w:val="0"/>
      <w:divBdr>
        <w:top w:val="none" w:sz="0" w:space="0" w:color="auto"/>
        <w:left w:val="none" w:sz="0" w:space="0" w:color="auto"/>
        <w:bottom w:val="none" w:sz="0" w:space="0" w:color="auto"/>
        <w:right w:val="none" w:sz="0" w:space="0" w:color="auto"/>
      </w:divBdr>
    </w:div>
    <w:div w:id="143397315">
      <w:bodyDiv w:val="1"/>
      <w:marLeft w:val="0"/>
      <w:marRight w:val="0"/>
      <w:marTop w:val="0"/>
      <w:marBottom w:val="0"/>
      <w:divBdr>
        <w:top w:val="none" w:sz="0" w:space="0" w:color="auto"/>
        <w:left w:val="none" w:sz="0" w:space="0" w:color="auto"/>
        <w:bottom w:val="none" w:sz="0" w:space="0" w:color="auto"/>
        <w:right w:val="none" w:sz="0" w:space="0" w:color="auto"/>
      </w:divBdr>
    </w:div>
    <w:div w:id="154879758">
      <w:bodyDiv w:val="1"/>
      <w:marLeft w:val="0"/>
      <w:marRight w:val="0"/>
      <w:marTop w:val="0"/>
      <w:marBottom w:val="0"/>
      <w:divBdr>
        <w:top w:val="none" w:sz="0" w:space="0" w:color="auto"/>
        <w:left w:val="none" w:sz="0" w:space="0" w:color="auto"/>
        <w:bottom w:val="none" w:sz="0" w:space="0" w:color="auto"/>
        <w:right w:val="none" w:sz="0" w:space="0" w:color="auto"/>
      </w:divBdr>
    </w:div>
    <w:div w:id="168566390">
      <w:bodyDiv w:val="1"/>
      <w:marLeft w:val="0"/>
      <w:marRight w:val="0"/>
      <w:marTop w:val="0"/>
      <w:marBottom w:val="0"/>
      <w:divBdr>
        <w:top w:val="none" w:sz="0" w:space="0" w:color="auto"/>
        <w:left w:val="none" w:sz="0" w:space="0" w:color="auto"/>
        <w:bottom w:val="none" w:sz="0" w:space="0" w:color="auto"/>
        <w:right w:val="none" w:sz="0" w:space="0" w:color="auto"/>
      </w:divBdr>
    </w:div>
    <w:div w:id="170528751">
      <w:bodyDiv w:val="1"/>
      <w:marLeft w:val="0"/>
      <w:marRight w:val="0"/>
      <w:marTop w:val="0"/>
      <w:marBottom w:val="0"/>
      <w:divBdr>
        <w:top w:val="none" w:sz="0" w:space="0" w:color="auto"/>
        <w:left w:val="none" w:sz="0" w:space="0" w:color="auto"/>
        <w:bottom w:val="none" w:sz="0" w:space="0" w:color="auto"/>
        <w:right w:val="none" w:sz="0" w:space="0" w:color="auto"/>
      </w:divBdr>
    </w:div>
    <w:div w:id="175577816">
      <w:bodyDiv w:val="1"/>
      <w:marLeft w:val="0"/>
      <w:marRight w:val="0"/>
      <w:marTop w:val="0"/>
      <w:marBottom w:val="0"/>
      <w:divBdr>
        <w:top w:val="none" w:sz="0" w:space="0" w:color="auto"/>
        <w:left w:val="none" w:sz="0" w:space="0" w:color="auto"/>
        <w:bottom w:val="none" w:sz="0" w:space="0" w:color="auto"/>
        <w:right w:val="none" w:sz="0" w:space="0" w:color="auto"/>
      </w:divBdr>
    </w:div>
    <w:div w:id="178585961">
      <w:bodyDiv w:val="1"/>
      <w:marLeft w:val="0"/>
      <w:marRight w:val="0"/>
      <w:marTop w:val="0"/>
      <w:marBottom w:val="0"/>
      <w:divBdr>
        <w:top w:val="none" w:sz="0" w:space="0" w:color="auto"/>
        <w:left w:val="none" w:sz="0" w:space="0" w:color="auto"/>
        <w:bottom w:val="none" w:sz="0" w:space="0" w:color="auto"/>
        <w:right w:val="none" w:sz="0" w:space="0" w:color="auto"/>
      </w:divBdr>
    </w:div>
    <w:div w:id="181826171">
      <w:bodyDiv w:val="1"/>
      <w:marLeft w:val="0"/>
      <w:marRight w:val="0"/>
      <w:marTop w:val="0"/>
      <w:marBottom w:val="0"/>
      <w:divBdr>
        <w:top w:val="none" w:sz="0" w:space="0" w:color="auto"/>
        <w:left w:val="none" w:sz="0" w:space="0" w:color="auto"/>
        <w:bottom w:val="none" w:sz="0" w:space="0" w:color="auto"/>
        <w:right w:val="none" w:sz="0" w:space="0" w:color="auto"/>
      </w:divBdr>
    </w:div>
    <w:div w:id="194974812">
      <w:bodyDiv w:val="1"/>
      <w:marLeft w:val="0"/>
      <w:marRight w:val="0"/>
      <w:marTop w:val="0"/>
      <w:marBottom w:val="0"/>
      <w:divBdr>
        <w:top w:val="none" w:sz="0" w:space="0" w:color="auto"/>
        <w:left w:val="none" w:sz="0" w:space="0" w:color="auto"/>
        <w:bottom w:val="none" w:sz="0" w:space="0" w:color="auto"/>
        <w:right w:val="none" w:sz="0" w:space="0" w:color="auto"/>
      </w:divBdr>
      <w:divsChild>
        <w:div w:id="389302956">
          <w:marLeft w:val="0"/>
          <w:marRight w:val="0"/>
          <w:marTop w:val="0"/>
          <w:marBottom w:val="0"/>
          <w:divBdr>
            <w:top w:val="none" w:sz="0" w:space="0" w:color="auto"/>
            <w:left w:val="none" w:sz="0" w:space="0" w:color="auto"/>
            <w:bottom w:val="none" w:sz="0" w:space="0" w:color="auto"/>
            <w:right w:val="none" w:sz="0" w:space="0" w:color="auto"/>
          </w:divBdr>
          <w:divsChild>
            <w:div w:id="475755977">
              <w:marLeft w:val="0"/>
              <w:marRight w:val="0"/>
              <w:marTop w:val="0"/>
              <w:marBottom w:val="375"/>
              <w:divBdr>
                <w:top w:val="none" w:sz="0" w:space="0" w:color="auto"/>
                <w:left w:val="none" w:sz="0" w:space="0" w:color="auto"/>
                <w:bottom w:val="none" w:sz="0" w:space="0" w:color="auto"/>
                <w:right w:val="none" w:sz="0" w:space="0" w:color="auto"/>
              </w:divBdr>
              <w:divsChild>
                <w:div w:id="1005594778">
                  <w:marLeft w:val="0"/>
                  <w:marRight w:val="0"/>
                  <w:marTop w:val="0"/>
                  <w:marBottom w:val="0"/>
                  <w:divBdr>
                    <w:top w:val="none" w:sz="0" w:space="0" w:color="auto"/>
                    <w:left w:val="none" w:sz="0" w:space="0" w:color="auto"/>
                    <w:bottom w:val="none" w:sz="0" w:space="0" w:color="auto"/>
                    <w:right w:val="none" w:sz="0" w:space="0" w:color="auto"/>
                  </w:divBdr>
                </w:div>
                <w:div w:id="532692440">
                  <w:marLeft w:val="0"/>
                  <w:marRight w:val="0"/>
                  <w:marTop w:val="0"/>
                  <w:marBottom w:val="0"/>
                  <w:divBdr>
                    <w:top w:val="none" w:sz="0" w:space="0" w:color="auto"/>
                    <w:left w:val="none" w:sz="0" w:space="0" w:color="auto"/>
                    <w:bottom w:val="none" w:sz="0" w:space="0" w:color="auto"/>
                    <w:right w:val="none" w:sz="0" w:space="0" w:color="auto"/>
                  </w:divBdr>
                </w:div>
              </w:divsChild>
            </w:div>
            <w:div w:id="244649066">
              <w:marLeft w:val="0"/>
              <w:marRight w:val="0"/>
              <w:marTop w:val="0"/>
              <w:marBottom w:val="375"/>
              <w:divBdr>
                <w:top w:val="none" w:sz="0" w:space="0" w:color="auto"/>
                <w:left w:val="none" w:sz="0" w:space="0" w:color="auto"/>
                <w:bottom w:val="none" w:sz="0" w:space="0" w:color="auto"/>
                <w:right w:val="none" w:sz="0" w:space="0" w:color="auto"/>
              </w:divBdr>
              <w:divsChild>
                <w:div w:id="1285847182">
                  <w:marLeft w:val="0"/>
                  <w:marRight w:val="0"/>
                  <w:marTop w:val="0"/>
                  <w:marBottom w:val="0"/>
                  <w:divBdr>
                    <w:top w:val="none" w:sz="0" w:space="0" w:color="auto"/>
                    <w:left w:val="none" w:sz="0" w:space="0" w:color="auto"/>
                    <w:bottom w:val="none" w:sz="0" w:space="0" w:color="auto"/>
                    <w:right w:val="none" w:sz="0" w:space="0" w:color="auto"/>
                  </w:divBdr>
                </w:div>
              </w:divsChild>
            </w:div>
            <w:div w:id="471023555">
              <w:marLeft w:val="0"/>
              <w:marRight w:val="0"/>
              <w:marTop w:val="0"/>
              <w:marBottom w:val="375"/>
              <w:divBdr>
                <w:top w:val="none" w:sz="0" w:space="0" w:color="auto"/>
                <w:left w:val="none" w:sz="0" w:space="0" w:color="auto"/>
                <w:bottom w:val="none" w:sz="0" w:space="0" w:color="auto"/>
                <w:right w:val="none" w:sz="0" w:space="0" w:color="auto"/>
              </w:divBdr>
              <w:divsChild>
                <w:div w:id="1490176209">
                  <w:marLeft w:val="0"/>
                  <w:marRight w:val="0"/>
                  <w:marTop w:val="0"/>
                  <w:marBottom w:val="0"/>
                  <w:divBdr>
                    <w:top w:val="none" w:sz="0" w:space="0" w:color="auto"/>
                    <w:left w:val="none" w:sz="0" w:space="0" w:color="auto"/>
                    <w:bottom w:val="none" w:sz="0" w:space="0" w:color="auto"/>
                    <w:right w:val="none" w:sz="0" w:space="0" w:color="auto"/>
                  </w:divBdr>
                </w:div>
              </w:divsChild>
            </w:div>
            <w:div w:id="419133901">
              <w:marLeft w:val="0"/>
              <w:marRight w:val="0"/>
              <w:marTop w:val="0"/>
              <w:marBottom w:val="375"/>
              <w:divBdr>
                <w:top w:val="none" w:sz="0" w:space="0" w:color="auto"/>
                <w:left w:val="none" w:sz="0" w:space="0" w:color="auto"/>
                <w:bottom w:val="none" w:sz="0" w:space="0" w:color="auto"/>
                <w:right w:val="none" w:sz="0" w:space="0" w:color="auto"/>
              </w:divBdr>
              <w:divsChild>
                <w:div w:id="871500544">
                  <w:marLeft w:val="0"/>
                  <w:marRight w:val="0"/>
                  <w:marTop w:val="0"/>
                  <w:marBottom w:val="0"/>
                  <w:divBdr>
                    <w:top w:val="none" w:sz="0" w:space="0" w:color="auto"/>
                    <w:left w:val="none" w:sz="0" w:space="0" w:color="auto"/>
                    <w:bottom w:val="none" w:sz="0" w:space="0" w:color="auto"/>
                    <w:right w:val="none" w:sz="0" w:space="0" w:color="auto"/>
                  </w:divBdr>
                </w:div>
              </w:divsChild>
            </w:div>
            <w:div w:id="453408354">
              <w:marLeft w:val="0"/>
              <w:marRight w:val="0"/>
              <w:marTop w:val="0"/>
              <w:marBottom w:val="375"/>
              <w:divBdr>
                <w:top w:val="none" w:sz="0" w:space="0" w:color="auto"/>
                <w:left w:val="none" w:sz="0" w:space="0" w:color="auto"/>
                <w:bottom w:val="none" w:sz="0" w:space="0" w:color="auto"/>
                <w:right w:val="none" w:sz="0" w:space="0" w:color="auto"/>
              </w:divBdr>
              <w:divsChild>
                <w:div w:id="1525708529">
                  <w:marLeft w:val="0"/>
                  <w:marRight w:val="0"/>
                  <w:marTop w:val="0"/>
                  <w:marBottom w:val="0"/>
                  <w:divBdr>
                    <w:top w:val="none" w:sz="0" w:space="0" w:color="auto"/>
                    <w:left w:val="none" w:sz="0" w:space="0" w:color="auto"/>
                    <w:bottom w:val="none" w:sz="0" w:space="0" w:color="auto"/>
                    <w:right w:val="none" w:sz="0" w:space="0" w:color="auto"/>
                  </w:divBdr>
                </w:div>
              </w:divsChild>
            </w:div>
            <w:div w:id="725448076">
              <w:marLeft w:val="0"/>
              <w:marRight w:val="0"/>
              <w:marTop w:val="0"/>
              <w:marBottom w:val="300"/>
              <w:divBdr>
                <w:top w:val="none" w:sz="0" w:space="0" w:color="auto"/>
                <w:left w:val="none" w:sz="0" w:space="0" w:color="auto"/>
                <w:bottom w:val="none" w:sz="0" w:space="0" w:color="auto"/>
                <w:right w:val="none" w:sz="0" w:space="0" w:color="auto"/>
              </w:divBdr>
              <w:divsChild>
                <w:div w:id="11293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6554">
          <w:marLeft w:val="0"/>
          <w:marRight w:val="0"/>
          <w:marTop w:val="0"/>
          <w:marBottom w:val="0"/>
          <w:divBdr>
            <w:top w:val="none" w:sz="0" w:space="0" w:color="auto"/>
            <w:left w:val="none" w:sz="0" w:space="0" w:color="auto"/>
            <w:bottom w:val="none" w:sz="0" w:space="0" w:color="auto"/>
            <w:right w:val="none" w:sz="0" w:space="0" w:color="auto"/>
          </w:divBdr>
          <w:divsChild>
            <w:div w:id="338697962">
              <w:marLeft w:val="0"/>
              <w:marRight w:val="0"/>
              <w:marTop w:val="0"/>
              <w:marBottom w:val="375"/>
              <w:divBdr>
                <w:top w:val="none" w:sz="0" w:space="0" w:color="auto"/>
                <w:left w:val="none" w:sz="0" w:space="0" w:color="auto"/>
                <w:bottom w:val="none" w:sz="0" w:space="0" w:color="auto"/>
                <w:right w:val="none" w:sz="0" w:space="0" w:color="auto"/>
              </w:divBdr>
              <w:divsChild>
                <w:div w:id="1197624993">
                  <w:marLeft w:val="0"/>
                  <w:marRight w:val="0"/>
                  <w:marTop w:val="0"/>
                  <w:marBottom w:val="0"/>
                  <w:divBdr>
                    <w:top w:val="none" w:sz="0" w:space="0" w:color="auto"/>
                    <w:left w:val="none" w:sz="0" w:space="0" w:color="auto"/>
                    <w:bottom w:val="none" w:sz="0" w:space="0" w:color="auto"/>
                    <w:right w:val="none" w:sz="0" w:space="0" w:color="auto"/>
                  </w:divBdr>
                </w:div>
              </w:divsChild>
            </w:div>
            <w:div w:id="954753318">
              <w:marLeft w:val="0"/>
              <w:marRight w:val="0"/>
              <w:marTop w:val="0"/>
              <w:marBottom w:val="375"/>
              <w:divBdr>
                <w:top w:val="none" w:sz="0" w:space="0" w:color="auto"/>
                <w:left w:val="none" w:sz="0" w:space="0" w:color="auto"/>
                <w:bottom w:val="none" w:sz="0" w:space="0" w:color="auto"/>
                <w:right w:val="none" w:sz="0" w:space="0" w:color="auto"/>
              </w:divBdr>
              <w:divsChild>
                <w:div w:id="54621824">
                  <w:marLeft w:val="0"/>
                  <w:marRight w:val="0"/>
                  <w:marTop w:val="0"/>
                  <w:marBottom w:val="0"/>
                  <w:divBdr>
                    <w:top w:val="none" w:sz="0" w:space="0" w:color="auto"/>
                    <w:left w:val="none" w:sz="0" w:space="0" w:color="auto"/>
                    <w:bottom w:val="none" w:sz="0" w:space="0" w:color="auto"/>
                    <w:right w:val="none" w:sz="0" w:space="0" w:color="auto"/>
                  </w:divBdr>
                </w:div>
              </w:divsChild>
            </w:div>
            <w:div w:id="2074042212">
              <w:marLeft w:val="0"/>
              <w:marRight w:val="0"/>
              <w:marTop w:val="0"/>
              <w:marBottom w:val="300"/>
              <w:divBdr>
                <w:top w:val="none" w:sz="0" w:space="0" w:color="auto"/>
                <w:left w:val="none" w:sz="0" w:space="0" w:color="auto"/>
                <w:bottom w:val="none" w:sz="0" w:space="0" w:color="auto"/>
                <w:right w:val="none" w:sz="0" w:space="0" w:color="auto"/>
              </w:divBdr>
              <w:divsChild>
                <w:div w:id="55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5959">
      <w:bodyDiv w:val="1"/>
      <w:marLeft w:val="0"/>
      <w:marRight w:val="0"/>
      <w:marTop w:val="0"/>
      <w:marBottom w:val="0"/>
      <w:divBdr>
        <w:top w:val="none" w:sz="0" w:space="0" w:color="auto"/>
        <w:left w:val="none" w:sz="0" w:space="0" w:color="auto"/>
        <w:bottom w:val="none" w:sz="0" w:space="0" w:color="auto"/>
        <w:right w:val="none" w:sz="0" w:space="0" w:color="auto"/>
      </w:divBdr>
    </w:div>
    <w:div w:id="207374372">
      <w:bodyDiv w:val="1"/>
      <w:marLeft w:val="0"/>
      <w:marRight w:val="0"/>
      <w:marTop w:val="0"/>
      <w:marBottom w:val="0"/>
      <w:divBdr>
        <w:top w:val="none" w:sz="0" w:space="0" w:color="auto"/>
        <w:left w:val="none" w:sz="0" w:space="0" w:color="auto"/>
        <w:bottom w:val="none" w:sz="0" w:space="0" w:color="auto"/>
        <w:right w:val="none" w:sz="0" w:space="0" w:color="auto"/>
      </w:divBdr>
    </w:div>
    <w:div w:id="209391219">
      <w:bodyDiv w:val="1"/>
      <w:marLeft w:val="0"/>
      <w:marRight w:val="0"/>
      <w:marTop w:val="0"/>
      <w:marBottom w:val="0"/>
      <w:divBdr>
        <w:top w:val="none" w:sz="0" w:space="0" w:color="auto"/>
        <w:left w:val="none" w:sz="0" w:space="0" w:color="auto"/>
        <w:bottom w:val="none" w:sz="0" w:space="0" w:color="auto"/>
        <w:right w:val="none" w:sz="0" w:space="0" w:color="auto"/>
      </w:divBdr>
    </w:div>
    <w:div w:id="219638117">
      <w:bodyDiv w:val="1"/>
      <w:marLeft w:val="0"/>
      <w:marRight w:val="0"/>
      <w:marTop w:val="0"/>
      <w:marBottom w:val="0"/>
      <w:divBdr>
        <w:top w:val="none" w:sz="0" w:space="0" w:color="auto"/>
        <w:left w:val="none" w:sz="0" w:space="0" w:color="auto"/>
        <w:bottom w:val="none" w:sz="0" w:space="0" w:color="auto"/>
        <w:right w:val="none" w:sz="0" w:space="0" w:color="auto"/>
      </w:divBdr>
    </w:div>
    <w:div w:id="224341816">
      <w:bodyDiv w:val="1"/>
      <w:marLeft w:val="0"/>
      <w:marRight w:val="0"/>
      <w:marTop w:val="0"/>
      <w:marBottom w:val="0"/>
      <w:divBdr>
        <w:top w:val="none" w:sz="0" w:space="0" w:color="auto"/>
        <w:left w:val="none" w:sz="0" w:space="0" w:color="auto"/>
        <w:bottom w:val="none" w:sz="0" w:space="0" w:color="auto"/>
        <w:right w:val="none" w:sz="0" w:space="0" w:color="auto"/>
      </w:divBdr>
    </w:div>
    <w:div w:id="224460896">
      <w:bodyDiv w:val="1"/>
      <w:marLeft w:val="0"/>
      <w:marRight w:val="0"/>
      <w:marTop w:val="0"/>
      <w:marBottom w:val="0"/>
      <w:divBdr>
        <w:top w:val="none" w:sz="0" w:space="0" w:color="auto"/>
        <w:left w:val="none" w:sz="0" w:space="0" w:color="auto"/>
        <w:bottom w:val="none" w:sz="0" w:space="0" w:color="auto"/>
        <w:right w:val="none" w:sz="0" w:space="0" w:color="auto"/>
      </w:divBdr>
    </w:div>
    <w:div w:id="230309191">
      <w:bodyDiv w:val="1"/>
      <w:marLeft w:val="0"/>
      <w:marRight w:val="0"/>
      <w:marTop w:val="0"/>
      <w:marBottom w:val="0"/>
      <w:divBdr>
        <w:top w:val="none" w:sz="0" w:space="0" w:color="auto"/>
        <w:left w:val="none" w:sz="0" w:space="0" w:color="auto"/>
        <w:bottom w:val="none" w:sz="0" w:space="0" w:color="auto"/>
        <w:right w:val="none" w:sz="0" w:space="0" w:color="auto"/>
      </w:divBdr>
    </w:div>
    <w:div w:id="242372430">
      <w:bodyDiv w:val="1"/>
      <w:marLeft w:val="0"/>
      <w:marRight w:val="0"/>
      <w:marTop w:val="0"/>
      <w:marBottom w:val="0"/>
      <w:divBdr>
        <w:top w:val="none" w:sz="0" w:space="0" w:color="auto"/>
        <w:left w:val="none" w:sz="0" w:space="0" w:color="auto"/>
        <w:bottom w:val="none" w:sz="0" w:space="0" w:color="auto"/>
        <w:right w:val="none" w:sz="0" w:space="0" w:color="auto"/>
      </w:divBdr>
    </w:div>
    <w:div w:id="242570725">
      <w:bodyDiv w:val="1"/>
      <w:marLeft w:val="0"/>
      <w:marRight w:val="0"/>
      <w:marTop w:val="0"/>
      <w:marBottom w:val="0"/>
      <w:divBdr>
        <w:top w:val="none" w:sz="0" w:space="0" w:color="auto"/>
        <w:left w:val="none" w:sz="0" w:space="0" w:color="auto"/>
        <w:bottom w:val="none" w:sz="0" w:space="0" w:color="auto"/>
        <w:right w:val="none" w:sz="0" w:space="0" w:color="auto"/>
      </w:divBdr>
    </w:div>
    <w:div w:id="243299870">
      <w:bodyDiv w:val="1"/>
      <w:marLeft w:val="0"/>
      <w:marRight w:val="0"/>
      <w:marTop w:val="0"/>
      <w:marBottom w:val="0"/>
      <w:divBdr>
        <w:top w:val="none" w:sz="0" w:space="0" w:color="auto"/>
        <w:left w:val="none" w:sz="0" w:space="0" w:color="auto"/>
        <w:bottom w:val="none" w:sz="0" w:space="0" w:color="auto"/>
        <w:right w:val="none" w:sz="0" w:space="0" w:color="auto"/>
      </w:divBdr>
    </w:div>
    <w:div w:id="252251030">
      <w:bodyDiv w:val="1"/>
      <w:marLeft w:val="0"/>
      <w:marRight w:val="0"/>
      <w:marTop w:val="0"/>
      <w:marBottom w:val="0"/>
      <w:divBdr>
        <w:top w:val="none" w:sz="0" w:space="0" w:color="auto"/>
        <w:left w:val="none" w:sz="0" w:space="0" w:color="auto"/>
        <w:bottom w:val="none" w:sz="0" w:space="0" w:color="auto"/>
        <w:right w:val="none" w:sz="0" w:space="0" w:color="auto"/>
      </w:divBdr>
      <w:divsChild>
        <w:div w:id="1207916387">
          <w:marLeft w:val="0"/>
          <w:marRight w:val="0"/>
          <w:marTop w:val="0"/>
          <w:marBottom w:val="0"/>
          <w:divBdr>
            <w:top w:val="none" w:sz="0" w:space="0" w:color="auto"/>
            <w:left w:val="none" w:sz="0" w:space="0" w:color="auto"/>
            <w:bottom w:val="none" w:sz="0" w:space="0" w:color="auto"/>
            <w:right w:val="none" w:sz="0" w:space="0" w:color="auto"/>
          </w:divBdr>
          <w:divsChild>
            <w:div w:id="600913755">
              <w:marLeft w:val="0"/>
              <w:marRight w:val="0"/>
              <w:marTop w:val="0"/>
              <w:marBottom w:val="0"/>
              <w:divBdr>
                <w:top w:val="none" w:sz="0" w:space="0" w:color="auto"/>
                <w:left w:val="none" w:sz="0" w:space="0" w:color="auto"/>
                <w:bottom w:val="none" w:sz="0" w:space="0" w:color="auto"/>
                <w:right w:val="none" w:sz="0" w:space="0" w:color="auto"/>
              </w:divBdr>
              <w:divsChild>
                <w:div w:id="14142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69847">
      <w:bodyDiv w:val="1"/>
      <w:marLeft w:val="0"/>
      <w:marRight w:val="0"/>
      <w:marTop w:val="0"/>
      <w:marBottom w:val="0"/>
      <w:divBdr>
        <w:top w:val="none" w:sz="0" w:space="0" w:color="auto"/>
        <w:left w:val="none" w:sz="0" w:space="0" w:color="auto"/>
        <w:bottom w:val="none" w:sz="0" w:space="0" w:color="auto"/>
        <w:right w:val="none" w:sz="0" w:space="0" w:color="auto"/>
      </w:divBdr>
    </w:div>
    <w:div w:id="260577085">
      <w:bodyDiv w:val="1"/>
      <w:marLeft w:val="0"/>
      <w:marRight w:val="0"/>
      <w:marTop w:val="0"/>
      <w:marBottom w:val="0"/>
      <w:divBdr>
        <w:top w:val="none" w:sz="0" w:space="0" w:color="auto"/>
        <w:left w:val="none" w:sz="0" w:space="0" w:color="auto"/>
        <w:bottom w:val="none" w:sz="0" w:space="0" w:color="auto"/>
        <w:right w:val="none" w:sz="0" w:space="0" w:color="auto"/>
      </w:divBdr>
    </w:div>
    <w:div w:id="264461926">
      <w:bodyDiv w:val="1"/>
      <w:marLeft w:val="0"/>
      <w:marRight w:val="0"/>
      <w:marTop w:val="0"/>
      <w:marBottom w:val="0"/>
      <w:divBdr>
        <w:top w:val="none" w:sz="0" w:space="0" w:color="auto"/>
        <w:left w:val="none" w:sz="0" w:space="0" w:color="auto"/>
        <w:bottom w:val="none" w:sz="0" w:space="0" w:color="auto"/>
        <w:right w:val="none" w:sz="0" w:space="0" w:color="auto"/>
      </w:divBdr>
    </w:div>
    <w:div w:id="264658100">
      <w:bodyDiv w:val="1"/>
      <w:marLeft w:val="0"/>
      <w:marRight w:val="0"/>
      <w:marTop w:val="0"/>
      <w:marBottom w:val="0"/>
      <w:divBdr>
        <w:top w:val="none" w:sz="0" w:space="0" w:color="auto"/>
        <w:left w:val="none" w:sz="0" w:space="0" w:color="auto"/>
        <w:bottom w:val="none" w:sz="0" w:space="0" w:color="auto"/>
        <w:right w:val="none" w:sz="0" w:space="0" w:color="auto"/>
      </w:divBdr>
    </w:div>
    <w:div w:id="271328984">
      <w:bodyDiv w:val="1"/>
      <w:marLeft w:val="0"/>
      <w:marRight w:val="0"/>
      <w:marTop w:val="0"/>
      <w:marBottom w:val="0"/>
      <w:divBdr>
        <w:top w:val="none" w:sz="0" w:space="0" w:color="auto"/>
        <w:left w:val="none" w:sz="0" w:space="0" w:color="auto"/>
        <w:bottom w:val="none" w:sz="0" w:space="0" w:color="auto"/>
        <w:right w:val="none" w:sz="0" w:space="0" w:color="auto"/>
      </w:divBdr>
    </w:div>
    <w:div w:id="277370831">
      <w:bodyDiv w:val="1"/>
      <w:marLeft w:val="0"/>
      <w:marRight w:val="0"/>
      <w:marTop w:val="0"/>
      <w:marBottom w:val="0"/>
      <w:divBdr>
        <w:top w:val="none" w:sz="0" w:space="0" w:color="auto"/>
        <w:left w:val="none" w:sz="0" w:space="0" w:color="auto"/>
        <w:bottom w:val="none" w:sz="0" w:space="0" w:color="auto"/>
        <w:right w:val="none" w:sz="0" w:space="0" w:color="auto"/>
      </w:divBdr>
    </w:div>
    <w:div w:id="283193506">
      <w:bodyDiv w:val="1"/>
      <w:marLeft w:val="0"/>
      <w:marRight w:val="0"/>
      <w:marTop w:val="0"/>
      <w:marBottom w:val="0"/>
      <w:divBdr>
        <w:top w:val="none" w:sz="0" w:space="0" w:color="auto"/>
        <w:left w:val="none" w:sz="0" w:space="0" w:color="auto"/>
        <w:bottom w:val="none" w:sz="0" w:space="0" w:color="auto"/>
        <w:right w:val="none" w:sz="0" w:space="0" w:color="auto"/>
      </w:divBdr>
    </w:div>
    <w:div w:id="292711940">
      <w:bodyDiv w:val="1"/>
      <w:marLeft w:val="0"/>
      <w:marRight w:val="0"/>
      <w:marTop w:val="0"/>
      <w:marBottom w:val="0"/>
      <w:divBdr>
        <w:top w:val="none" w:sz="0" w:space="0" w:color="auto"/>
        <w:left w:val="none" w:sz="0" w:space="0" w:color="auto"/>
        <w:bottom w:val="none" w:sz="0" w:space="0" w:color="auto"/>
        <w:right w:val="none" w:sz="0" w:space="0" w:color="auto"/>
      </w:divBdr>
    </w:div>
    <w:div w:id="296574230">
      <w:bodyDiv w:val="1"/>
      <w:marLeft w:val="0"/>
      <w:marRight w:val="0"/>
      <w:marTop w:val="0"/>
      <w:marBottom w:val="0"/>
      <w:divBdr>
        <w:top w:val="none" w:sz="0" w:space="0" w:color="auto"/>
        <w:left w:val="none" w:sz="0" w:space="0" w:color="auto"/>
        <w:bottom w:val="none" w:sz="0" w:space="0" w:color="auto"/>
        <w:right w:val="none" w:sz="0" w:space="0" w:color="auto"/>
      </w:divBdr>
    </w:div>
    <w:div w:id="314723534">
      <w:bodyDiv w:val="1"/>
      <w:marLeft w:val="0"/>
      <w:marRight w:val="0"/>
      <w:marTop w:val="0"/>
      <w:marBottom w:val="0"/>
      <w:divBdr>
        <w:top w:val="none" w:sz="0" w:space="0" w:color="auto"/>
        <w:left w:val="none" w:sz="0" w:space="0" w:color="auto"/>
        <w:bottom w:val="none" w:sz="0" w:space="0" w:color="auto"/>
        <w:right w:val="none" w:sz="0" w:space="0" w:color="auto"/>
      </w:divBdr>
    </w:div>
    <w:div w:id="319504100">
      <w:bodyDiv w:val="1"/>
      <w:marLeft w:val="0"/>
      <w:marRight w:val="0"/>
      <w:marTop w:val="0"/>
      <w:marBottom w:val="0"/>
      <w:divBdr>
        <w:top w:val="none" w:sz="0" w:space="0" w:color="auto"/>
        <w:left w:val="none" w:sz="0" w:space="0" w:color="auto"/>
        <w:bottom w:val="none" w:sz="0" w:space="0" w:color="auto"/>
        <w:right w:val="none" w:sz="0" w:space="0" w:color="auto"/>
      </w:divBdr>
    </w:div>
    <w:div w:id="330908832">
      <w:bodyDiv w:val="1"/>
      <w:marLeft w:val="0"/>
      <w:marRight w:val="0"/>
      <w:marTop w:val="0"/>
      <w:marBottom w:val="0"/>
      <w:divBdr>
        <w:top w:val="none" w:sz="0" w:space="0" w:color="auto"/>
        <w:left w:val="none" w:sz="0" w:space="0" w:color="auto"/>
        <w:bottom w:val="none" w:sz="0" w:space="0" w:color="auto"/>
        <w:right w:val="none" w:sz="0" w:space="0" w:color="auto"/>
      </w:divBdr>
    </w:div>
    <w:div w:id="336423633">
      <w:bodyDiv w:val="1"/>
      <w:marLeft w:val="0"/>
      <w:marRight w:val="0"/>
      <w:marTop w:val="0"/>
      <w:marBottom w:val="0"/>
      <w:divBdr>
        <w:top w:val="none" w:sz="0" w:space="0" w:color="auto"/>
        <w:left w:val="none" w:sz="0" w:space="0" w:color="auto"/>
        <w:bottom w:val="none" w:sz="0" w:space="0" w:color="auto"/>
        <w:right w:val="none" w:sz="0" w:space="0" w:color="auto"/>
      </w:divBdr>
    </w:div>
    <w:div w:id="350375458">
      <w:bodyDiv w:val="1"/>
      <w:marLeft w:val="0"/>
      <w:marRight w:val="0"/>
      <w:marTop w:val="0"/>
      <w:marBottom w:val="0"/>
      <w:divBdr>
        <w:top w:val="none" w:sz="0" w:space="0" w:color="auto"/>
        <w:left w:val="none" w:sz="0" w:space="0" w:color="auto"/>
        <w:bottom w:val="none" w:sz="0" w:space="0" w:color="auto"/>
        <w:right w:val="none" w:sz="0" w:space="0" w:color="auto"/>
      </w:divBdr>
    </w:div>
    <w:div w:id="355926435">
      <w:bodyDiv w:val="1"/>
      <w:marLeft w:val="0"/>
      <w:marRight w:val="0"/>
      <w:marTop w:val="0"/>
      <w:marBottom w:val="0"/>
      <w:divBdr>
        <w:top w:val="none" w:sz="0" w:space="0" w:color="auto"/>
        <w:left w:val="none" w:sz="0" w:space="0" w:color="auto"/>
        <w:bottom w:val="none" w:sz="0" w:space="0" w:color="auto"/>
        <w:right w:val="none" w:sz="0" w:space="0" w:color="auto"/>
      </w:divBdr>
    </w:div>
    <w:div w:id="365059491">
      <w:bodyDiv w:val="1"/>
      <w:marLeft w:val="0"/>
      <w:marRight w:val="0"/>
      <w:marTop w:val="0"/>
      <w:marBottom w:val="0"/>
      <w:divBdr>
        <w:top w:val="none" w:sz="0" w:space="0" w:color="auto"/>
        <w:left w:val="none" w:sz="0" w:space="0" w:color="auto"/>
        <w:bottom w:val="none" w:sz="0" w:space="0" w:color="auto"/>
        <w:right w:val="none" w:sz="0" w:space="0" w:color="auto"/>
      </w:divBdr>
    </w:div>
    <w:div w:id="367730220">
      <w:bodyDiv w:val="1"/>
      <w:marLeft w:val="0"/>
      <w:marRight w:val="0"/>
      <w:marTop w:val="0"/>
      <w:marBottom w:val="0"/>
      <w:divBdr>
        <w:top w:val="none" w:sz="0" w:space="0" w:color="auto"/>
        <w:left w:val="none" w:sz="0" w:space="0" w:color="auto"/>
        <w:bottom w:val="none" w:sz="0" w:space="0" w:color="auto"/>
        <w:right w:val="none" w:sz="0" w:space="0" w:color="auto"/>
      </w:divBdr>
    </w:div>
    <w:div w:id="374811461">
      <w:bodyDiv w:val="1"/>
      <w:marLeft w:val="0"/>
      <w:marRight w:val="0"/>
      <w:marTop w:val="0"/>
      <w:marBottom w:val="0"/>
      <w:divBdr>
        <w:top w:val="none" w:sz="0" w:space="0" w:color="auto"/>
        <w:left w:val="none" w:sz="0" w:space="0" w:color="auto"/>
        <w:bottom w:val="none" w:sz="0" w:space="0" w:color="auto"/>
        <w:right w:val="none" w:sz="0" w:space="0" w:color="auto"/>
      </w:divBdr>
    </w:div>
    <w:div w:id="395666784">
      <w:bodyDiv w:val="1"/>
      <w:marLeft w:val="0"/>
      <w:marRight w:val="0"/>
      <w:marTop w:val="0"/>
      <w:marBottom w:val="0"/>
      <w:divBdr>
        <w:top w:val="none" w:sz="0" w:space="0" w:color="auto"/>
        <w:left w:val="none" w:sz="0" w:space="0" w:color="auto"/>
        <w:bottom w:val="none" w:sz="0" w:space="0" w:color="auto"/>
        <w:right w:val="none" w:sz="0" w:space="0" w:color="auto"/>
      </w:divBdr>
    </w:div>
    <w:div w:id="417752530">
      <w:bodyDiv w:val="1"/>
      <w:marLeft w:val="0"/>
      <w:marRight w:val="0"/>
      <w:marTop w:val="0"/>
      <w:marBottom w:val="0"/>
      <w:divBdr>
        <w:top w:val="none" w:sz="0" w:space="0" w:color="auto"/>
        <w:left w:val="none" w:sz="0" w:space="0" w:color="auto"/>
        <w:bottom w:val="none" w:sz="0" w:space="0" w:color="auto"/>
        <w:right w:val="none" w:sz="0" w:space="0" w:color="auto"/>
      </w:divBdr>
    </w:div>
    <w:div w:id="429394620">
      <w:bodyDiv w:val="1"/>
      <w:marLeft w:val="0"/>
      <w:marRight w:val="0"/>
      <w:marTop w:val="0"/>
      <w:marBottom w:val="0"/>
      <w:divBdr>
        <w:top w:val="none" w:sz="0" w:space="0" w:color="auto"/>
        <w:left w:val="none" w:sz="0" w:space="0" w:color="auto"/>
        <w:bottom w:val="none" w:sz="0" w:space="0" w:color="auto"/>
        <w:right w:val="none" w:sz="0" w:space="0" w:color="auto"/>
      </w:divBdr>
    </w:div>
    <w:div w:id="435910168">
      <w:bodyDiv w:val="1"/>
      <w:marLeft w:val="0"/>
      <w:marRight w:val="0"/>
      <w:marTop w:val="0"/>
      <w:marBottom w:val="0"/>
      <w:divBdr>
        <w:top w:val="none" w:sz="0" w:space="0" w:color="auto"/>
        <w:left w:val="none" w:sz="0" w:space="0" w:color="auto"/>
        <w:bottom w:val="none" w:sz="0" w:space="0" w:color="auto"/>
        <w:right w:val="none" w:sz="0" w:space="0" w:color="auto"/>
      </w:divBdr>
    </w:div>
    <w:div w:id="436682887">
      <w:bodyDiv w:val="1"/>
      <w:marLeft w:val="0"/>
      <w:marRight w:val="0"/>
      <w:marTop w:val="0"/>
      <w:marBottom w:val="0"/>
      <w:divBdr>
        <w:top w:val="none" w:sz="0" w:space="0" w:color="auto"/>
        <w:left w:val="none" w:sz="0" w:space="0" w:color="auto"/>
        <w:bottom w:val="none" w:sz="0" w:space="0" w:color="auto"/>
        <w:right w:val="none" w:sz="0" w:space="0" w:color="auto"/>
      </w:divBdr>
    </w:div>
    <w:div w:id="437871587">
      <w:bodyDiv w:val="1"/>
      <w:marLeft w:val="0"/>
      <w:marRight w:val="0"/>
      <w:marTop w:val="0"/>
      <w:marBottom w:val="0"/>
      <w:divBdr>
        <w:top w:val="none" w:sz="0" w:space="0" w:color="auto"/>
        <w:left w:val="none" w:sz="0" w:space="0" w:color="auto"/>
        <w:bottom w:val="none" w:sz="0" w:space="0" w:color="auto"/>
        <w:right w:val="none" w:sz="0" w:space="0" w:color="auto"/>
      </w:divBdr>
    </w:div>
    <w:div w:id="444352991">
      <w:bodyDiv w:val="1"/>
      <w:marLeft w:val="0"/>
      <w:marRight w:val="0"/>
      <w:marTop w:val="0"/>
      <w:marBottom w:val="0"/>
      <w:divBdr>
        <w:top w:val="none" w:sz="0" w:space="0" w:color="auto"/>
        <w:left w:val="none" w:sz="0" w:space="0" w:color="auto"/>
        <w:bottom w:val="none" w:sz="0" w:space="0" w:color="auto"/>
        <w:right w:val="none" w:sz="0" w:space="0" w:color="auto"/>
      </w:divBdr>
    </w:div>
    <w:div w:id="459418818">
      <w:bodyDiv w:val="1"/>
      <w:marLeft w:val="0"/>
      <w:marRight w:val="0"/>
      <w:marTop w:val="0"/>
      <w:marBottom w:val="0"/>
      <w:divBdr>
        <w:top w:val="none" w:sz="0" w:space="0" w:color="auto"/>
        <w:left w:val="none" w:sz="0" w:space="0" w:color="auto"/>
        <w:bottom w:val="none" w:sz="0" w:space="0" w:color="auto"/>
        <w:right w:val="none" w:sz="0" w:space="0" w:color="auto"/>
      </w:divBdr>
    </w:div>
    <w:div w:id="460001766">
      <w:bodyDiv w:val="1"/>
      <w:marLeft w:val="0"/>
      <w:marRight w:val="0"/>
      <w:marTop w:val="0"/>
      <w:marBottom w:val="0"/>
      <w:divBdr>
        <w:top w:val="none" w:sz="0" w:space="0" w:color="auto"/>
        <w:left w:val="none" w:sz="0" w:space="0" w:color="auto"/>
        <w:bottom w:val="none" w:sz="0" w:space="0" w:color="auto"/>
        <w:right w:val="none" w:sz="0" w:space="0" w:color="auto"/>
      </w:divBdr>
    </w:div>
    <w:div w:id="475415911">
      <w:bodyDiv w:val="1"/>
      <w:marLeft w:val="0"/>
      <w:marRight w:val="0"/>
      <w:marTop w:val="0"/>
      <w:marBottom w:val="0"/>
      <w:divBdr>
        <w:top w:val="none" w:sz="0" w:space="0" w:color="auto"/>
        <w:left w:val="none" w:sz="0" w:space="0" w:color="auto"/>
        <w:bottom w:val="none" w:sz="0" w:space="0" w:color="auto"/>
        <w:right w:val="none" w:sz="0" w:space="0" w:color="auto"/>
      </w:divBdr>
    </w:div>
    <w:div w:id="476655157">
      <w:bodyDiv w:val="1"/>
      <w:marLeft w:val="0"/>
      <w:marRight w:val="0"/>
      <w:marTop w:val="0"/>
      <w:marBottom w:val="0"/>
      <w:divBdr>
        <w:top w:val="none" w:sz="0" w:space="0" w:color="auto"/>
        <w:left w:val="none" w:sz="0" w:space="0" w:color="auto"/>
        <w:bottom w:val="none" w:sz="0" w:space="0" w:color="auto"/>
        <w:right w:val="none" w:sz="0" w:space="0" w:color="auto"/>
      </w:divBdr>
    </w:div>
    <w:div w:id="479074562">
      <w:bodyDiv w:val="1"/>
      <w:marLeft w:val="0"/>
      <w:marRight w:val="0"/>
      <w:marTop w:val="0"/>
      <w:marBottom w:val="0"/>
      <w:divBdr>
        <w:top w:val="none" w:sz="0" w:space="0" w:color="auto"/>
        <w:left w:val="none" w:sz="0" w:space="0" w:color="auto"/>
        <w:bottom w:val="none" w:sz="0" w:space="0" w:color="auto"/>
        <w:right w:val="none" w:sz="0" w:space="0" w:color="auto"/>
      </w:divBdr>
      <w:divsChild>
        <w:div w:id="716440792">
          <w:marLeft w:val="0"/>
          <w:marRight w:val="0"/>
          <w:marTop w:val="0"/>
          <w:marBottom w:val="0"/>
          <w:divBdr>
            <w:top w:val="none" w:sz="0" w:space="0" w:color="auto"/>
            <w:left w:val="none" w:sz="0" w:space="0" w:color="auto"/>
            <w:bottom w:val="none" w:sz="0" w:space="0" w:color="auto"/>
            <w:right w:val="none" w:sz="0" w:space="0" w:color="auto"/>
          </w:divBdr>
        </w:div>
        <w:div w:id="1073042165">
          <w:marLeft w:val="0"/>
          <w:marRight w:val="0"/>
          <w:marTop w:val="0"/>
          <w:marBottom w:val="0"/>
          <w:divBdr>
            <w:top w:val="none" w:sz="0" w:space="0" w:color="auto"/>
            <w:left w:val="none" w:sz="0" w:space="0" w:color="auto"/>
            <w:bottom w:val="none" w:sz="0" w:space="0" w:color="auto"/>
            <w:right w:val="none" w:sz="0" w:space="0" w:color="auto"/>
          </w:divBdr>
        </w:div>
        <w:div w:id="1462724666">
          <w:marLeft w:val="0"/>
          <w:marRight w:val="0"/>
          <w:marTop w:val="0"/>
          <w:marBottom w:val="0"/>
          <w:divBdr>
            <w:top w:val="none" w:sz="0" w:space="0" w:color="auto"/>
            <w:left w:val="none" w:sz="0" w:space="0" w:color="auto"/>
            <w:bottom w:val="none" w:sz="0" w:space="0" w:color="auto"/>
            <w:right w:val="none" w:sz="0" w:space="0" w:color="auto"/>
          </w:divBdr>
        </w:div>
      </w:divsChild>
    </w:div>
    <w:div w:id="485785461">
      <w:bodyDiv w:val="1"/>
      <w:marLeft w:val="0"/>
      <w:marRight w:val="0"/>
      <w:marTop w:val="0"/>
      <w:marBottom w:val="0"/>
      <w:divBdr>
        <w:top w:val="none" w:sz="0" w:space="0" w:color="auto"/>
        <w:left w:val="none" w:sz="0" w:space="0" w:color="auto"/>
        <w:bottom w:val="none" w:sz="0" w:space="0" w:color="auto"/>
        <w:right w:val="none" w:sz="0" w:space="0" w:color="auto"/>
      </w:divBdr>
    </w:div>
    <w:div w:id="500589354">
      <w:bodyDiv w:val="1"/>
      <w:marLeft w:val="0"/>
      <w:marRight w:val="0"/>
      <w:marTop w:val="0"/>
      <w:marBottom w:val="0"/>
      <w:divBdr>
        <w:top w:val="none" w:sz="0" w:space="0" w:color="auto"/>
        <w:left w:val="none" w:sz="0" w:space="0" w:color="auto"/>
        <w:bottom w:val="none" w:sz="0" w:space="0" w:color="auto"/>
        <w:right w:val="none" w:sz="0" w:space="0" w:color="auto"/>
      </w:divBdr>
    </w:div>
    <w:div w:id="519124800">
      <w:bodyDiv w:val="1"/>
      <w:marLeft w:val="0"/>
      <w:marRight w:val="0"/>
      <w:marTop w:val="0"/>
      <w:marBottom w:val="0"/>
      <w:divBdr>
        <w:top w:val="none" w:sz="0" w:space="0" w:color="auto"/>
        <w:left w:val="none" w:sz="0" w:space="0" w:color="auto"/>
        <w:bottom w:val="none" w:sz="0" w:space="0" w:color="auto"/>
        <w:right w:val="none" w:sz="0" w:space="0" w:color="auto"/>
      </w:divBdr>
      <w:divsChild>
        <w:div w:id="1940605209">
          <w:marLeft w:val="0"/>
          <w:marRight w:val="0"/>
          <w:marTop w:val="0"/>
          <w:marBottom w:val="0"/>
          <w:divBdr>
            <w:top w:val="none" w:sz="0" w:space="0" w:color="auto"/>
            <w:left w:val="none" w:sz="0" w:space="0" w:color="auto"/>
            <w:bottom w:val="none" w:sz="0" w:space="0" w:color="auto"/>
            <w:right w:val="none" w:sz="0" w:space="0" w:color="auto"/>
          </w:divBdr>
        </w:div>
        <w:div w:id="1571379780">
          <w:marLeft w:val="0"/>
          <w:marRight w:val="0"/>
          <w:marTop w:val="0"/>
          <w:marBottom w:val="0"/>
          <w:divBdr>
            <w:top w:val="none" w:sz="0" w:space="0" w:color="auto"/>
            <w:left w:val="none" w:sz="0" w:space="0" w:color="auto"/>
            <w:bottom w:val="none" w:sz="0" w:space="0" w:color="auto"/>
            <w:right w:val="none" w:sz="0" w:space="0" w:color="auto"/>
          </w:divBdr>
        </w:div>
        <w:div w:id="1946646484">
          <w:marLeft w:val="0"/>
          <w:marRight w:val="0"/>
          <w:marTop w:val="0"/>
          <w:marBottom w:val="0"/>
          <w:divBdr>
            <w:top w:val="none" w:sz="0" w:space="0" w:color="auto"/>
            <w:left w:val="none" w:sz="0" w:space="0" w:color="auto"/>
            <w:bottom w:val="none" w:sz="0" w:space="0" w:color="auto"/>
            <w:right w:val="none" w:sz="0" w:space="0" w:color="auto"/>
          </w:divBdr>
        </w:div>
      </w:divsChild>
    </w:div>
    <w:div w:id="519319944">
      <w:bodyDiv w:val="1"/>
      <w:marLeft w:val="0"/>
      <w:marRight w:val="0"/>
      <w:marTop w:val="0"/>
      <w:marBottom w:val="0"/>
      <w:divBdr>
        <w:top w:val="none" w:sz="0" w:space="0" w:color="auto"/>
        <w:left w:val="none" w:sz="0" w:space="0" w:color="auto"/>
        <w:bottom w:val="none" w:sz="0" w:space="0" w:color="auto"/>
        <w:right w:val="none" w:sz="0" w:space="0" w:color="auto"/>
      </w:divBdr>
    </w:div>
    <w:div w:id="520584667">
      <w:bodyDiv w:val="1"/>
      <w:marLeft w:val="0"/>
      <w:marRight w:val="0"/>
      <w:marTop w:val="0"/>
      <w:marBottom w:val="0"/>
      <w:divBdr>
        <w:top w:val="none" w:sz="0" w:space="0" w:color="auto"/>
        <w:left w:val="none" w:sz="0" w:space="0" w:color="auto"/>
        <w:bottom w:val="none" w:sz="0" w:space="0" w:color="auto"/>
        <w:right w:val="none" w:sz="0" w:space="0" w:color="auto"/>
      </w:divBdr>
    </w:div>
    <w:div w:id="523052678">
      <w:bodyDiv w:val="1"/>
      <w:marLeft w:val="0"/>
      <w:marRight w:val="0"/>
      <w:marTop w:val="0"/>
      <w:marBottom w:val="0"/>
      <w:divBdr>
        <w:top w:val="none" w:sz="0" w:space="0" w:color="auto"/>
        <w:left w:val="none" w:sz="0" w:space="0" w:color="auto"/>
        <w:bottom w:val="none" w:sz="0" w:space="0" w:color="auto"/>
        <w:right w:val="none" w:sz="0" w:space="0" w:color="auto"/>
      </w:divBdr>
    </w:div>
    <w:div w:id="524254479">
      <w:bodyDiv w:val="1"/>
      <w:marLeft w:val="0"/>
      <w:marRight w:val="0"/>
      <w:marTop w:val="0"/>
      <w:marBottom w:val="0"/>
      <w:divBdr>
        <w:top w:val="none" w:sz="0" w:space="0" w:color="auto"/>
        <w:left w:val="none" w:sz="0" w:space="0" w:color="auto"/>
        <w:bottom w:val="none" w:sz="0" w:space="0" w:color="auto"/>
        <w:right w:val="none" w:sz="0" w:space="0" w:color="auto"/>
      </w:divBdr>
    </w:div>
    <w:div w:id="527569115">
      <w:bodyDiv w:val="1"/>
      <w:marLeft w:val="0"/>
      <w:marRight w:val="0"/>
      <w:marTop w:val="0"/>
      <w:marBottom w:val="0"/>
      <w:divBdr>
        <w:top w:val="none" w:sz="0" w:space="0" w:color="auto"/>
        <w:left w:val="none" w:sz="0" w:space="0" w:color="auto"/>
        <w:bottom w:val="none" w:sz="0" w:space="0" w:color="auto"/>
        <w:right w:val="none" w:sz="0" w:space="0" w:color="auto"/>
      </w:divBdr>
    </w:div>
    <w:div w:id="551766516">
      <w:bodyDiv w:val="1"/>
      <w:marLeft w:val="0"/>
      <w:marRight w:val="0"/>
      <w:marTop w:val="0"/>
      <w:marBottom w:val="0"/>
      <w:divBdr>
        <w:top w:val="none" w:sz="0" w:space="0" w:color="auto"/>
        <w:left w:val="none" w:sz="0" w:space="0" w:color="auto"/>
        <w:bottom w:val="none" w:sz="0" w:space="0" w:color="auto"/>
        <w:right w:val="none" w:sz="0" w:space="0" w:color="auto"/>
      </w:divBdr>
    </w:div>
    <w:div w:id="572466673">
      <w:bodyDiv w:val="1"/>
      <w:marLeft w:val="0"/>
      <w:marRight w:val="0"/>
      <w:marTop w:val="0"/>
      <w:marBottom w:val="0"/>
      <w:divBdr>
        <w:top w:val="none" w:sz="0" w:space="0" w:color="auto"/>
        <w:left w:val="none" w:sz="0" w:space="0" w:color="auto"/>
        <w:bottom w:val="none" w:sz="0" w:space="0" w:color="auto"/>
        <w:right w:val="none" w:sz="0" w:space="0" w:color="auto"/>
      </w:divBdr>
    </w:div>
    <w:div w:id="573514470">
      <w:bodyDiv w:val="1"/>
      <w:marLeft w:val="0"/>
      <w:marRight w:val="0"/>
      <w:marTop w:val="0"/>
      <w:marBottom w:val="0"/>
      <w:divBdr>
        <w:top w:val="none" w:sz="0" w:space="0" w:color="auto"/>
        <w:left w:val="none" w:sz="0" w:space="0" w:color="auto"/>
        <w:bottom w:val="none" w:sz="0" w:space="0" w:color="auto"/>
        <w:right w:val="none" w:sz="0" w:space="0" w:color="auto"/>
      </w:divBdr>
    </w:div>
    <w:div w:id="590819549">
      <w:bodyDiv w:val="1"/>
      <w:marLeft w:val="0"/>
      <w:marRight w:val="0"/>
      <w:marTop w:val="0"/>
      <w:marBottom w:val="0"/>
      <w:divBdr>
        <w:top w:val="none" w:sz="0" w:space="0" w:color="auto"/>
        <w:left w:val="none" w:sz="0" w:space="0" w:color="auto"/>
        <w:bottom w:val="none" w:sz="0" w:space="0" w:color="auto"/>
        <w:right w:val="none" w:sz="0" w:space="0" w:color="auto"/>
      </w:divBdr>
    </w:div>
    <w:div w:id="591278139">
      <w:bodyDiv w:val="1"/>
      <w:marLeft w:val="0"/>
      <w:marRight w:val="0"/>
      <w:marTop w:val="0"/>
      <w:marBottom w:val="0"/>
      <w:divBdr>
        <w:top w:val="none" w:sz="0" w:space="0" w:color="auto"/>
        <w:left w:val="none" w:sz="0" w:space="0" w:color="auto"/>
        <w:bottom w:val="none" w:sz="0" w:space="0" w:color="auto"/>
        <w:right w:val="none" w:sz="0" w:space="0" w:color="auto"/>
      </w:divBdr>
    </w:div>
    <w:div w:id="611128992">
      <w:bodyDiv w:val="1"/>
      <w:marLeft w:val="0"/>
      <w:marRight w:val="0"/>
      <w:marTop w:val="0"/>
      <w:marBottom w:val="0"/>
      <w:divBdr>
        <w:top w:val="none" w:sz="0" w:space="0" w:color="auto"/>
        <w:left w:val="none" w:sz="0" w:space="0" w:color="auto"/>
        <w:bottom w:val="none" w:sz="0" w:space="0" w:color="auto"/>
        <w:right w:val="none" w:sz="0" w:space="0" w:color="auto"/>
      </w:divBdr>
    </w:div>
    <w:div w:id="625358071">
      <w:bodyDiv w:val="1"/>
      <w:marLeft w:val="0"/>
      <w:marRight w:val="0"/>
      <w:marTop w:val="0"/>
      <w:marBottom w:val="0"/>
      <w:divBdr>
        <w:top w:val="none" w:sz="0" w:space="0" w:color="auto"/>
        <w:left w:val="none" w:sz="0" w:space="0" w:color="auto"/>
        <w:bottom w:val="none" w:sz="0" w:space="0" w:color="auto"/>
        <w:right w:val="none" w:sz="0" w:space="0" w:color="auto"/>
      </w:divBdr>
    </w:div>
    <w:div w:id="640842374">
      <w:bodyDiv w:val="1"/>
      <w:marLeft w:val="0"/>
      <w:marRight w:val="0"/>
      <w:marTop w:val="0"/>
      <w:marBottom w:val="0"/>
      <w:divBdr>
        <w:top w:val="none" w:sz="0" w:space="0" w:color="auto"/>
        <w:left w:val="none" w:sz="0" w:space="0" w:color="auto"/>
        <w:bottom w:val="none" w:sz="0" w:space="0" w:color="auto"/>
        <w:right w:val="none" w:sz="0" w:space="0" w:color="auto"/>
      </w:divBdr>
    </w:div>
    <w:div w:id="641927415">
      <w:bodyDiv w:val="1"/>
      <w:marLeft w:val="0"/>
      <w:marRight w:val="0"/>
      <w:marTop w:val="0"/>
      <w:marBottom w:val="0"/>
      <w:divBdr>
        <w:top w:val="none" w:sz="0" w:space="0" w:color="auto"/>
        <w:left w:val="none" w:sz="0" w:space="0" w:color="auto"/>
        <w:bottom w:val="none" w:sz="0" w:space="0" w:color="auto"/>
        <w:right w:val="none" w:sz="0" w:space="0" w:color="auto"/>
      </w:divBdr>
    </w:div>
    <w:div w:id="642851840">
      <w:bodyDiv w:val="1"/>
      <w:marLeft w:val="0"/>
      <w:marRight w:val="0"/>
      <w:marTop w:val="0"/>
      <w:marBottom w:val="0"/>
      <w:divBdr>
        <w:top w:val="none" w:sz="0" w:space="0" w:color="auto"/>
        <w:left w:val="none" w:sz="0" w:space="0" w:color="auto"/>
        <w:bottom w:val="none" w:sz="0" w:space="0" w:color="auto"/>
        <w:right w:val="none" w:sz="0" w:space="0" w:color="auto"/>
      </w:divBdr>
    </w:div>
    <w:div w:id="647251095">
      <w:bodyDiv w:val="1"/>
      <w:marLeft w:val="0"/>
      <w:marRight w:val="0"/>
      <w:marTop w:val="0"/>
      <w:marBottom w:val="0"/>
      <w:divBdr>
        <w:top w:val="none" w:sz="0" w:space="0" w:color="auto"/>
        <w:left w:val="none" w:sz="0" w:space="0" w:color="auto"/>
        <w:bottom w:val="none" w:sz="0" w:space="0" w:color="auto"/>
        <w:right w:val="none" w:sz="0" w:space="0" w:color="auto"/>
      </w:divBdr>
    </w:div>
    <w:div w:id="648293174">
      <w:bodyDiv w:val="1"/>
      <w:marLeft w:val="0"/>
      <w:marRight w:val="0"/>
      <w:marTop w:val="0"/>
      <w:marBottom w:val="0"/>
      <w:divBdr>
        <w:top w:val="none" w:sz="0" w:space="0" w:color="auto"/>
        <w:left w:val="none" w:sz="0" w:space="0" w:color="auto"/>
        <w:bottom w:val="none" w:sz="0" w:space="0" w:color="auto"/>
        <w:right w:val="none" w:sz="0" w:space="0" w:color="auto"/>
      </w:divBdr>
    </w:div>
    <w:div w:id="653801385">
      <w:bodyDiv w:val="1"/>
      <w:marLeft w:val="0"/>
      <w:marRight w:val="0"/>
      <w:marTop w:val="0"/>
      <w:marBottom w:val="0"/>
      <w:divBdr>
        <w:top w:val="none" w:sz="0" w:space="0" w:color="auto"/>
        <w:left w:val="none" w:sz="0" w:space="0" w:color="auto"/>
        <w:bottom w:val="none" w:sz="0" w:space="0" w:color="auto"/>
        <w:right w:val="none" w:sz="0" w:space="0" w:color="auto"/>
      </w:divBdr>
    </w:div>
    <w:div w:id="658071251">
      <w:bodyDiv w:val="1"/>
      <w:marLeft w:val="0"/>
      <w:marRight w:val="0"/>
      <w:marTop w:val="0"/>
      <w:marBottom w:val="0"/>
      <w:divBdr>
        <w:top w:val="none" w:sz="0" w:space="0" w:color="auto"/>
        <w:left w:val="none" w:sz="0" w:space="0" w:color="auto"/>
        <w:bottom w:val="none" w:sz="0" w:space="0" w:color="auto"/>
        <w:right w:val="none" w:sz="0" w:space="0" w:color="auto"/>
      </w:divBdr>
    </w:div>
    <w:div w:id="658727322">
      <w:bodyDiv w:val="1"/>
      <w:marLeft w:val="0"/>
      <w:marRight w:val="0"/>
      <w:marTop w:val="0"/>
      <w:marBottom w:val="0"/>
      <w:divBdr>
        <w:top w:val="none" w:sz="0" w:space="0" w:color="auto"/>
        <w:left w:val="none" w:sz="0" w:space="0" w:color="auto"/>
        <w:bottom w:val="none" w:sz="0" w:space="0" w:color="auto"/>
        <w:right w:val="none" w:sz="0" w:space="0" w:color="auto"/>
      </w:divBdr>
    </w:div>
    <w:div w:id="673192011">
      <w:bodyDiv w:val="1"/>
      <w:marLeft w:val="0"/>
      <w:marRight w:val="0"/>
      <w:marTop w:val="0"/>
      <w:marBottom w:val="0"/>
      <w:divBdr>
        <w:top w:val="none" w:sz="0" w:space="0" w:color="auto"/>
        <w:left w:val="none" w:sz="0" w:space="0" w:color="auto"/>
        <w:bottom w:val="none" w:sz="0" w:space="0" w:color="auto"/>
        <w:right w:val="none" w:sz="0" w:space="0" w:color="auto"/>
      </w:divBdr>
    </w:div>
    <w:div w:id="674723223">
      <w:bodyDiv w:val="1"/>
      <w:marLeft w:val="0"/>
      <w:marRight w:val="0"/>
      <w:marTop w:val="0"/>
      <w:marBottom w:val="0"/>
      <w:divBdr>
        <w:top w:val="none" w:sz="0" w:space="0" w:color="auto"/>
        <w:left w:val="none" w:sz="0" w:space="0" w:color="auto"/>
        <w:bottom w:val="none" w:sz="0" w:space="0" w:color="auto"/>
        <w:right w:val="none" w:sz="0" w:space="0" w:color="auto"/>
      </w:divBdr>
    </w:div>
    <w:div w:id="679964580">
      <w:bodyDiv w:val="1"/>
      <w:marLeft w:val="0"/>
      <w:marRight w:val="0"/>
      <w:marTop w:val="0"/>
      <w:marBottom w:val="0"/>
      <w:divBdr>
        <w:top w:val="none" w:sz="0" w:space="0" w:color="auto"/>
        <w:left w:val="none" w:sz="0" w:space="0" w:color="auto"/>
        <w:bottom w:val="none" w:sz="0" w:space="0" w:color="auto"/>
        <w:right w:val="none" w:sz="0" w:space="0" w:color="auto"/>
      </w:divBdr>
    </w:div>
    <w:div w:id="680933478">
      <w:bodyDiv w:val="1"/>
      <w:marLeft w:val="0"/>
      <w:marRight w:val="0"/>
      <w:marTop w:val="0"/>
      <w:marBottom w:val="0"/>
      <w:divBdr>
        <w:top w:val="none" w:sz="0" w:space="0" w:color="auto"/>
        <w:left w:val="none" w:sz="0" w:space="0" w:color="auto"/>
        <w:bottom w:val="none" w:sz="0" w:space="0" w:color="auto"/>
        <w:right w:val="none" w:sz="0" w:space="0" w:color="auto"/>
      </w:divBdr>
    </w:div>
    <w:div w:id="697047367">
      <w:bodyDiv w:val="1"/>
      <w:marLeft w:val="0"/>
      <w:marRight w:val="0"/>
      <w:marTop w:val="0"/>
      <w:marBottom w:val="0"/>
      <w:divBdr>
        <w:top w:val="none" w:sz="0" w:space="0" w:color="auto"/>
        <w:left w:val="none" w:sz="0" w:space="0" w:color="auto"/>
        <w:bottom w:val="none" w:sz="0" w:space="0" w:color="auto"/>
        <w:right w:val="none" w:sz="0" w:space="0" w:color="auto"/>
      </w:divBdr>
    </w:div>
    <w:div w:id="704990803">
      <w:bodyDiv w:val="1"/>
      <w:marLeft w:val="0"/>
      <w:marRight w:val="0"/>
      <w:marTop w:val="0"/>
      <w:marBottom w:val="0"/>
      <w:divBdr>
        <w:top w:val="none" w:sz="0" w:space="0" w:color="auto"/>
        <w:left w:val="none" w:sz="0" w:space="0" w:color="auto"/>
        <w:bottom w:val="none" w:sz="0" w:space="0" w:color="auto"/>
        <w:right w:val="none" w:sz="0" w:space="0" w:color="auto"/>
      </w:divBdr>
    </w:div>
    <w:div w:id="705643261">
      <w:bodyDiv w:val="1"/>
      <w:marLeft w:val="0"/>
      <w:marRight w:val="0"/>
      <w:marTop w:val="0"/>
      <w:marBottom w:val="0"/>
      <w:divBdr>
        <w:top w:val="none" w:sz="0" w:space="0" w:color="auto"/>
        <w:left w:val="none" w:sz="0" w:space="0" w:color="auto"/>
        <w:bottom w:val="none" w:sz="0" w:space="0" w:color="auto"/>
        <w:right w:val="none" w:sz="0" w:space="0" w:color="auto"/>
      </w:divBdr>
    </w:div>
    <w:div w:id="727192846">
      <w:bodyDiv w:val="1"/>
      <w:marLeft w:val="0"/>
      <w:marRight w:val="0"/>
      <w:marTop w:val="0"/>
      <w:marBottom w:val="0"/>
      <w:divBdr>
        <w:top w:val="none" w:sz="0" w:space="0" w:color="auto"/>
        <w:left w:val="none" w:sz="0" w:space="0" w:color="auto"/>
        <w:bottom w:val="none" w:sz="0" w:space="0" w:color="auto"/>
        <w:right w:val="none" w:sz="0" w:space="0" w:color="auto"/>
      </w:divBdr>
    </w:div>
    <w:div w:id="730271091">
      <w:bodyDiv w:val="1"/>
      <w:marLeft w:val="0"/>
      <w:marRight w:val="0"/>
      <w:marTop w:val="0"/>
      <w:marBottom w:val="0"/>
      <w:divBdr>
        <w:top w:val="none" w:sz="0" w:space="0" w:color="auto"/>
        <w:left w:val="none" w:sz="0" w:space="0" w:color="auto"/>
        <w:bottom w:val="none" w:sz="0" w:space="0" w:color="auto"/>
        <w:right w:val="none" w:sz="0" w:space="0" w:color="auto"/>
      </w:divBdr>
    </w:div>
    <w:div w:id="741174993">
      <w:bodyDiv w:val="1"/>
      <w:marLeft w:val="0"/>
      <w:marRight w:val="0"/>
      <w:marTop w:val="0"/>
      <w:marBottom w:val="0"/>
      <w:divBdr>
        <w:top w:val="none" w:sz="0" w:space="0" w:color="auto"/>
        <w:left w:val="none" w:sz="0" w:space="0" w:color="auto"/>
        <w:bottom w:val="none" w:sz="0" w:space="0" w:color="auto"/>
        <w:right w:val="none" w:sz="0" w:space="0" w:color="auto"/>
      </w:divBdr>
    </w:div>
    <w:div w:id="743187724">
      <w:bodyDiv w:val="1"/>
      <w:marLeft w:val="0"/>
      <w:marRight w:val="0"/>
      <w:marTop w:val="0"/>
      <w:marBottom w:val="0"/>
      <w:divBdr>
        <w:top w:val="none" w:sz="0" w:space="0" w:color="auto"/>
        <w:left w:val="none" w:sz="0" w:space="0" w:color="auto"/>
        <w:bottom w:val="none" w:sz="0" w:space="0" w:color="auto"/>
        <w:right w:val="none" w:sz="0" w:space="0" w:color="auto"/>
      </w:divBdr>
    </w:div>
    <w:div w:id="752122744">
      <w:bodyDiv w:val="1"/>
      <w:marLeft w:val="0"/>
      <w:marRight w:val="0"/>
      <w:marTop w:val="0"/>
      <w:marBottom w:val="0"/>
      <w:divBdr>
        <w:top w:val="none" w:sz="0" w:space="0" w:color="auto"/>
        <w:left w:val="none" w:sz="0" w:space="0" w:color="auto"/>
        <w:bottom w:val="none" w:sz="0" w:space="0" w:color="auto"/>
        <w:right w:val="none" w:sz="0" w:space="0" w:color="auto"/>
      </w:divBdr>
    </w:div>
    <w:div w:id="753279336">
      <w:bodyDiv w:val="1"/>
      <w:marLeft w:val="0"/>
      <w:marRight w:val="0"/>
      <w:marTop w:val="0"/>
      <w:marBottom w:val="0"/>
      <w:divBdr>
        <w:top w:val="none" w:sz="0" w:space="0" w:color="auto"/>
        <w:left w:val="none" w:sz="0" w:space="0" w:color="auto"/>
        <w:bottom w:val="none" w:sz="0" w:space="0" w:color="auto"/>
        <w:right w:val="none" w:sz="0" w:space="0" w:color="auto"/>
      </w:divBdr>
    </w:div>
    <w:div w:id="754517135">
      <w:bodyDiv w:val="1"/>
      <w:marLeft w:val="0"/>
      <w:marRight w:val="0"/>
      <w:marTop w:val="0"/>
      <w:marBottom w:val="0"/>
      <w:divBdr>
        <w:top w:val="none" w:sz="0" w:space="0" w:color="auto"/>
        <w:left w:val="none" w:sz="0" w:space="0" w:color="auto"/>
        <w:bottom w:val="none" w:sz="0" w:space="0" w:color="auto"/>
        <w:right w:val="none" w:sz="0" w:space="0" w:color="auto"/>
      </w:divBdr>
    </w:div>
    <w:div w:id="757095692">
      <w:bodyDiv w:val="1"/>
      <w:marLeft w:val="0"/>
      <w:marRight w:val="0"/>
      <w:marTop w:val="0"/>
      <w:marBottom w:val="0"/>
      <w:divBdr>
        <w:top w:val="none" w:sz="0" w:space="0" w:color="auto"/>
        <w:left w:val="none" w:sz="0" w:space="0" w:color="auto"/>
        <w:bottom w:val="none" w:sz="0" w:space="0" w:color="auto"/>
        <w:right w:val="none" w:sz="0" w:space="0" w:color="auto"/>
      </w:divBdr>
    </w:div>
    <w:div w:id="760759762">
      <w:bodyDiv w:val="1"/>
      <w:marLeft w:val="0"/>
      <w:marRight w:val="0"/>
      <w:marTop w:val="0"/>
      <w:marBottom w:val="0"/>
      <w:divBdr>
        <w:top w:val="none" w:sz="0" w:space="0" w:color="auto"/>
        <w:left w:val="none" w:sz="0" w:space="0" w:color="auto"/>
        <w:bottom w:val="none" w:sz="0" w:space="0" w:color="auto"/>
        <w:right w:val="none" w:sz="0" w:space="0" w:color="auto"/>
      </w:divBdr>
    </w:div>
    <w:div w:id="764348081">
      <w:bodyDiv w:val="1"/>
      <w:marLeft w:val="0"/>
      <w:marRight w:val="0"/>
      <w:marTop w:val="0"/>
      <w:marBottom w:val="0"/>
      <w:divBdr>
        <w:top w:val="none" w:sz="0" w:space="0" w:color="auto"/>
        <w:left w:val="none" w:sz="0" w:space="0" w:color="auto"/>
        <w:bottom w:val="none" w:sz="0" w:space="0" w:color="auto"/>
        <w:right w:val="none" w:sz="0" w:space="0" w:color="auto"/>
      </w:divBdr>
    </w:div>
    <w:div w:id="766851041">
      <w:bodyDiv w:val="1"/>
      <w:marLeft w:val="0"/>
      <w:marRight w:val="0"/>
      <w:marTop w:val="0"/>
      <w:marBottom w:val="0"/>
      <w:divBdr>
        <w:top w:val="none" w:sz="0" w:space="0" w:color="auto"/>
        <w:left w:val="none" w:sz="0" w:space="0" w:color="auto"/>
        <w:bottom w:val="none" w:sz="0" w:space="0" w:color="auto"/>
        <w:right w:val="none" w:sz="0" w:space="0" w:color="auto"/>
      </w:divBdr>
    </w:div>
    <w:div w:id="769279259">
      <w:bodyDiv w:val="1"/>
      <w:marLeft w:val="0"/>
      <w:marRight w:val="0"/>
      <w:marTop w:val="0"/>
      <w:marBottom w:val="0"/>
      <w:divBdr>
        <w:top w:val="none" w:sz="0" w:space="0" w:color="auto"/>
        <w:left w:val="none" w:sz="0" w:space="0" w:color="auto"/>
        <w:bottom w:val="none" w:sz="0" w:space="0" w:color="auto"/>
        <w:right w:val="none" w:sz="0" w:space="0" w:color="auto"/>
      </w:divBdr>
    </w:div>
    <w:div w:id="770274732">
      <w:bodyDiv w:val="1"/>
      <w:marLeft w:val="0"/>
      <w:marRight w:val="0"/>
      <w:marTop w:val="0"/>
      <w:marBottom w:val="0"/>
      <w:divBdr>
        <w:top w:val="none" w:sz="0" w:space="0" w:color="auto"/>
        <w:left w:val="none" w:sz="0" w:space="0" w:color="auto"/>
        <w:bottom w:val="none" w:sz="0" w:space="0" w:color="auto"/>
        <w:right w:val="none" w:sz="0" w:space="0" w:color="auto"/>
      </w:divBdr>
    </w:div>
    <w:div w:id="775177619">
      <w:bodyDiv w:val="1"/>
      <w:marLeft w:val="0"/>
      <w:marRight w:val="0"/>
      <w:marTop w:val="0"/>
      <w:marBottom w:val="0"/>
      <w:divBdr>
        <w:top w:val="none" w:sz="0" w:space="0" w:color="auto"/>
        <w:left w:val="none" w:sz="0" w:space="0" w:color="auto"/>
        <w:bottom w:val="none" w:sz="0" w:space="0" w:color="auto"/>
        <w:right w:val="none" w:sz="0" w:space="0" w:color="auto"/>
      </w:divBdr>
    </w:div>
    <w:div w:id="778374927">
      <w:bodyDiv w:val="1"/>
      <w:marLeft w:val="0"/>
      <w:marRight w:val="0"/>
      <w:marTop w:val="0"/>
      <w:marBottom w:val="0"/>
      <w:divBdr>
        <w:top w:val="none" w:sz="0" w:space="0" w:color="auto"/>
        <w:left w:val="none" w:sz="0" w:space="0" w:color="auto"/>
        <w:bottom w:val="none" w:sz="0" w:space="0" w:color="auto"/>
        <w:right w:val="none" w:sz="0" w:space="0" w:color="auto"/>
      </w:divBdr>
    </w:div>
    <w:div w:id="778452794">
      <w:bodyDiv w:val="1"/>
      <w:marLeft w:val="0"/>
      <w:marRight w:val="0"/>
      <w:marTop w:val="0"/>
      <w:marBottom w:val="0"/>
      <w:divBdr>
        <w:top w:val="none" w:sz="0" w:space="0" w:color="auto"/>
        <w:left w:val="none" w:sz="0" w:space="0" w:color="auto"/>
        <w:bottom w:val="none" w:sz="0" w:space="0" w:color="auto"/>
        <w:right w:val="none" w:sz="0" w:space="0" w:color="auto"/>
      </w:divBdr>
    </w:div>
    <w:div w:id="779878683">
      <w:bodyDiv w:val="1"/>
      <w:marLeft w:val="0"/>
      <w:marRight w:val="0"/>
      <w:marTop w:val="0"/>
      <w:marBottom w:val="0"/>
      <w:divBdr>
        <w:top w:val="none" w:sz="0" w:space="0" w:color="auto"/>
        <w:left w:val="none" w:sz="0" w:space="0" w:color="auto"/>
        <w:bottom w:val="none" w:sz="0" w:space="0" w:color="auto"/>
        <w:right w:val="none" w:sz="0" w:space="0" w:color="auto"/>
      </w:divBdr>
    </w:div>
    <w:div w:id="780690432">
      <w:bodyDiv w:val="1"/>
      <w:marLeft w:val="0"/>
      <w:marRight w:val="0"/>
      <w:marTop w:val="0"/>
      <w:marBottom w:val="0"/>
      <w:divBdr>
        <w:top w:val="none" w:sz="0" w:space="0" w:color="auto"/>
        <w:left w:val="none" w:sz="0" w:space="0" w:color="auto"/>
        <w:bottom w:val="none" w:sz="0" w:space="0" w:color="auto"/>
        <w:right w:val="none" w:sz="0" w:space="0" w:color="auto"/>
      </w:divBdr>
      <w:divsChild>
        <w:div w:id="1593393114">
          <w:marLeft w:val="0"/>
          <w:marRight w:val="0"/>
          <w:marTop w:val="0"/>
          <w:marBottom w:val="0"/>
          <w:divBdr>
            <w:top w:val="none" w:sz="0" w:space="0" w:color="auto"/>
            <w:left w:val="none" w:sz="0" w:space="0" w:color="auto"/>
            <w:bottom w:val="none" w:sz="0" w:space="0" w:color="auto"/>
            <w:right w:val="none" w:sz="0" w:space="0" w:color="auto"/>
          </w:divBdr>
        </w:div>
      </w:divsChild>
    </w:div>
    <w:div w:id="789788572">
      <w:bodyDiv w:val="1"/>
      <w:marLeft w:val="0"/>
      <w:marRight w:val="0"/>
      <w:marTop w:val="0"/>
      <w:marBottom w:val="0"/>
      <w:divBdr>
        <w:top w:val="none" w:sz="0" w:space="0" w:color="auto"/>
        <w:left w:val="none" w:sz="0" w:space="0" w:color="auto"/>
        <w:bottom w:val="none" w:sz="0" w:space="0" w:color="auto"/>
        <w:right w:val="none" w:sz="0" w:space="0" w:color="auto"/>
      </w:divBdr>
    </w:div>
    <w:div w:id="798764624">
      <w:bodyDiv w:val="1"/>
      <w:marLeft w:val="0"/>
      <w:marRight w:val="0"/>
      <w:marTop w:val="0"/>
      <w:marBottom w:val="0"/>
      <w:divBdr>
        <w:top w:val="none" w:sz="0" w:space="0" w:color="auto"/>
        <w:left w:val="none" w:sz="0" w:space="0" w:color="auto"/>
        <w:bottom w:val="none" w:sz="0" w:space="0" w:color="auto"/>
        <w:right w:val="none" w:sz="0" w:space="0" w:color="auto"/>
      </w:divBdr>
    </w:div>
    <w:div w:id="800457589">
      <w:bodyDiv w:val="1"/>
      <w:marLeft w:val="0"/>
      <w:marRight w:val="0"/>
      <w:marTop w:val="0"/>
      <w:marBottom w:val="0"/>
      <w:divBdr>
        <w:top w:val="none" w:sz="0" w:space="0" w:color="auto"/>
        <w:left w:val="none" w:sz="0" w:space="0" w:color="auto"/>
        <w:bottom w:val="none" w:sz="0" w:space="0" w:color="auto"/>
        <w:right w:val="none" w:sz="0" w:space="0" w:color="auto"/>
      </w:divBdr>
    </w:div>
    <w:div w:id="810709036">
      <w:bodyDiv w:val="1"/>
      <w:marLeft w:val="0"/>
      <w:marRight w:val="0"/>
      <w:marTop w:val="0"/>
      <w:marBottom w:val="0"/>
      <w:divBdr>
        <w:top w:val="none" w:sz="0" w:space="0" w:color="auto"/>
        <w:left w:val="none" w:sz="0" w:space="0" w:color="auto"/>
        <w:bottom w:val="none" w:sz="0" w:space="0" w:color="auto"/>
        <w:right w:val="none" w:sz="0" w:space="0" w:color="auto"/>
      </w:divBdr>
    </w:div>
    <w:div w:id="848524102">
      <w:bodyDiv w:val="1"/>
      <w:marLeft w:val="0"/>
      <w:marRight w:val="0"/>
      <w:marTop w:val="0"/>
      <w:marBottom w:val="0"/>
      <w:divBdr>
        <w:top w:val="none" w:sz="0" w:space="0" w:color="auto"/>
        <w:left w:val="none" w:sz="0" w:space="0" w:color="auto"/>
        <w:bottom w:val="none" w:sz="0" w:space="0" w:color="auto"/>
        <w:right w:val="none" w:sz="0" w:space="0" w:color="auto"/>
      </w:divBdr>
    </w:div>
    <w:div w:id="871772599">
      <w:bodyDiv w:val="1"/>
      <w:marLeft w:val="0"/>
      <w:marRight w:val="0"/>
      <w:marTop w:val="0"/>
      <w:marBottom w:val="0"/>
      <w:divBdr>
        <w:top w:val="none" w:sz="0" w:space="0" w:color="auto"/>
        <w:left w:val="none" w:sz="0" w:space="0" w:color="auto"/>
        <w:bottom w:val="none" w:sz="0" w:space="0" w:color="auto"/>
        <w:right w:val="none" w:sz="0" w:space="0" w:color="auto"/>
      </w:divBdr>
    </w:div>
    <w:div w:id="876889401">
      <w:bodyDiv w:val="1"/>
      <w:marLeft w:val="0"/>
      <w:marRight w:val="0"/>
      <w:marTop w:val="0"/>
      <w:marBottom w:val="0"/>
      <w:divBdr>
        <w:top w:val="none" w:sz="0" w:space="0" w:color="auto"/>
        <w:left w:val="none" w:sz="0" w:space="0" w:color="auto"/>
        <w:bottom w:val="none" w:sz="0" w:space="0" w:color="auto"/>
        <w:right w:val="none" w:sz="0" w:space="0" w:color="auto"/>
      </w:divBdr>
    </w:div>
    <w:div w:id="885483190">
      <w:bodyDiv w:val="1"/>
      <w:marLeft w:val="0"/>
      <w:marRight w:val="0"/>
      <w:marTop w:val="0"/>
      <w:marBottom w:val="0"/>
      <w:divBdr>
        <w:top w:val="none" w:sz="0" w:space="0" w:color="auto"/>
        <w:left w:val="none" w:sz="0" w:space="0" w:color="auto"/>
        <w:bottom w:val="none" w:sz="0" w:space="0" w:color="auto"/>
        <w:right w:val="none" w:sz="0" w:space="0" w:color="auto"/>
      </w:divBdr>
    </w:div>
    <w:div w:id="887954498">
      <w:bodyDiv w:val="1"/>
      <w:marLeft w:val="0"/>
      <w:marRight w:val="0"/>
      <w:marTop w:val="0"/>
      <w:marBottom w:val="0"/>
      <w:divBdr>
        <w:top w:val="none" w:sz="0" w:space="0" w:color="auto"/>
        <w:left w:val="none" w:sz="0" w:space="0" w:color="auto"/>
        <w:bottom w:val="none" w:sz="0" w:space="0" w:color="auto"/>
        <w:right w:val="none" w:sz="0" w:space="0" w:color="auto"/>
      </w:divBdr>
      <w:divsChild>
        <w:div w:id="1459059969">
          <w:marLeft w:val="0"/>
          <w:marRight w:val="0"/>
          <w:marTop w:val="0"/>
          <w:marBottom w:val="0"/>
          <w:divBdr>
            <w:top w:val="none" w:sz="0" w:space="0" w:color="auto"/>
            <w:left w:val="none" w:sz="0" w:space="0" w:color="auto"/>
            <w:bottom w:val="none" w:sz="0" w:space="0" w:color="auto"/>
            <w:right w:val="none" w:sz="0" w:space="0" w:color="auto"/>
          </w:divBdr>
          <w:divsChild>
            <w:div w:id="608394472">
              <w:marLeft w:val="0"/>
              <w:marRight w:val="0"/>
              <w:marTop w:val="0"/>
              <w:marBottom w:val="0"/>
              <w:divBdr>
                <w:top w:val="none" w:sz="0" w:space="0" w:color="auto"/>
                <w:left w:val="none" w:sz="0" w:space="0" w:color="auto"/>
                <w:bottom w:val="none" w:sz="0" w:space="0" w:color="auto"/>
                <w:right w:val="none" w:sz="0" w:space="0" w:color="auto"/>
              </w:divBdr>
              <w:divsChild>
                <w:div w:id="5050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1624141">
      <w:bodyDiv w:val="1"/>
      <w:marLeft w:val="0"/>
      <w:marRight w:val="0"/>
      <w:marTop w:val="0"/>
      <w:marBottom w:val="0"/>
      <w:divBdr>
        <w:top w:val="none" w:sz="0" w:space="0" w:color="auto"/>
        <w:left w:val="none" w:sz="0" w:space="0" w:color="auto"/>
        <w:bottom w:val="none" w:sz="0" w:space="0" w:color="auto"/>
        <w:right w:val="none" w:sz="0" w:space="0" w:color="auto"/>
      </w:divBdr>
    </w:div>
    <w:div w:id="893540882">
      <w:bodyDiv w:val="1"/>
      <w:marLeft w:val="0"/>
      <w:marRight w:val="0"/>
      <w:marTop w:val="0"/>
      <w:marBottom w:val="0"/>
      <w:divBdr>
        <w:top w:val="none" w:sz="0" w:space="0" w:color="auto"/>
        <w:left w:val="none" w:sz="0" w:space="0" w:color="auto"/>
        <w:bottom w:val="none" w:sz="0" w:space="0" w:color="auto"/>
        <w:right w:val="none" w:sz="0" w:space="0" w:color="auto"/>
      </w:divBdr>
    </w:div>
    <w:div w:id="904216062">
      <w:bodyDiv w:val="1"/>
      <w:marLeft w:val="0"/>
      <w:marRight w:val="0"/>
      <w:marTop w:val="0"/>
      <w:marBottom w:val="0"/>
      <w:divBdr>
        <w:top w:val="none" w:sz="0" w:space="0" w:color="auto"/>
        <w:left w:val="none" w:sz="0" w:space="0" w:color="auto"/>
        <w:bottom w:val="none" w:sz="0" w:space="0" w:color="auto"/>
        <w:right w:val="none" w:sz="0" w:space="0" w:color="auto"/>
      </w:divBdr>
    </w:div>
    <w:div w:id="906261470">
      <w:bodyDiv w:val="1"/>
      <w:marLeft w:val="0"/>
      <w:marRight w:val="0"/>
      <w:marTop w:val="0"/>
      <w:marBottom w:val="0"/>
      <w:divBdr>
        <w:top w:val="none" w:sz="0" w:space="0" w:color="auto"/>
        <w:left w:val="none" w:sz="0" w:space="0" w:color="auto"/>
        <w:bottom w:val="none" w:sz="0" w:space="0" w:color="auto"/>
        <w:right w:val="none" w:sz="0" w:space="0" w:color="auto"/>
      </w:divBdr>
    </w:div>
    <w:div w:id="907039896">
      <w:bodyDiv w:val="1"/>
      <w:marLeft w:val="0"/>
      <w:marRight w:val="0"/>
      <w:marTop w:val="0"/>
      <w:marBottom w:val="0"/>
      <w:divBdr>
        <w:top w:val="none" w:sz="0" w:space="0" w:color="auto"/>
        <w:left w:val="none" w:sz="0" w:space="0" w:color="auto"/>
        <w:bottom w:val="none" w:sz="0" w:space="0" w:color="auto"/>
        <w:right w:val="none" w:sz="0" w:space="0" w:color="auto"/>
      </w:divBdr>
    </w:div>
    <w:div w:id="908688336">
      <w:bodyDiv w:val="1"/>
      <w:marLeft w:val="0"/>
      <w:marRight w:val="0"/>
      <w:marTop w:val="0"/>
      <w:marBottom w:val="0"/>
      <w:divBdr>
        <w:top w:val="none" w:sz="0" w:space="0" w:color="auto"/>
        <w:left w:val="none" w:sz="0" w:space="0" w:color="auto"/>
        <w:bottom w:val="none" w:sz="0" w:space="0" w:color="auto"/>
        <w:right w:val="none" w:sz="0" w:space="0" w:color="auto"/>
      </w:divBdr>
    </w:div>
    <w:div w:id="919409833">
      <w:bodyDiv w:val="1"/>
      <w:marLeft w:val="0"/>
      <w:marRight w:val="0"/>
      <w:marTop w:val="0"/>
      <w:marBottom w:val="0"/>
      <w:divBdr>
        <w:top w:val="none" w:sz="0" w:space="0" w:color="auto"/>
        <w:left w:val="none" w:sz="0" w:space="0" w:color="auto"/>
        <w:bottom w:val="none" w:sz="0" w:space="0" w:color="auto"/>
        <w:right w:val="none" w:sz="0" w:space="0" w:color="auto"/>
      </w:divBdr>
    </w:div>
    <w:div w:id="926957863">
      <w:bodyDiv w:val="1"/>
      <w:marLeft w:val="0"/>
      <w:marRight w:val="0"/>
      <w:marTop w:val="0"/>
      <w:marBottom w:val="0"/>
      <w:divBdr>
        <w:top w:val="none" w:sz="0" w:space="0" w:color="auto"/>
        <w:left w:val="none" w:sz="0" w:space="0" w:color="auto"/>
        <w:bottom w:val="none" w:sz="0" w:space="0" w:color="auto"/>
        <w:right w:val="none" w:sz="0" w:space="0" w:color="auto"/>
      </w:divBdr>
    </w:div>
    <w:div w:id="927956326">
      <w:bodyDiv w:val="1"/>
      <w:marLeft w:val="0"/>
      <w:marRight w:val="0"/>
      <w:marTop w:val="0"/>
      <w:marBottom w:val="0"/>
      <w:divBdr>
        <w:top w:val="none" w:sz="0" w:space="0" w:color="auto"/>
        <w:left w:val="none" w:sz="0" w:space="0" w:color="auto"/>
        <w:bottom w:val="none" w:sz="0" w:space="0" w:color="auto"/>
        <w:right w:val="none" w:sz="0" w:space="0" w:color="auto"/>
      </w:divBdr>
    </w:div>
    <w:div w:id="933249302">
      <w:bodyDiv w:val="1"/>
      <w:marLeft w:val="0"/>
      <w:marRight w:val="0"/>
      <w:marTop w:val="0"/>
      <w:marBottom w:val="0"/>
      <w:divBdr>
        <w:top w:val="none" w:sz="0" w:space="0" w:color="auto"/>
        <w:left w:val="none" w:sz="0" w:space="0" w:color="auto"/>
        <w:bottom w:val="none" w:sz="0" w:space="0" w:color="auto"/>
        <w:right w:val="none" w:sz="0" w:space="0" w:color="auto"/>
      </w:divBdr>
    </w:div>
    <w:div w:id="934365925">
      <w:bodyDiv w:val="1"/>
      <w:marLeft w:val="0"/>
      <w:marRight w:val="0"/>
      <w:marTop w:val="0"/>
      <w:marBottom w:val="0"/>
      <w:divBdr>
        <w:top w:val="none" w:sz="0" w:space="0" w:color="auto"/>
        <w:left w:val="none" w:sz="0" w:space="0" w:color="auto"/>
        <w:bottom w:val="none" w:sz="0" w:space="0" w:color="auto"/>
        <w:right w:val="none" w:sz="0" w:space="0" w:color="auto"/>
      </w:divBdr>
    </w:div>
    <w:div w:id="946809519">
      <w:bodyDiv w:val="1"/>
      <w:marLeft w:val="0"/>
      <w:marRight w:val="0"/>
      <w:marTop w:val="0"/>
      <w:marBottom w:val="0"/>
      <w:divBdr>
        <w:top w:val="none" w:sz="0" w:space="0" w:color="auto"/>
        <w:left w:val="none" w:sz="0" w:space="0" w:color="auto"/>
        <w:bottom w:val="none" w:sz="0" w:space="0" w:color="auto"/>
        <w:right w:val="none" w:sz="0" w:space="0" w:color="auto"/>
      </w:divBdr>
    </w:div>
    <w:div w:id="950938508">
      <w:bodyDiv w:val="1"/>
      <w:marLeft w:val="0"/>
      <w:marRight w:val="0"/>
      <w:marTop w:val="0"/>
      <w:marBottom w:val="0"/>
      <w:divBdr>
        <w:top w:val="none" w:sz="0" w:space="0" w:color="auto"/>
        <w:left w:val="none" w:sz="0" w:space="0" w:color="auto"/>
        <w:bottom w:val="none" w:sz="0" w:space="0" w:color="auto"/>
        <w:right w:val="none" w:sz="0" w:space="0" w:color="auto"/>
      </w:divBdr>
    </w:div>
    <w:div w:id="954138945">
      <w:bodyDiv w:val="1"/>
      <w:marLeft w:val="0"/>
      <w:marRight w:val="0"/>
      <w:marTop w:val="0"/>
      <w:marBottom w:val="0"/>
      <w:divBdr>
        <w:top w:val="none" w:sz="0" w:space="0" w:color="auto"/>
        <w:left w:val="none" w:sz="0" w:space="0" w:color="auto"/>
        <w:bottom w:val="none" w:sz="0" w:space="0" w:color="auto"/>
        <w:right w:val="none" w:sz="0" w:space="0" w:color="auto"/>
      </w:divBdr>
    </w:div>
    <w:div w:id="964505893">
      <w:bodyDiv w:val="1"/>
      <w:marLeft w:val="0"/>
      <w:marRight w:val="0"/>
      <w:marTop w:val="0"/>
      <w:marBottom w:val="0"/>
      <w:divBdr>
        <w:top w:val="none" w:sz="0" w:space="0" w:color="auto"/>
        <w:left w:val="none" w:sz="0" w:space="0" w:color="auto"/>
        <w:bottom w:val="none" w:sz="0" w:space="0" w:color="auto"/>
        <w:right w:val="none" w:sz="0" w:space="0" w:color="auto"/>
      </w:divBdr>
    </w:div>
    <w:div w:id="974413145">
      <w:bodyDiv w:val="1"/>
      <w:marLeft w:val="0"/>
      <w:marRight w:val="0"/>
      <w:marTop w:val="0"/>
      <w:marBottom w:val="0"/>
      <w:divBdr>
        <w:top w:val="none" w:sz="0" w:space="0" w:color="auto"/>
        <w:left w:val="none" w:sz="0" w:space="0" w:color="auto"/>
        <w:bottom w:val="none" w:sz="0" w:space="0" w:color="auto"/>
        <w:right w:val="none" w:sz="0" w:space="0" w:color="auto"/>
      </w:divBdr>
    </w:div>
    <w:div w:id="981345284">
      <w:bodyDiv w:val="1"/>
      <w:marLeft w:val="0"/>
      <w:marRight w:val="0"/>
      <w:marTop w:val="0"/>
      <w:marBottom w:val="0"/>
      <w:divBdr>
        <w:top w:val="none" w:sz="0" w:space="0" w:color="auto"/>
        <w:left w:val="none" w:sz="0" w:space="0" w:color="auto"/>
        <w:bottom w:val="none" w:sz="0" w:space="0" w:color="auto"/>
        <w:right w:val="none" w:sz="0" w:space="0" w:color="auto"/>
      </w:divBdr>
    </w:div>
    <w:div w:id="983972145">
      <w:bodyDiv w:val="1"/>
      <w:marLeft w:val="0"/>
      <w:marRight w:val="0"/>
      <w:marTop w:val="0"/>
      <w:marBottom w:val="0"/>
      <w:divBdr>
        <w:top w:val="none" w:sz="0" w:space="0" w:color="auto"/>
        <w:left w:val="none" w:sz="0" w:space="0" w:color="auto"/>
        <w:bottom w:val="none" w:sz="0" w:space="0" w:color="auto"/>
        <w:right w:val="none" w:sz="0" w:space="0" w:color="auto"/>
      </w:divBdr>
    </w:div>
    <w:div w:id="999312512">
      <w:bodyDiv w:val="1"/>
      <w:marLeft w:val="0"/>
      <w:marRight w:val="0"/>
      <w:marTop w:val="0"/>
      <w:marBottom w:val="0"/>
      <w:divBdr>
        <w:top w:val="none" w:sz="0" w:space="0" w:color="auto"/>
        <w:left w:val="none" w:sz="0" w:space="0" w:color="auto"/>
        <w:bottom w:val="none" w:sz="0" w:space="0" w:color="auto"/>
        <w:right w:val="none" w:sz="0" w:space="0" w:color="auto"/>
      </w:divBdr>
    </w:div>
    <w:div w:id="1010528163">
      <w:bodyDiv w:val="1"/>
      <w:marLeft w:val="0"/>
      <w:marRight w:val="0"/>
      <w:marTop w:val="0"/>
      <w:marBottom w:val="0"/>
      <w:divBdr>
        <w:top w:val="none" w:sz="0" w:space="0" w:color="auto"/>
        <w:left w:val="none" w:sz="0" w:space="0" w:color="auto"/>
        <w:bottom w:val="none" w:sz="0" w:space="0" w:color="auto"/>
        <w:right w:val="none" w:sz="0" w:space="0" w:color="auto"/>
      </w:divBdr>
    </w:div>
    <w:div w:id="1020475564">
      <w:bodyDiv w:val="1"/>
      <w:marLeft w:val="0"/>
      <w:marRight w:val="0"/>
      <w:marTop w:val="0"/>
      <w:marBottom w:val="0"/>
      <w:divBdr>
        <w:top w:val="none" w:sz="0" w:space="0" w:color="auto"/>
        <w:left w:val="none" w:sz="0" w:space="0" w:color="auto"/>
        <w:bottom w:val="none" w:sz="0" w:space="0" w:color="auto"/>
        <w:right w:val="none" w:sz="0" w:space="0" w:color="auto"/>
      </w:divBdr>
    </w:div>
    <w:div w:id="1027221768">
      <w:bodyDiv w:val="1"/>
      <w:marLeft w:val="0"/>
      <w:marRight w:val="0"/>
      <w:marTop w:val="0"/>
      <w:marBottom w:val="0"/>
      <w:divBdr>
        <w:top w:val="none" w:sz="0" w:space="0" w:color="auto"/>
        <w:left w:val="none" w:sz="0" w:space="0" w:color="auto"/>
        <w:bottom w:val="none" w:sz="0" w:space="0" w:color="auto"/>
        <w:right w:val="none" w:sz="0" w:space="0" w:color="auto"/>
      </w:divBdr>
    </w:div>
    <w:div w:id="1027635861">
      <w:bodyDiv w:val="1"/>
      <w:marLeft w:val="0"/>
      <w:marRight w:val="0"/>
      <w:marTop w:val="0"/>
      <w:marBottom w:val="0"/>
      <w:divBdr>
        <w:top w:val="none" w:sz="0" w:space="0" w:color="auto"/>
        <w:left w:val="none" w:sz="0" w:space="0" w:color="auto"/>
        <w:bottom w:val="none" w:sz="0" w:space="0" w:color="auto"/>
        <w:right w:val="none" w:sz="0" w:space="0" w:color="auto"/>
      </w:divBdr>
      <w:divsChild>
        <w:div w:id="1077242022">
          <w:marLeft w:val="0"/>
          <w:marRight w:val="0"/>
          <w:marTop w:val="0"/>
          <w:marBottom w:val="0"/>
          <w:divBdr>
            <w:top w:val="none" w:sz="0" w:space="0" w:color="auto"/>
            <w:left w:val="none" w:sz="0" w:space="0" w:color="auto"/>
            <w:bottom w:val="none" w:sz="0" w:space="0" w:color="auto"/>
            <w:right w:val="none" w:sz="0" w:space="0" w:color="auto"/>
          </w:divBdr>
          <w:divsChild>
            <w:div w:id="686059866">
              <w:marLeft w:val="0"/>
              <w:marRight w:val="0"/>
              <w:marTop w:val="0"/>
              <w:marBottom w:val="0"/>
              <w:divBdr>
                <w:top w:val="none" w:sz="0" w:space="0" w:color="auto"/>
                <w:left w:val="none" w:sz="0" w:space="0" w:color="auto"/>
                <w:bottom w:val="none" w:sz="0" w:space="0" w:color="auto"/>
                <w:right w:val="none" w:sz="0" w:space="0" w:color="auto"/>
              </w:divBdr>
              <w:divsChild>
                <w:div w:id="18148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8429">
      <w:bodyDiv w:val="1"/>
      <w:marLeft w:val="0"/>
      <w:marRight w:val="0"/>
      <w:marTop w:val="0"/>
      <w:marBottom w:val="0"/>
      <w:divBdr>
        <w:top w:val="none" w:sz="0" w:space="0" w:color="auto"/>
        <w:left w:val="none" w:sz="0" w:space="0" w:color="auto"/>
        <w:bottom w:val="none" w:sz="0" w:space="0" w:color="auto"/>
        <w:right w:val="none" w:sz="0" w:space="0" w:color="auto"/>
      </w:divBdr>
    </w:div>
    <w:div w:id="1034114464">
      <w:bodyDiv w:val="1"/>
      <w:marLeft w:val="0"/>
      <w:marRight w:val="0"/>
      <w:marTop w:val="0"/>
      <w:marBottom w:val="0"/>
      <w:divBdr>
        <w:top w:val="none" w:sz="0" w:space="0" w:color="auto"/>
        <w:left w:val="none" w:sz="0" w:space="0" w:color="auto"/>
        <w:bottom w:val="none" w:sz="0" w:space="0" w:color="auto"/>
        <w:right w:val="none" w:sz="0" w:space="0" w:color="auto"/>
      </w:divBdr>
    </w:div>
    <w:div w:id="1037314189">
      <w:bodyDiv w:val="1"/>
      <w:marLeft w:val="0"/>
      <w:marRight w:val="0"/>
      <w:marTop w:val="0"/>
      <w:marBottom w:val="0"/>
      <w:divBdr>
        <w:top w:val="none" w:sz="0" w:space="0" w:color="auto"/>
        <w:left w:val="none" w:sz="0" w:space="0" w:color="auto"/>
        <w:bottom w:val="none" w:sz="0" w:space="0" w:color="auto"/>
        <w:right w:val="none" w:sz="0" w:space="0" w:color="auto"/>
      </w:divBdr>
    </w:div>
    <w:div w:id="1038512383">
      <w:bodyDiv w:val="1"/>
      <w:marLeft w:val="0"/>
      <w:marRight w:val="0"/>
      <w:marTop w:val="0"/>
      <w:marBottom w:val="0"/>
      <w:divBdr>
        <w:top w:val="none" w:sz="0" w:space="0" w:color="auto"/>
        <w:left w:val="none" w:sz="0" w:space="0" w:color="auto"/>
        <w:bottom w:val="none" w:sz="0" w:space="0" w:color="auto"/>
        <w:right w:val="none" w:sz="0" w:space="0" w:color="auto"/>
      </w:divBdr>
    </w:div>
    <w:div w:id="1042704468">
      <w:bodyDiv w:val="1"/>
      <w:marLeft w:val="0"/>
      <w:marRight w:val="0"/>
      <w:marTop w:val="0"/>
      <w:marBottom w:val="0"/>
      <w:divBdr>
        <w:top w:val="none" w:sz="0" w:space="0" w:color="auto"/>
        <w:left w:val="none" w:sz="0" w:space="0" w:color="auto"/>
        <w:bottom w:val="none" w:sz="0" w:space="0" w:color="auto"/>
        <w:right w:val="none" w:sz="0" w:space="0" w:color="auto"/>
      </w:divBdr>
    </w:div>
    <w:div w:id="1050109532">
      <w:bodyDiv w:val="1"/>
      <w:marLeft w:val="0"/>
      <w:marRight w:val="0"/>
      <w:marTop w:val="0"/>
      <w:marBottom w:val="0"/>
      <w:divBdr>
        <w:top w:val="none" w:sz="0" w:space="0" w:color="auto"/>
        <w:left w:val="none" w:sz="0" w:space="0" w:color="auto"/>
        <w:bottom w:val="none" w:sz="0" w:space="0" w:color="auto"/>
        <w:right w:val="none" w:sz="0" w:space="0" w:color="auto"/>
      </w:divBdr>
    </w:div>
    <w:div w:id="1052846839">
      <w:bodyDiv w:val="1"/>
      <w:marLeft w:val="0"/>
      <w:marRight w:val="0"/>
      <w:marTop w:val="0"/>
      <w:marBottom w:val="0"/>
      <w:divBdr>
        <w:top w:val="none" w:sz="0" w:space="0" w:color="auto"/>
        <w:left w:val="none" w:sz="0" w:space="0" w:color="auto"/>
        <w:bottom w:val="none" w:sz="0" w:space="0" w:color="auto"/>
        <w:right w:val="none" w:sz="0" w:space="0" w:color="auto"/>
      </w:divBdr>
      <w:divsChild>
        <w:div w:id="627397265">
          <w:marLeft w:val="-225"/>
          <w:marRight w:val="-225"/>
          <w:marTop w:val="0"/>
          <w:marBottom w:val="90"/>
          <w:divBdr>
            <w:top w:val="none" w:sz="0" w:space="0" w:color="auto"/>
            <w:left w:val="none" w:sz="0" w:space="0" w:color="auto"/>
            <w:bottom w:val="none" w:sz="0" w:space="0" w:color="auto"/>
            <w:right w:val="none" w:sz="0" w:space="0" w:color="auto"/>
          </w:divBdr>
          <w:divsChild>
            <w:div w:id="1722167050">
              <w:marLeft w:val="0"/>
              <w:marRight w:val="0"/>
              <w:marTop w:val="0"/>
              <w:marBottom w:val="0"/>
              <w:divBdr>
                <w:top w:val="none" w:sz="0" w:space="0" w:color="auto"/>
                <w:left w:val="none" w:sz="0" w:space="0" w:color="auto"/>
                <w:bottom w:val="none" w:sz="0" w:space="0" w:color="auto"/>
                <w:right w:val="none" w:sz="0" w:space="0" w:color="auto"/>
              </w:divBdr>
            </w:div>
          </w:divsChild>
        </w:div>
        <w:div w:id="284653944">
          <w:marLeft w:val="-225"/>
          <w:marRight w:val="-225"/>
          <w:marTop w:val="270"/>
          <w:marBottom w:val="0"/>
          <w:divBdr>
            <w:top w:val="none" w:sz="0" w:space="0" w:color="auto"/>
            <w:left w:val="none" w:sz="0" w:space="0" w:color="auto"/>
            <w:bottom w:val="none" w:sz="0" w:space="0" w:color="auto"/>
            <w:right w:val="none" w:sz="0" w:space="0" w:color="auto"/>
          </w:divBdr>
          <w:divsChild>
            <w:div w:id="733813228">
              <w:marLeft w:val="0"/>
              <w:marRight w:val="0"/>
              <w:marTop w:val="0"/>
              <w:marBottom w:val="0"/>
              <w:divBdr>
                <w:top w:val="none" w:sz="0" w:space="0" w:color="auto"/>
                <w:left w:val="none" w:sz="0" w:space="0" w:color="auto"/>
                <w:bottom w:val="none" w:sz="0" w:space="0" w:color="auto"/>
                <w:right w:val="none" w:sz="0" w:space="0" w:color="auto"/>
              </w:divBdr>
            </w:div>
          </w:divsChild>
        </w:div>
        <w:div w:id="514269518">
          <w:marLeft w:val="0"/>
          <w:marRight w:val="0"/>
          <w:marTop w:val="0"/>
          <w:marBottom w:val="0"/>
          <w:divBdr>
            <w:top w:val="none" w:sz="0" w:space="0" w:color="auto"/>
            <w:left w:val="none" w:sz="0" w:space="0" w:color="auto"/>
            <w:bottom w:val="none" w:sz="0" w:space="0" w:color="auto"/>
            <w:right w:val="none" w:sz="0" w:space="0" w:color="auto"/>
          </w:divBdr>
          <w:divsChild>
            <w:div w:id="811599943">
              <w:marLeft w:val="0"/>
              <w:marRight w:val="0"/>
              <w:marTop w:val="0"/>
              <w:marBottom w:val="375"/>
              <w:divBdr>
                <w:top w:val="none" w:sz="0" w:space="0" w:color="auto"/>
                <w:left w:val="none" w:sz="0" w:space="0" w:color="auto"/>
                <w:bottom w:val="none" w:sz="0" w:space="0" w:color="auto"/>
                <w:right w:val="none" w:sz="0" w:space="0" w:color="auto"/>
              </w:divBdr>
              <w:divsChild>
                <w:div w:id="4668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4054">
      <w:bodyDiv w:val="1"/>
      <w:marLeft w:val="0"/>
      <w:marRight w:val="0"/>
      <w:marTop w:val="0"/>
      <w:marBottom w:val="0"/>
      <w:divBdr>
        <w:top w:val="none" w:sz="0" w:space="0" w:color="auto"/>
        <w:left w:val="none" w:sz="0" w:space="0" w:color="auto"/>
        <w:bottom w:val="none" w:sz="0" w:space="0" w:color="auto"/>
        <w:right w:val="none" w:sz="0" w:space="0" w:color="auto"/>
      </w:divBdr>
    </w:div>
    <w:div w:id="1068570593">
      <w:bodyDiv w:val="1"/>
      <w:marLeft w:val="0"/>
      <w:marRight w:val="0"/>
      <w:marTop w:val="0"/>
      <w:marBottom w:val="0"/>
      <w:divBdr>
        <w:top w:val="none" w:sz="0" w:space="0" w:color="auto"/>
        <w:left w:val="none" w:sz="0" w:space="0" w:color="auto"/>
        <w:bottom w:val="none" w:sz="0" w:space="0" w:color="auto"/>
        <w:right w:val="none" w:sz="0" w:space="0" w:color="auto"/>
      </w:divBdr>
    </w:div>
    <w:div w:id="1078795307">
      <w:bodyDiv w:val="1"/>
      <w:marLeft w:val="0"/>
      <w:marRight w:val="0"/>
      <w:marTop w:val="0"/>
      <w:marBottom w:val="0"/>
      <w:divBdr>
        <w:top w:val="none" w:sz="0" w:space="0" w:color="auto"/>
        <w:left w:val="none" w:sz="0" w:space="0" w:color="auto"/>
        <w:bottom w:val="none" w:sz="0" w:space="0" w:color="auto"/>
        <w:right w:val="none" w:sz="0" w:space="0" w:color="auto"/>
      </w:divBdr>
    </w:div>
    <w:div w:id="1096900902">
      <w:bodyDiv w:val="1"/>
      <w:marLeft w:val="0"/>
      <w:marRight w:val="0"/>
      <w:marTop w:val="0"/>
      <w:marBottom w:val="0"/>
      <w:divBdr>
        <w:top w:val="none" w:sz="0" w:space="0" w:color="auto"/>
        <w:left w:val="none" w:sz="0" w:space="0" w:color="auto"/>
        <w:bottom w:val="none" w:sz="0" w:space="0" w:color="auto"/>
        <w:right w:val="none" w:sz="0" w:space="0" w:color="auto"/>
      </w:divBdr>
    </w:div>
    <w:div w:id="1104308803">
      <w:bodyDiv w:val="1"/>
      <w:marLeft w:val="0"/>
      <w:marRight w:val="0"/>
      <w:marTop w:val="0"/>
      <w:marBottom w:val="0"/>
      <w:divBdr>
        <w:top w:val="none" w:sz="0" w:space="0" w:color="auto"/>
        <w:left w:val="none" w:sz="0" w:space="0" w:color="auto"/>
        <w:bottom w:val="none" w:sz="0" w:space="0" w:color="auto"/>
        <w:right w:val="none" w:sz="0" w:space="0" w:color="auto"/>
      </w:divBdr>
    </w:div>
    <w:div w:id="1114668865">
      <w:bodyDiv w:val="1"/>
      <w:marLeft w:val="0"/>
      <w:marRight w:val="0"/>
      <w:marTop w:val="0"/>
      <w:marBottom w:val="0"/>
      <w:divBdr>
        <w:top w:val="none" w:sz="0" w:space="0" w:color="auto"/>
        <w:left w:val="none" w:sz="0" w:space="0" w:color="auto"/>
        <w:bottom w:val="none" w:sz="0" w:space="0" w:color="auto"/>
        <w:right w:val="none" w:sz="0" w:space="0" w:color="auto"/>
      </w:divBdr>
    </w:div>
    <w:div w:id="1116481453">
      <w:bodyDiv w:val="1"/>
      <w:marLeft w:val="0"/>
      <w:marRight w:val="0"/>
      <w:marTop w:val="0"/>
      <w:marBottom w:val="0"/>
      <w:divBdr>
        <w:top w:val="none" w:sz="0" w:space="0" w:color="auto"/>
        <w:left w:val="none" w:sz="0" w:space="0" w:color="auto"/>
        <w:bottom w:val="none" w:sz="0" w:space="0" w:color="auto"/>
        <w:right w:val="none" w:sz="0" w:space="0" w:color="auto"/>
      </w:divBdr>
    </w:div>
    <w:div w:id="1123157332">
      <w:bodyDiv w:val="1"/>
      <w:marLeft w:val="0"/>
      <w:marRight w:val="0"/>
      <w:marTop w:val="0"/>
      <w:marBottom w:val="0"/>
      <w:divBdr>
        <w:top w:val="none" w:sz="0" w:space="0" w:color="auto"/>
        <w:left w:val="none" w:sz="0" w:space="0" w:color="auto"/>
        <w:bottom w:val="none" w:sz="0" w:space="0" w:color="auto"/>
        <w:right w:val="none" w:sz="0" w:space="0" w:color="auto"/>
      </w:divBdr>
    </w:div>
    <w:div w:id="1124227563">
      <w:bodyDiv w:val="1"/>
      <w:marLeft w:val="0"/>
      <w:marRight w:val="0"/>
      <w:marTop w:val="0"/>
      <w:marBottom w:val="0"/>
      <w:divBdr>
        <w:top w:val="none" w:sz="0" w:space="0" w:color="auto"/>
        <w:left w:val="none" w:sz="0" w:space="0" w:color="auto"/>
        <w:bottom w:val="none" w:sz="0" w:space="0" w:color="auto"/>
        <w:right w:val="none" w:sz="0" w:space="0" w:color="auto"/>
      </w:divBdr>
    </w:div>
    <w:div w:id="1138381022">
      <w:bodyDiv w:val="1"/>
      <w:marLeft w:val="0"/>
      <w:marRight w:val="0"/>
      <w:marTop w:val="0"/>
      <w:marBottom w:val="0"/>
      <w:divBdr>
        <w:top w:val="none" w:sz="0" w:space="0" w:color="auto"/>
        <w:left w:val="none" w:sz="0" w:space="0" w:color="auto"/>
        <w:bottom w:val="none" w:sz="0" w:space="0" w:color="auto"/>
        <w:right w:val="none" w:sz="0" w:space="0" w:color="auto"/>
      </w:divBdr>
    </w:div>
    <w:div w:id="1140919862">
      <w:bodyDiv w:val="1"/>
      <w:marLeft w:val="0"/>
      <w:marRight w:val="0"/>
      <w:marTop w:val="0"/>
      <w:marBottom w:val="0"/>
      <w:divBdr>
        <w:top w:val="none" w:sz="0" w:space="0" w:color="auto"/>
        <w:left w:val="none" w:sz="0" w:space="0" w:color="auto"/>
        <w:bottom w:val="none" w:sz="0" w:space="0" w:color="auto"/>
        <w:right w:val="none" w:sz="0" w:space="0" w:color="auto"/>
      </w:divBdr>
    </w:div>
    <w:div w:id="1141533305">
      <w:bodyDiv w:val="1"/>
      <w:marLeft w:val="0"/>
      <w:marRight w:val="0"/>
      <w:marTop w:val="0"/>
      <w:marBottom w:val="0"/>
      <w:divBdr>
        <w:top w:val="none" w:sz="0" w:space="0" w:color="auto"/>
        <w:left w:val="none" w:sz="0" w:space="0" w:color="auto"/>
        <w:bottom w:val="none" w:sz="0" w:space="0" w:color="auto"/>
        <w:right w:val="none" w:sz="0" w:space="0" w:color="auto"/>
      </w:divBdr>
    </w:div>
    <w:div w:id="1148281863">
      <w:bodyDiv w:val="1"/>
      <w:marLeft w:val="0"/>
      <w:marRight w:val="0"/>
      <w:marTop w:val="0"/>
      <w:marBottom w:val="0"/>
      <w:divBdr>
        <w:top w:val="none" w:sz="0" w:space="0" w:color="auto"/>
        <w:left w:val="none" w:sz="0" w:space="0" w:color="auto"/>
        <w:bottom w:val="none" w:sz="0" w:space="0" w:color="auto"/>
        <w:right w:val="none" w:sz="0" w:space="0" w:color="auto"/>
      </w:divBdr>
      <w:divsChild>
        <w:div w:id="1386249380">
          <w:marLeft w:val="0"/>
          <w:marRight w:val="0"/>
          <w:marTop w:val="0"/>
          <w:marBottom w:val="0"/>
          <w:divBdr>
            <w:top w:val="none" w:sz="0" w:space="0" w:color="auto"/>
            <w:left w:val="none" w:sz="0" w:space="0" w:color="auto"/>
            <w:bottom w:val="none" w:sz="0" w:space="0" w:color="auto"/>
            <w:right w:val="none" w:sz="0" w:space="0" w:color="auto"/>
          </w:divBdr>
          <w:divsChild>
            <w:div w:id="408575638">
              <w:marLeft w:val="0"/>
              <w:marRight w:val="0"/>
              <w:marTop w:val="0"/>
              <w:marBottom w:val="0"/>
              <w:divBdr>
                <w:top w:val="none" w:sz="0" w:space="0" w:color="auto"/>
                <w:left w:val="none" w:sz="0" w:space="0" w:color="auto"/>
                <w:bottom w:val="none" w:sz="0" w:space="0" w:color="auto"/>
                <w:right w:val="none" w:sz="0" w:space="0" w:color="auto"/>
              </w:divBdr>
              <w:divsChild>
                <w:div w:id="186406198">
                  <w:marLeft w:val="0"/>
                  <w:marRight w:val="0"/>
                  <w:marTop w:val="0"/>
                  <w:marBottom w:val="0"/>
                  <w:divBdr>
                    <w:top w:val="none" w:sz="0" w:space="0" w:color="auto"/>
                    <w:left w:val="none" w:sz="0" w:space="0" w:color="auto"/>
                    <w:bottom w:val="none" w:sz="0" w:space="0" w:color="auto"/>
                    <w:right w:val="none" w:sz="0" w:space="0" w:color="auto"/>
                  </w:divBdr>
                  <w:divsChild>
                    <w:div w:id="393043484">
                      <w:marLeft w:val="0"/>
                      <w:marRight w:val="0"/>
                      <w:marTop w:val="0"/>
                      <w:marBottom w:val="0"/>
                      <w:divBdr>
                        <w:top w:val="none" w:sz="0" w:space="0" w:color="auto"/>
                        <w:left w:val="none" w:sz="0" w:space="0" w:color="auto"/>
                        <w:bottom w:val="none" w:sz="0" w:space="0" w:color="auto"/>
                        <w:right w:val="none" w:sz="0" w:space="0" w:color="auto"/>
                      </w:divBdr>
                    </w:div>
                  </w:divsChild>
                </w:div>
                <w:div w:id="9206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8">
          <w:marLeft w:val="0"/>
          <w:marRight w:val="0"/>
          <w:marTop w:val="0"/>
          <w:marBottom w:val="0"/>
          <w:divBdr>
            <w:top w:val="none" w:sz="0" w:space="0" w:color="auto"/>
            <w:left w:val="none" w:sz="0" w:space="0" w:color="auto"/>
            <w:bottom w:val="none" w:sz="0" w:space="0" w:color="auto"/>
            <w:right w:val="none" w:sz="0" w:space="0" w:color="auto"/>
          </w:divBdr>
          <w:divsChild>
            <w:div w:id="112119509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48328534">
      <w:bodyDiv w:val="1"/>
      <w:marLeft w:val="0"/>
      <w:marRight w:val="0"/>
      <w:marTop w:val="0"/>
      <w:marBottom w:val="0"/>
      <w:divBdr>
        <w:top w:val="none" w:sz="0" w:space="0" w:color="auto"/>
        <w:left w:val="none" w:sz="0" w:space="0" w:color="auto"/>
        <w:bottom w:val="none" w:sz="0" w:space="0" w:color="auto"/>
        <w:right w:val="none" w:sz="0" w:space="0" w:color="auto"/>
      </w:divBdr>
    </w:div>
    <w:div w:id="1161391656">
      <w:bodyDiv w:val="1"/>
      <w:marLeft w:val="0"/>
      <w:marRight w:val="0"/>
      <w:marTop w:val="0"/>
      <w:marBottom w:val="0"/>
      <w:divBdr>
        <w:top w:val="none" w:sz="0" w:space="0" w:color="auto"/>
        <w:left w:val="none" w:sz="0" w:space="0" w:color="auto"/>
        <w:bottom w:val="none" w:sz="0" w:space="0" w:color="auto"/>
        <w:right w:val="none" w:sz="0" w:space="0" w:color="auto"/>
      </w:divBdr>
    </w:div>
    <w:div w:id="1162046370">
      <w:bodyDiv w:val="1"/>
      <w:marLeft w:val="0"/>
      <w:marRight w:val="0"/>
      <w:marTop w:val="0"/>
      <w:marBottom w:val="0"/>
      <w:divBdr>
        <w:top w:val="none" w:sz="0" w:space="0" w:color="auto"/>
        <w:left w:val="none" w:sz="0" w:space="0" w:color="auto"/>
        <w:bottom w:val="none" w:sz="0" w:space="0" w:color="auto"/>
        <w:right w:val="none" w:sz="0" w:space="0" w:color="auto"/>
      </w:divBdr>
    </w:div>
    <w:div w:id="1164205994">
      <w:bodyDiv w:val="1"/>
      <w:marLeft w:val="0"/>
      <w:marRight w:val="0"/>
      <w:marTop w:val="0"/>
      <w:marBottom w:val="0"/>
      <w:divBdr>
        <w:top w:val="none" w:sz="0" w:space="0" w:color="auto"/>
        <w:left w:val="none" w:sz="0" w:space="0" w:color="auto"/>
        <w:bottom w:val="none" w:sz="0" w:space="0" w:color="auto"/>
        <w:right w:val="none" w:sz="0" w:space="0" w:color="auto"/>
      </w:divBdr>
    </w:div>
    <w:div w:id="1177227876">
      <w:bodyDiv w:val="1"/>
      <w:marLeft w:val="0"/>
      <w:marRight w:val="0"/>
      <w:marTop w:val="0"/>
      <w:marBottom w:val="0"/>
      <w:divBdr>
        <w:top w:val="none" w:sz="0" w:space="0" w:color="auto"/>
        <w:left w:val="none" w:sz="0" w:space="0" w:color="auto"/>
        <w:bottom w:val="none" w:sz="0" w:space="0" w:color="auto"/>
        <w:right w:val="none" w:sz="0" w:space="0" w:color="auto"/>
      </w:divBdr>
    </w:div>
    <w:div w:id="1182890036">
      <w:bodyDiv w:val="1"/>
      <w:marLeft w:val="0"/>
      <w:marRight w:val="0"/>
      <w:marTop w:val="0"/>
      <w:marBottom w:val="0"/>
      <w:divBdr>
        <w:top w:val="none" w:sz="0" w:space="0" w:color="auto"/>
        <w:left w:val="none" w:sz="0" w:space="0" w:color="auto"/>
        <w:bottom w:val="none" w:sz="0" w:space="0" w:color="auto"/>
        <w:right w:val="none" w:sz="0" w:space="0" w:color="auto"/>
      </w:divBdr>
    </w:div>
    <w:div w:id="1193881755">
      <w:bodyDiv w:val="1"/>
      <w:marLeft w:val="0"/>
      <w:marRight w:val="0"/>
      <w:marTop w:val="0"/>
      <w:marBottom w:val="0"/>
      <w:divBdr>
        <w:top w:val="none" w:sz="0" w:space="0" w:color="auto"/>
        <w:left w:val="none" w:sz="0" w:space="0" w:color="auto"/>
        <w:bottom w:val="none" w:sz="0" w:space="0" w:color="auto"/>
        <w:right w:val="none" w:sz="0" w:space="0" w:color="auto"/>
      </w:divBdr>
      <w:divsChild>
        <w:div w:id="1024215028">
          <w:marLeft w:val="0"/>
          <w:marRight w:val="0"/>
          <w:marTop w:val="0"/>
          <w:marBottom w:val="0"/>
          <w:divBdr>
            <w:top w:val="none" w:sz="0" w:space="0" w:color="auto"/>
            <w:left w:val="none" w:sz="0" w:space="0" w:color="auto"/>
            <w:bottom w:val="none" w:sz="0" w:space="0" w:color="auto"/>
            <w:right w:val="none" w:sz="0" w:space="0" w:color="auto"/>
          </w:divBdr>
          <w:divsChild>
            <w:div w:id="1772624148">
              <w:marLeft w:val="0"/>
              <w:marRight w:val="0"/>
              <w:marTop w:val="0"/>
              <w:marBottom w:val="375"/>
              <w:divBdr>
                <w:top w:val="none" w:sz="0" w:space="0" w:color="auto"/>
                <w:left w:val="none" w:sz="0" w:space="0" w:color="auto"/>
                <w:bottom w:val="none" w:sz="0" w:space="0" w:color="auto"/>
                <w:right w:val="none" w:sz="0" w:space="0" w:color="auto"/>
              </w:divBdr>
              <w:divsChild>
                <w:div w:id="114374313">
                  <w:marLeft w:val="0"/>
                  <w:marRight w:val="0"/>
                  <w:marTop w:val="0"/>
                  <w:marBottom w:val="0"/>
                  <w:divBdr>
                    <w:top w:val="none" w:sz="0" w:space="0" w:color="auto"/>
                    <w:left w:val="none" w:sz="0" w:space="0" w:color="auto"/>
                    <w:bottom w:val="none" w:sz="0" w:space="0" w:color="auto"/>
                    <w:right w:val="none" w:sz="0" w:space="0" w:color="auto"/>
                  </w:divBdr>
                </w:div>
                <w:div w:id="253052542">
                  <w:marLeft w:val="0"/>
                  <w:marRight w:val="0"/>
                  <w:marTop w:val="0"/>
                  <w:marBottom w:val="0"/>
                  <w:divBdr>
                    <w:top w:val="none" w:sz="0" w:space="0" w:color="auto"/>
                    <w:left w:val="none" w:sz="0" w:space="0" w:color="auto"/>
                    <w:bottom w:val="none" w:sz="0" w:space="0" w:color="auto"/>
                    <w:right w:val="none" w:sz="0" w:space="0" w:color="auto"/>
                  </w:divBdr>
                </w:div>
              </w:divsChild>
            </w:div>
            <w:div w:id="233316900">
              <w:marLeft w:val="0"/>
              <w:marRight w:val="0"/>
              <w:marTop w:val="0"/>
              <w:marBottom w:val="375"/>
              <w:divBdr>
                <w:top w:val="none" w:sz="0" w:space="0" w:color="auto"/>
                <w:left w:val="none" w:sz="0" w:space="0" w:color="auto"/>
                <w:bottom w:val="none" w:sz="0" w:space="0" w:color="auto"/>
                <w:right w:val="none" w:sz="0" w:space="0" w:color="auto"/>
              </w:divBdr>
              <w:divsChild>
                <w:div w:id="604655532">
                  <w:marLeft w:val="0"/>
                  <w:marRight w:val="0"/>
                  <w:marTop w:val="0"/>
                  <w:marBottom w:val="0"/>
                  <w:divBdr>
                    <w:top w:val="none" w:sz="0" w:space="0" w:color="auto"/>
                    <w:left w:val="none" w:sz="0" w:space="0" w:color="auto"/>
                    <w:bottom w:val="none" w:sz="0" w:space="0" w:color="auto"/>
                    <w:right w:val="none" w:sz="0" w:space="0" w:color="auto"/>
                  </w:divBdr>
                </w:div>
              </w:divsChild>
            </w:div>
            <w:div w:id="2104180564">
              <w:marLeft w:val="0"/>
              <w:marRight w:val="0"/>
              <w:marTop w:val="0"/>
              <w:marBottom w:val="375"/>
              <w:divBdr>
                <w:top w:val="none" w:sz="0" w:space="0" w:color="auto"/>
                <w:left w:val="none" w:sz="0" w:space="0" w:color="auto"/>
                <w:bottom w:val="none" w:sz="0" w:space="0" w:color="auto"/>
                <w:right w:val="none" w:sz="0" w:space="0" w:color="auto"/>
              </w:divBdr>
              <w:divsChild>
                <w:div w:id="1309749078">
                  <w:marLeft w:val="0"/>
                  <w:marRight w:val="0"/>
                  <w:marTop w:val="0"/>
                  <w:marBottom w:val="0"/>
                  <w:divBdr>
                    <w:top w:val="none" w:sz="0" w:space="0" w:color="auto"/>
                    <w:left w:val="none" w:sz="0" w:space="0" w:color="auto"/>
                    <w:bottom w:val="none" w:sz="0" w:space="0" w:color="auto"/>
                    <w:right w:val="none" w:sz="0" w:space="0" w:color="auto"/>
                  </w:divBdr>
                </w:div>
              </w:divsChild>
            </w:div>
            <w:div w:id="520511449">
              <w:marLeft w:val="0"/>
              <w:marRight w:val="0"/>
              <w:marTop w:val="0"/>
              <w:marBottom w:val="375"/>
              <w:divBdr>
                <w:top w:val="none" w:sz="0" w:space="0" w:color="auto"/>
                <w:left w:val="none" w:sz="0" w:space="0" w:color="auto"/>
                <w:bottom w:val="none" w:sz="0" w:space="0" w:color="auto"/>
                <w:right w:val="none" w:sz="0" w:space="0" w:color="auto"/>
              </w:divBdr>
              <w:divsChild>
                <w:div w:id="479658041">
                  <w:marLeft w:val="0"/>
                  <w:marRight w:val="0"/>
                  <w:marTop w:val="0"/>
                  <w:marBottom w:val="0"/>
                  <w:divBdr>
                    <w:top w:val="none" w:sz="0" w:space="0" w:color="auto"/>
                    <w:left w:val="none" w:sz="0" w:space="0" w:color="auto"/>
                    <w:bottom w:val="none" w:sz="0" w:space="0" w:color="auto"/>
                    <w:right w:val="none" w:sz="0" w:space="0" w:color="auto"/>
                  </w:divBdr>
                </w:div>
              </w:divsChild>
            </w:div>
            <w:div w:id="1259560610">
              <w:marLeft w:val="0"/>
              <w:marRight w:val="0"/>
              <w:marTop w:val="0"/>
              <w:marBottom w:val="375"/>
              <w:divBdr>
                <w:top w:val="none" w:sz="0" w:space="0" w:color="auto"/>
                <w:left w:val="none" w:sz="0" w:space="0" w:color="auto"/>
                <w:bottom w:val="none" w:sz="0" w:space="0" w:color="auto"/>
                <w:right w:val="none" w:sz="0" w:space="0" w:color="auto"/>
              </w:divBdr>
              <w:divsChild>
                <w:div w:id="737282911">
                  <w:marLeft w:val="0"/>
                  <w:marRight w:val="0"/>
                  <w:marTop w:val="0"/>
                  <w:marBottom w:val="0"/>
                  <w:divBdr>
                    <w:top w:val="none" w:sz="0" w:space="0" w:color="auto"/>
                    <w:left w:val="none" w:sz="0" w:space="0" w:color="auto"/>
                    <w:bottom w:val="none" w:sz="0" w:space="0" w:color="auto"/>
                    <w:right w:val="none" w:sz="0" w:space="0" w:color="auto"/>
                  </w:divBdr>
                </w:div>
              </w:divsChild>
            </w:div>
            <w:div w:id="1800610423">
              <w:marLeft w:val="0"/>
              <w:marRight w:val="0"/>
              <w:marTop w:val="0"/>
              <w:marBottom w:val="300"/>
              <w:divBdr>
                <w:top w:val="none" w:sz="0" w:space="0" w:color="auto"/>
                <w:left w:val="none" w:sz="0" w:space="0" w:color="auto"/>
                <w:bottom w:val="none" w:sz="0" w:space="0" w:color="auto"/>
                <w:right w:val="none" w:sz="0" w:space="0" w:color="auto"/>
              </w:divBdr>
              <w:divsChild>
                <w:div w:id="486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0730">
          <w:marLeft w:val="0"/>
          <w:marRight w:val="0"/>
          <w:marTop w:val="0"/>
          <w:marBottom w:val="0"/>
          <w:divBdr>
            <w:top w:val="none" w:sz="0" w:space="0" w:color="auto"/>
            <w:left w:val="none" w:sz="0" w:space="0" w:color="auto"/>
            <w:bottom w:val="none" w:sz="0" w:space="0" w:color="auto"/>
            <w:right w:val="none" w:sz="0" w:space="0" w:color="auto"/>
          </w:divBdr>
          <w:divsChild>
            <w:div w:id="1621646536">
              <w:marLeft w:val="0"/>
              <w:marRight w:val="0"/>
              <w:marTop w:val="0"/>
              <w:marBottom w:val="375"/>
              <w:divBdr>
                <w:top w:val="none" w:sz="0" w:space="0" w:color="auto"/>
                <w:left w:val="none" w:sz="0" w:space="0" w:color="auto"/>
                <w:bottom w:val="none" w:sz="0" w:space="0" w:color="auto"/>
                <w:right w:val="none" w:sz="0" w:space="0" w:color="auto"/>
              </w:divBdr>
              <w:divsChild>
                <w:div w:id="2014453521">
                  <w:marLeft w:val="0"/>
                  <w:marRight w:val="0"/>
                  <w:marTop w:val="0"/>
                  <w:marBottom w:val="0"/>
                  <w:divBdr>
                    <w:top w:val="none" w:sz="0" w:space="0" w:color="auto"/>
                    <w:left w:val="none" w:sz="0" w:space="0" w:color="auto"/>
                    <w:bottom w:val="none" w:sz="0" w:space="0" w:color="auto"/>
                    <w:right w:val="none" w:sz="0" w:space="0" w:color="auto"/>
                  </w:divBdr>
                </w:div>
              </w:divsChild>
            </w:div>
            <w:div w:id="1642274680">
              <w:marLeft w:val="0"/>
              <w:marRight w:val="0"/>
              <w:marTop w:val="0"/>
              <w:marBottom w:val="375"/>
              <w:divBdr>
                <w:top w:val="none" w:sz="0" w:space="0" w:color="auto"/>
                <w:left w:val="none" w:sz="0" w:space="0" w:color="auto"/>
                <w:bottom w:val="none" w:sz="0" w:space="0" w:color="auto"/>
                <w:right w:val="none" w:sz="0" w:space="0" w:color="auto"/>
              </w:divBdr>
              <w:divsChild>
                <w:div w:id="272056257">
                  <w:marLeft w:val="0"/>
                  <w:marRight w:val="0"/>
                  <w:marTop w:val="0"/>
                  <w:marBottom w:val="0"/>
                  <w:divBdr>
                    <w:top w:val="none" w:sz="0" w:space="0" w:color="auto"/>
                    <w:left w:val="none" w:sz="0" w:space="0" w:color="auto"/>
                    <w:bottom w:val="none" w:sz="0" w:space="0" w:color="auto"/>
                    <w:right w:val="none" w:sz="0" w:space="0" w:color="auto"/>
                  </w:divBdr>
                </w:div>
              </w:divsChild>
            </w:div>
            <w:div w:id="401411351">
              <w:marLeft w:val="0"/>
              <w:marRight w:val="0"/>
              <w:marTop w:val="0"/>
              <w:marBottom w:val="300"/>
              <w:divBdr>
                <w:top w:val="none" w:sz="0" w:space="0" w:color="auto"/>
                <w:left w:val="none" w:sz="0" w:space="0" w:color="auto"/>
                <w:bottom w:val="none" w:sz="0" w:space="0" w:color="auto"/>
                <w:right w:val="none" w:sz="0" w:space="0" w:color="auto"/>
              </w:divBdr>
              <w:divsChild>
                <w:div w:id="14940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6302">
      <w:bodyDiv w:val="1"/>
      <w:marLeft w:val="0"/>
      <w:marRight w:val="0"/>
      <w:marTop w:val="0"/>
      <w:marBottom w:val="0"/>
      <w:divBdr>
        <w:top w:val="none" w:sz="0" w:space="0" w:color="auto"/>
        <w:left w:val="none" w:sz="0" w:space="0" w:color="auto"/>
        <w:bottom w:val="none" w:sz="0" w:space="0" w:color="auto"/>
        <w:right w:val="none" w:sz="0" w:space="0" w:color="auto"/>
      </w:divBdr>
    </w:div>
    <w:div w:id="1211302038">
      <w:bodyDiv w:val="1"/>
      <w:marLeft w:val="0"/>
      <w:marRight w:val="0"/>
      <w:marTop w:val="0"/>
      <w:marBottom w:val="0"/>
      <w:divBdr>
        <w:top w:val="none" w:sz="0" w:space="0" w:color="auto"/>
        <w:left w:val="none" w:sz="0" w:space="0" w:color="auto"/>
        <w:bottom w:val="none" w:sz="0" w:space="0" w:color="auto"/>
        <w:right w:val="none" w:sz="0" w:space="0" w:color="auto"/>
      </w:divBdr>
    </w:div>
    <w:div w:id="1212499408">
      <w:bodyDiv w:val="1"/>
      <w:marLeft w:val="0"/>
      <w:marRight w:val="0"/>
      <w:marTop w:val="0"/>
      <w:marBottom w:val="0"/>
      <w:divBdr>
        <w:top w:val="none" w:sz="0" w:space="0" w:color="auto"/>
        <w:left w:val="none" w:sz="0" w:space="0" w:color="auto"/>
        <w:bottom w:val="none" w:sz="0" w:space="0" w:color="auto"/>
        <w:right w:val="none" w:sz="0" w:space="0" w:color="auto"/>
      </w:divBdr>
    </w:div>
    <w:div w:id="1213422530">
      <w:bodyDiv w:val="1"/>
      <w:marLeft w:val="0"/>
      <w:marRight w:val="0"/>
      <w:marTop w:val="0"/>
      <w:marBottom w:val="0"/>
      <w:divBdr>
        <w:top w:val="none" w:sz="0" w:space="0" w:color="auto"/>
        <w:left w:val="none" w:sz="0" w:space="0" w:color="auto"/>
        <w:bottom w:val="none" w:sz="0" w:space="0" w:color="auto"/>
        <w:right w:val="none" w:sz="0" w:space="0" w:color="auto"/>
      </w:divBdr>
    </w:div>
    <w:div w:id="1218471541">
      <w:bodyDiv w:val="1"/>
      <w:marLeft w:val="0"/>
      <w:marRight w:val="0"/>
      <w:marTop w:val="0"/>
      <w:marBottom w:val="0"/>
      <w:divBdr>
        <w:top w:val="none" w:sz="0" w:space="0" w:color="auto"/>
        <w:left w:val="none" w:sz="0" w:space="0" w:color="auto"/>
        <w:bottom w:val="none" w:sz="0" w:space="0" w:color="auto"/>
        <w:right w:val="none" w:sz="0" w:space="0" w:color="auto"/>
      </w:divBdr>
    </w:div>
    <w:div w:id="1238052999">
      <w:bodyDiv w:val="1"/>
      <w:marLeft w:val="0"/>
      <w:marRight w:val="0"/>
      <w:marTop w:val="0"/>
      <w:marBottom w:val="0"/>
      <w:divBdr>
        <w:top w:val="none" w:sz="0" w:space="0" w:color="auto"/>
        <w:left w:val="none" w:sz="0" w:space="0" w:color="auto"/>
        <w:bottom w:val="none" w:sz="0" w:space="0" w:color="auto"/>
        <w:right w:val="none" w:sz="0" w:space="0" w:color="auto"/>
      </w:divBdr>
    </w:div>
    <w:div w:id="1247567487">
      <w:bodyDiv w:val="1"/>
      <w:marLeft w:val="0"/>
      <w:marRight w:val="0"/>
      <w:marTop w:val="0"/>
      <w:marBottom w:val="0"/>
      <w:divBdr>
        <w:top w:val="none" w:sz="0" w:space="0" w:color="auto"/>
        <w:left w:val="none" w:sz="0" w:space="0" w:color="auto"/>
        <w:bottom w:val="none" w:sz="0" w:space="0" w:color="auto"/>
        <w:right w:val="none" w:sz="0" w:space="0" w:color="auto"/>
      </w:divBdr>
    </w:div>
    <w:div w:id="1250507777">
      <w:bodyDiv w:val="1"/>
      <w:marLeft w:val="0"/>
      <w:marRight w:val="0"/>
      <w:marTop w:val="0"/>
      <w:marBottom w:val="0"/>
      <w:divBdr>
        <w:top w:val="none" w:sz="0" w:space="0" w:color="auto"/>
        <w:left w:val="none" w:sz="0" w:space="0" w:color="auto"/>
        <w:bottom w:val="none" w:sz="0" w:space="0" w:color="auto"/>
        <w:right w:val="none" w:sz="0" w:space="0" w:color="auto"/>
      </w:divBdr>
    </w:div>
    <w:div w:id="1253277084">
      <w:bodyDiv w:val="1"/>
      <w:marLeft w:val="0"/>
      <w:marRight w:val="0"/>
      <w:marTop w:val="0"/>
      <w:marBottom w:val="0"/>
      <w:divBdr>
        <w:top w:val="none" w:sz="0" w:space="0" w:color="auto"/>
        <w:left w:val="none" w:sz="0" w:space="0" w:color="auto"/>
        <w:bottom w:val="none" w:sz="0" w:space="0" w:color="auto"/>
        <w:right w:val="none" w:sz="0" w:space="0" w:color="auto"/>
      </w:divBdr>
    </w:div>
    <w:div w:id="1253397219">
      <w:bodyDiv w:val="1"/>
      <w:marLeft w:val="0"/>
      <w:marRight w:val="0"/>
      <w:marTop w:val="0"/>
      <w:marBottom w:val="0"/>
      <w:divBdr>
        <w:top w:val="none" w:sz="0" w:space="0" w:color="auto"/>
        <w:left w:val="none" w:sz="0" w:space="0" w:color="auto"/>
        <w:bottom w:val="none" w:sz="0" w:space="0" w:color="auto"/>
        <w:right w:val="none" w:sz="0" w:space="0" w:color="auto"/>
      </w:divBdr>
    </w:div>
    <w:div w:id="1262451736">
      <w:bodyDiv w:val="1"/>
      <w:marLeft w:val="0"/>
      <w:marRight w:val="0"/>
      <w:marTop w:val="0"/>
      <w:marBottom w:val="0"/>
      <w:divBdr>
        <w:top w:val="none" w:sz="0" w:space="0" w:color="auto"/>
        <w:left w:val="none" w:sz="0" w:space="0" w:color="auto"/>
        <w:bottom w:val="none" w:sz="0" w:space="0" w:color="auto"/>
        <w:right w:val="none" w:sz="0" w:space="0" w:color="auto"/>
      </w:divBdr>
    </w:div>
    <w:div w:id="1263033607">
      <w:bodyDiv w:val="1"/>
      <w:marLeft w:val="0"/>
      <w:marRight w:val="0"/>
      <w:marTop w:val="0"/>
      <w:marBottom w:val="0"/>
      <w:divBdr>
        <w:top w:val="none" w:sz="0" w:space="0" w:color="auto"/>
        <w:left w:val="none" w:sz="0" w:space="0" w:color="auto"/>
        <w:bottom w:val="none" w:sz="0" w:space="0" w:color="auto"/>
        <w:right w:val="none" w:sz="0" w:space="0" w:color="auto"/>
      </w:divBdr>
    </w:div>
    <w:div w:id="1263759058">
      <w:bodyDiv w:val="1"/>
      <w:marLeft w:val="0"/>
      <w:marRight w:val="0"/>
      <w:marTop w:val="0"/>
      <w:marBottom w:val="0"/>
      <w:divBdr>
        <w:top w:val="none" w:sz="0" w:space="0" w:color="auto"/>
        <w:left w:val="none" w:sz="0" w:space="0" w:color="auto"/>
        <w:bottom w:val="none" w:sz="0" w:space="0" w:color="auto"/>
        <w:right w:val="none" w:sz="0" w:space="0" w:color="auto"/>
      </w:divBdr>
    </w:div>
    <w:div w:id="1264915510">
      <w:bodyDiv w:val="1"/>
      <w:marLeft w:val="0"/>
      <w:marRight w:val="0"/>
      <w:marTop w:val="0"/>
      <w:marBottom w:val="0"/>
      <w:divBdr>
        <w:top w:val="none" w:sz="0" w:space="0" w:color="auto"/>
        <w:left w:val="none" w:sz="0" w:space="0" w:color="auto"/>
        <w:bottom w:val="none" w:sz="0" w:space="0" w:color="auto"/>
        <w:right w:val="none" w:sz="0" w:space="0" w:color="auto"/>
      </w:divBdr>
    </w:div>
    <w:div w:id="1265990390">
      <w:bodyDiv w:val="1"/>
      <w:marLeft w:val="0"/>
      <w:marRight w:val="0"/>
      <w:marTop w:val="0"/>
      <w:marBottom w:val="0"/>
      <w:divBdr>
        <w:top w:val="none" w:sz="0" w:space="0" w:color="auto"/>
        <w:left w:val="none" w:sz="0" w:space="0" w:color="auto"/>
        <w:bottom w:val="none" w:sz="0" w:space="0" w:color="auto"/>
        <w:right w:val="none" w:sz="0" w:space="0" w:color="auto"/>
      </w:divBdr>
    </w:div>
    <w:div w:id="1266767235">
      <w:bodyDiv w:val="1"/>
      <w:marLeft w:val="0"/>
      <w:marRight w:val="0"/>
      <w:marTop w:val="0"/>
      <w:marBottom w:val="0"/>
      <w:divBdr>
        <w:top w:val="none" w:sz="0" w:space="0" w:color="auto"/>
        <w:left w:val="none" w:sz="0" w:space="0" w:color="auto"/>
        <w:bottom w:val="none" w:sz="0" w:space="0" w:color="auto"/>
        <w:right w:val="none" w:sz="0" w:space="0" w:color="auto"/>
      </w:divBdr>
    </w:div>
    <w:div w:id="1274047684">
      <w:bodyDiv w:val="1"/>
      <w:marLeft w:val="0"/>
      <w:marRight w:val="0"/>
      <w:marTop w:val="0"/>
      <w:marBottom w:val="0"/>
      <w:divBdr>
        <w:top w:val="none" w:sz="0" w:space="0" w:color="auto"/>
        <w:left w:val="none" w:sz="0" w:space="0" w:color="auto"/>
        <w:bottom w:val="none" w:sz="0" w:space="0" w:color="auto"/>
        <w:right w:val="none" w:sz="0" w:space="0" w:color="auto"/>
      </w:divBdr>
    </w:div>
    <w:div w:id="1292400644">
      <w:bodyDiv w:val="1"/>
      <w:marLeft w:val="0"/>
      <w:marRight w:val="0"/>
      <w:marTop w:val="0"/>
      <w:marBottom w:val="0"/>
      <w:divBdr>
        <w:top w:val="none" w:sz="0" w:space="0" w:color="auto"/>
        <w:left w:val="none" w:sz="0" w:space="0" w:color="auto"/>
        <w:bottom w:val="none" w:sz="0" w:space="0" w:color="auto"/>
        <w:right w:val="none" w:sz="0" w:space="0" w:color="auto"/>
      </w:divBdr>
    </w:div>
    <w:div w:id="1303465324">
      <w:bodyDiv w:val="1"/>
      <w:marLeft w:val="0"/>
      <w:marRight w:val="0"/>
      <w:marTop w:val="0"/>
      <w:marBottom w:val="0"/>
      <w:divBdr>
        <w:top w:val="none" w:sz="0" w:space="0" w:color="auto"/>
        <w:left w:val="none" w:sz="0" w:space="0" w:color="auto"/>
        <w:bottom w:val="none" w:sz="0" w:space="0" w:color="auto"/>
        <w:right w:val="none" w:sz="0" w:space="0" w:color="auto"/>
      </w:divBdr>
    </w:div>
    <w:div w:id="1322387047">
      <w:bodyDiv w:val="1"/>
      <w:marLeft w:val="0"/>
      <w:marRight w:val="0"/>
      <w:marTop w:val="0"/>
      <w:marBottom w:val="0"/>
      <w:divBdr>
        <w:top w:val="none" w:sz="0" w:space="0" w:color="auto"/>
        <w:left w:val="none" w:sz="0" w:space="0" w:color="auto"/>
        <w:bottom w:val="none" w:sz="0" w:space="0" w:color="auto"/>
        <w:right w:val="none" w:sz="0" w:space="0" w:color="auto"/>
      </w:divBdr>
    </w:div>
    <w:div w:id="1326780664">
      <w:bodyDiv w:val="1"/>
      <w:marLeft w:val="0"/>
      <w:marRight w:val="0"/>
      <w:marTop w:val="0"/>
      <w:marBottom w:val="0"/>
      <w:divBdr>
        <w:top w:val="none" w:sz="0" w:space="0" w:color="auto"/>
        <w:left w:val="none" w:sz="0" w:space="0" w:color="auto"/>
        <w:bottom w:val="none" w:sz="0" w:space="0" w:color="auto"/>
        <w:right w:val="none" w:sz="0" w:space="0" w:color="auto"/>
      </w:divBdr>
    </w:div>
    <w:div w:id="1338651864">
      <w:bodyDiv w:val="1"/>
      <w:marLeft w:val="0"/>
      <w:marRight w:val="0"/>
      <w:marTop w:val="0"/>
      <w:marBottom w:val="0"/>
      <w:divBdr>
        <w:top w:val="none" w:sz="0" w:space="0" w:color="auto"/>
        <w:left w:val="none" w:sz="0" w:space="0" w:color="auto"/>
        <w:bottom w:val="none" w:sz="0" w:space="0" w:color="auto"/>
        <w:right w:val="none" w:sz="0" w:space="0" w:color="auto"/>
      </w:divBdr>
    </w:div>
    <w:div w:id="1347709014">
      <w:bodyDiv w:val="1"/>
      <w:marLeft w:val="0"/>
      <w:marRight w:val="0"/>
      <w:marTop w:val="0"/>
      <w:marBottom w:val="0"/>
      <w:divBdr>
        <w:top w:val="none" w:sz="0" w:space="0" w:color="auto"/>
        <w:left w:val="none" w:sz="0" w:space="0" w:color="auto"/>
        <w:bottom w:val="none" w:sz="0" w:space="0" w:color="auto"/>
        <w:right w:val="none" w:sz="0" w:space="0" w:color="auto"/>
      </w:divBdr>
    </w:div>
    <w:div w:id="1352217106">
      <w:bodyDiv w:val="1"/>
      <w:marLeft w:val="0"/>
      <w:marRight w:val="0"/>
      <w:marTop w:val="0"/>
      <w:marBottom w:val="0"/>
      <w:divBdr>
        <w:top w:val="none" w:sz="0" w:space="0" w:color="auto"/>
        <w:left w:val="none" w:sz="0" w:space="0" w:color="auto"/>
        <w:bottom w:val="none" w:sz="0" w:space="0" w:color="auto"/>
        <w:right w:val="none" w:sz="0" w:space="0" w:color="auto"/>
      </w:divBdr>
    </w:div>
    <w:div w:id="1355955762">
      <w:bodyDiv w:val="1"/>
      <w:marLeft w:val="0"/>
      <w:marRight w:val="0"/>
      <w:marTop w:val="0"/>
      <w:marBottom w:val="0"/>
      <w:divBdr>
        <w:top w:val="none" w:sz="0" w:space="0" w:color="auto"/>
        <w:left w:val="none" w:sz="0" w:space="0" w:color="auto"/>
        <w:bottom w:val="none" w:sz="0" w:space="0" w:color="auto"/>
        <w:right w:val="none" w:sz="0" w:space="0" w:color="auto"/>
      </w:divBdr>
    </w:div>
    <w:div w:id="1364986302">
      <w:bodyDiv w:val="1"/>
      <w:marLeft w:val="0"/>
      <w:marRight w:val="0"/>
      <w:marTop w:val="0"/>
      <w:marBottom w:val="0"/>
      <w:divBdr>
        <w:top w:val="none" w:sz="0" w:space="0" w:color="auto"/>
        <w:left w:val="none" w:sz="0" w:space="0" w:color="auto"/>
        <w:bottom w:val="none" w:sz="0" w:space="0" w:color="auto"/>
        <w:right w:val="none" w:sz="0" w:space="0" w:color="auto"/>
      </w:divBdr>
      <w:divsChild>
        <w:div w:id="1044795439">
          <w:marLeft w:val="0"/>
          <w:marRight w:val="0"/>
          <w:marTop w:val="0"/>
          <w:marBottom w:val="0"/>
          <w:divBdr>
            <w:top w:val="none" w:sz="0" w:space="0" w:color="auto"/>
            <w:left w:val="none" w:sz="0" w:space="0" w:color="auto"/>
            <w:bottom w:val="none" w:sz="0" w:space="0" w:color="auto"/>
            <w:right w:val="none" w:sz="0" w:space="0" w:color="auto"/>
          </w:divBdr>
        </w:div>
        <w:div w:id="829979332">
          <w:marLeft w:val="0"/>
          <w:marRight w:val="0"/>
          <w:marTop w:val="0"/>
          <w:marBottom w:val="0"/>
          <w:divBdr>
            <w:top w:val="none" w:sz="0" w:space="0" w:color="auto"/>
            <w:left w:val="none" w:sz="0" w:space="0" w:color="auto"/>
            <w:bottom w:val="none" w:sz="0" w:space="0" w:color="auto"/>
            <w:right w:val="none" w:sz="0" w:space="0" w:color="auto"/>
          </w:divBdr>
        </w:div>
      </w:divsChild>
    </w:div>
    <w:div w:id="1372880382">
      <w:bodyDiv w:val="1"/>
      <w:marLeft w:val="0"/>
      <w:marRight w:val="0"/>
      <w:marTop w:val="0"/>
      <w:marBottom w:val="0"/>
      <w:divBdr>
        <w:top w:val="none" w:sz="0" w:space="0" w:color="auto"/>
        <w:left w:val="none" w:sz="0" w:space="0" w:color="auto"/>
        <w:bottom w:val="none" w:sz="0" w:space="0" w:color="auto"/>
        <w:right w:val="none" w:sz="0" w:space="0" w:color="auto"/>
      </w:divBdr>
    </w:div>
    <w:div w:id="1378357154">
      <w:bodyDiv w:val="1"/>
      <w:marLeft w:val="0"/>
      <w:marRight w:val="0"/>
      <w:marTop w:val="0"/>
      <w:marBottom w:val="0"/>
      <w:divBdr>
        <w:top w:val="none" w:sz="0" w:space="0" w:color="auto"/>
        <w:left w:val="none" w:sz="0" w:space="0" w:color="auto"/>
        <w:bottom w:val="none" w:sz="0" w:space="0" w:color="auto"/>
        <w:right w:val="none" w:sz="0" w:space="0" w:color="auto"/>
      </w:divBdr>
    </w:div>
    <w:div w:id="1383481166">
      <w:bodyDiv w:val="1"/>
      <w:marLeft w:val="0"/>
      <w:marRight w:val="0"/>
      <w:marTop w:val="0"/>
      <w:marBottom w:val="0"/>
      <w:divBdr>
        <w:top w:val="none" w:sz="0" w:space="0" w:color="auto"/>
        <w:left w:val="none" w:sz="0" w:space="0" w:color="auto"/>
        <w:bottom w:val="none" w:sz="0" w:space="0" w:color="auto"/>
        <w:right w:val="none" w:sz="0" w:space="0" w:color="auto"/>
      </w:divBdr>
    </w:div>
    <w:div w:id="1385328805">
      <w:bodyDiv w:val="1"/>
      <w:marLeft w:val="0"/>
      <w:marRight w:val="0"/>
      <w:marTop w:val="0"/>
      <w:marBottom w:val="0"/>
      <w:divBdr>
        <w:top w:val="none" w:sz="0" w:space="0" w:color="auto"/>
        <w:left w:val="none" w:sz="0" w:space="0" w:color="auto"/>
        <w:bottom w:val="none" w:sz="0" w:space="0" w:color="auto"/>
        <w:right w:val="none" w:sz="0" w:space="0" w:color="auto"/>
      </w:divBdr>
    </w:div>
    <w:div w:id="1386367289">
      <w:bodyDiv w:val="1"/>
      <w:marLeft w:val="0"/>
      <w:marRight w:val="0"/>
      <w:marTop w:val="0"/>
      <w:marBottom w:val="0"/>
      <w:divBdr>
        <w:top w:val="none" w:sz="0" w:space="0" w:color="auto"/>
        <w:left w:val="none" w:sz="0" w:space="0" w:color="auto"/>
        <w:bottom w:val="none" w:sz="0" w:space="0" w:color="auto"/>
        <w:right w:val="none" w:sz="0" w:space="0" w:color="auto"/>
      </w:divBdr>
    </w:div>
    <w:div w:id="1393965936">
      <w:bodyDiv w:val="1"/>
      <w:marLeft w:val="0"/>
      <w:marRight w:val="0"/>
      <w:marTop w:val="0"/>
      <w:marBottom w:val="0"/>
      <w:divBdr>
        <w:top w:val="none" w:sz="0" w:space="0" w:color="auto"/>
        <w:left w:val="none" w:sz="0" w:space="0" w:color="auto"/>
        <w:bottom w:val="none" w:sz="0" w:space="0" w:color="auto"/>
        <w:right w:val="none" w:sz="0" w:space="0" w:color="auto"/>
      </w:divBdr>
    </w:div>
    <w:div w:id="1398891827">
      <w:bodyDiv w:val="1"/>
      <w:marLeft w:val="0"/>
      <w:marRight w:val="0"/>
      <w:marTop w:val="0"/>
      <w:marBottom w:val="0"/>
      <w:divBdr>
        <w:top w:val="none" w:sz="0" w:space="0" w:color="auto"/>
        <w:left w:val="none" w:sz="0" w:space="0" w:color="auto"/>
        <w:bottom w:val="none" w:sz="0" w:space="0" w:color="auto"/>
        <w:right w:val="none" w:sz="0" w:space="0" w:color="auto"/>
      </w:divBdr>
    </w:div>
    <w:div w:id="1424570539">
      <w:bodyDiv w:val="1"/>
      <w:marLeft w:val="0"/>
      <w:marRight w:val="0"/>
      <w:marTop w:val="0"/>
      <w:marBottom w:val="0"/>
      <w:divBdr>
        <w:top w:val="none" w:sz="0" w:space="0" w:color="auto"/>
        <w:left w:val="none" w:sz="0" w:space="0" w:color="auto"/>
        <w:bottom w:val="none" w:sz="0" w:space="0" w:color="auto"/>
        <w:right w:val="none" w:sz="0" w:space="0" w:color="auto"/>
      </w:divBdr>
    </w:div>
    <w:div w:id="1425107690">
      <w:bodyDiv w:val="1"/>
      <w:marLeft w:val="0"/>
      <w:marRight w:val="0"/>
      <w:marTop w:val="0"/>
      <w:marBottom w:val="0"/>
      <w:divBdr>
        <w:top w:val="none" w:sz="0" w:space="0" w:color="auto"/>
        <w:left w:val="none" w:sz="0" w:space="0" w:color="auto"/>
        <w:bottom w:val="none" w:sz="0" w:space="0" w:color="auto"/>
        <w:right w:val="none" w:sz="0" w:space="0" w:color="auto"/>
      </w:divBdr>
    </w:div>
    <w:div w:id="1428425845">
      <w:bodyDiv w:val="1"/>
      <w:marLeft w:val="0"/>
      <w:marRight w:val="0"/>
      <w:marTop w:val="0"/>
      <w:marBottom w:val="0"/>
      <w:divBdr>
        <w:top w:val="none" w:sz="0" w:space="0" w:color="auto"/>
        <w:left w:val="none" w:sz="0" w:space="0" w:color="auto"/>
        <w:bottom w:val="none" w:sz="0" w:space="0" w:color="auto"/>
        <w:right w:val="none" w:sz="0" w:space="0" w:color="auto"/>
      </w:divBdr>
    </w:div>
    <w:div w:id="1450389233">
      <w:bodyDiv w:val="1"/>
      <w:marLeft w:val="0"/>
      <w:marRight w:val="0"/>
      <w:marTop w:val="0"/>
      <w:marBottom w:val="0"/>
      <w:divBdr>
        <w:top w:val="none" w:sz="0" w:space="0" w:color="auto"/>
        <w:left w:val="none" w:sz="0" w:space="0" w:color="auto"/>
        <w:bottom w:val="none" w:sz="0" w:space="0" w:color="auto"/>
        <w:right w:val="none" w:sz="0" w:space="0" w:color="auto"/>
      </w:divBdr>
    </w:div>
    <w:div w:id="1453551517">
      <w:bodyDiv w:val="1"/>
      <w:marLeft w:val="0"/>
      <w:marRight w:val="0"/>
      <w:marTop w:val="0"/>
      <w:marBottom w:val="0"/>
      <w:divBdr>
        <w:top w:val="none" w:sz="0" w:space="0" w:color="auto"/>
        <w:left w:val="none" w:sz="0" w:space="0" w:color="auto"/>
        <w:bottom w:val="none" w:sz="0" w:space="0" w:color="auto"/>
        <w:right w:val="none" w:sz="0" w:space="0" w:color="auto"/>
      </w:divBdr>
    </w:div>
    <w:div w:id="1453599082">
      <w:bodyDiv w:val="1"/>
      <w:marLeft w:val="0"/>
      <w:marRight w:val="0"/>
      <w:marTop w:val="0"/>
      <w:marBottom w:val="0"/>
      <w:divBdr>
        <w:top w:val="none" w:sz="0" w:space="0" w:color="auto"/>
        <w:left w:val="none" w:sz="0" w:space="0" w:color="auto"/>
        <w:bottom w:val="none" w:sz="0" w:space="0" w:color="auto"/>
        <w:right w:val="none" w:sz="0" w:space="0" w:color="auto"/>
      </w:divBdr>
    </w:div>
    <w:div w:id="1460148290">
      <w:bodyDiv w:val="1"/>
      <w:marLeft w:val="0"/>
      <w:marRight w:val="0"/>
      <w:marTop w:val="0"/>
      <w:marBottom w:val="0"/>
      <w:divBdr>
        <w:top w:val="none" w:sz="0" w:space="0" w:color="auto"/>
        <w:left w:val="none" w:sz="0" w:space="0" w:color="auto"/>
        <w:bottom w:val="none" w:sz="0" w:space="0" w:color="auto"/>
        <w:right w:val="none" w:sz="0" w:space="0" w:color="auto"/>
      </w:divBdr>
    </w:div>
    <w:div w:id="1473281844">
      <w:bodyDiv w:val="1"/>
      <w:marLeft w:val="0"/>
      <w:marRight w:val="0"/>
      <w:marTop w:val="0"/>
      <w:marBottom w:val="0"/>
      <w:divBdr>
        <w:top w:val="none" w:sz="0" w:space="0" w:color="auto"/>
        <w:left w:val="none" w:sz="0" w:space="0" w:color="auto"/>
        <w:bottom w:val="none" w:sz="0" w:space="0" w:color="auto"/>
        <w:right w:val="none" w:sz="0" w:space="0" w:color="auto"/>
      </w:divBdr>
    </w:div>
    <w:div w:id="1476601275">
      <w:bodyDiv w:val="1"/>
      <w:marLeft w:val="0"/>
      <w:marRight w:val="0"/>
      <w:marTop w:val="0"/>
      <w:marBottom w:val="0"/>
      <w:divBdr>
        <w:top w:val="none" w:sz="0" w:space="0" w:color="auto"/>
        <w:left w:val="none" w:sz="0" w:space="0" w:color="auto"/>
        <w:bottom w:val="none" w:sz="0" w:space="0" w:color="auto"/>
        <w:right w:val="none" w:sz="0" w:space="0" w:color="auto"/>
      </w:divBdr>
    </w:div>
    <w:div w:id="1477721434">
      <w:bodyDiv w:val="1"/>
      <w:marLeft w:val="0"/>
      <w:marRight w:val="0"/>
      <w:marTop w:val="0"/>
      <w:marBottom w:val="0"/>
      <w:divBdr>
        <w:top w:val="none" w:sz="0" w:space="0" w:color="auto"/>
        <w:left w:val="none" w:sz="0" w:space="0" w:color="auto"/>
        <w:bottom w:val="none" w:sz="0" w:space="0" w:color="auto"/>
        <w:right w:val="none" w:sz="0" w:space="0" w:color="auto"/>
      </w:divBdr>
    </w:div>
    <w:div w:id="1490366993">
      <w:bodyDiv w:val="1"/>
      <w:marLeft w:val="0"/>
      <w:marRight w:val="0"/>
      <w:marTop w:val="0"/>
      <w:marBottom w:val="0"/>
      <w:divBdr>
        <w:top w:val="none" w:sz="0" w:space="0" w:color="auto"/>
        <w:left w:val="none" w:sz="0" w:space="0" w:color="auto"/>
        <w:bottom w:val="none" w:sz="0" w:space="0" w:color="auto"/>
        <w:right w:val="none" w:sz="0" w:space="0" w:color="auto"/>
      </w:divBdr>
    </w:div>
    <w:div w:id="1492135414">
      <w:bodyDiv w:val="1"/>
      <w:marLeft w:val="0"/>
      <w:marRight w:val="0"/>
      <w:marTop w:val="0"/>
      <w:marBottom w:val="0"/>
      <w:divBdr>
        <w:top w:val="none" w:sz="0" w:space="0" w:color="auto"/>
        <w:left w:val="none" w:sz="0" w:space="0" w:color="auto"/>
        <w:bottom w:val="none" w:sz="0" w:space="0" w:color="auto"/>
        <w:right w:val="none" w:sz="0" w:space="0" w:color="auto"/>
      </w:divBdr>
    </w:div>
    <w:div w:id="1495492559">
      <w:bodyDiv w:val="1"/>
      <w:marLeft w:val="0"/>
      <w:marRight w:val="0"/>
      <w:marTop w:val="0"/>
      <w:marBottom w:val="0"/>
      <w:divBdr>
        <w:top w:val="none" w:sz="0" w:space="0" w:color="auto"/>
        <w:left w:val="none" w:sz="0" w:space="0" w:color="auto"/>
        <w:bottom w:val="none" w:sz="0" w:space="0" w:color="auto"/>
        <w:right w:val="none" w:sz="0" w:space="0" w:color="auto"/>
      </w:divBdr>
    </w:div>
    <w:div w:id="1500924676">
      <w:bodyDiv w:val="1"/>
      <w:marLeft w:val="0"/>
      <w:marRight w:val="0"/>
      <w:marTop w:val="0"/>
      <w:marBottom w:val="0"/>
      <w:divBdr>
        <w:top w:val="none" w:sz="0" w:space="0" w:color="auto"/>
        <w:left w:val="none" w:sz="0" w:space="0" w:color="auto"/>
        <w:bottom w:val="none" w:sz="0" w:space="0" w:color="auto"/>
        <w:right w:val="none" w:sz="0" w:space="0" w:color="auto"/>
      </w:divBdr>
    </w:div>
    <w:div w:id="1505588987">
      <w:bodyDiv w:val="1"/>
      <w:marLeft w:val="0"/>
      <w:marRight w:val="0"/>
      <w:marTop w:val="0"/>
      <w:marBottom w:val="0"/>
      <w:divBdr>
        <w:top w:val="none" w:sz="0" w:space="0" w:color="auto"/>
        <w:left w:val="none" w:sz="0" w:space="0" w:color="auto"/>
        <w:bottom w:val="none" w:sz="0" w:space="0" w:color="auto"/>
        <w:right w:val="none" w:sz="0" w:space="0" w:color="auto"/>
      </w:divBdr>
    </w:div>
    <w:div w:id="1508784740">
      <w:bodyDiv w:val="1"/>
      <w:marLeft w:val="0"/>
      <w:marRight w:val="0"/>
      <w:marTop w:val="0"/>
      <w:marBottom w:val="0"/>
      <w:divBdr>
        <w:top w:val="none" w:sz="0" w:space="0" w:color="auto"/>
        <w:left w:val="none" w:sz="0" w:space="0" w:color="auto"/>
        <w:bottom w:val="none" w:sz="0" w:space="0" w:color="auto"/>
        <w:right w:val="none" w:sz="0" w:space="0" w:color="auto"/>
      </w:divBdr>
    </w:div>
    <w:div w:id="1510556963">
      <w:bodyDiv w:val="1"/>
      <w:marLeft w:val="0"/>
      <w:marRight w:val="0"/>
      <w:marTop w:val="0"/>
      <w:marBottom w:val="0"/>
      <w:divBdr>
        <w:top w:val="none" w:sz="0" w:space="0" w:color="auto"/>
        <w:left w:val="none" w:sz="0" w:space="0" w:color="auto"/>
        <w:bottom w:val="none" w:sz="0" w:space="0" w:color="auto"/>
        <w:right w:val="none" w:sz="0" w:space="0" w:color="auto"/>
      </w:divBdr>
    </w:div>
    <w:div w:id="1512798669">
      <w:bodyDiv w:val="1"/>
      <w:marLeft w:val="0"/>
      <w:marRight w:val="0"/>
      <w:marTop w:val="0"/>
      <w:marBottom w:val="0"/>
      <w:divBdr>
        <w:top w:val="none" w:sz="0" w:space="0" w:color="auto"/>
        <w:left w:val="none" w:sz="0" w:space="0" w:color="auto"/>
        <w:bottom w:val="none" w:sz="0" w:space="0" w:color="auto"/>
        <w:right w:val="none" w:sz="0" w:space="0" w:color="auto"/>
      </w:divBdr>
    </w:div>
    <w:div w:id="1515068874">
      <w:bodyDiv w:val="1"/>
      <w:marLeft w:val="0"/>
      <w:marRight w:val="0"/>
      <w:marTop w:val="0"/>
      <w:marBottom w:val="0"/>
      <w:divBdr>
        <w:top w:val="none" w:sz="0" w:space="0" w:color="auto"/>
        <w:left w:val="none" w:sz="0" w:space="0" w:color="auto"/>
        <w:bottom w:val="none" w:sz="0" w:space="0" w:color="auto"/>
        <w:right w:val="none" w:sz="0" w:space="0" w:color="auto"/>
      </w:divBdr>
    </w:div>
    <w:div w:id="1517882332">
      <w:bodyDiv w:val="1"/>
      <w:marLeft w:val="0"/>
      <w:marRight w:val="0"/>
      <w:marTop w:val="0"/>
      <w:marBottom w:val="0"/>
      <w:divBdr>
        <w:top w:val="none" w:sz="0" w:space="0" w:color="auto"/>
        <w:left w:val="none" w:sz="0" w:space="0" w:color="auto"/>
        <w:bottom w:val="none" w:sz="0" w:space="0" w:color="auto"/>
        <w:right w:val="none" w:sz="0" w:space="0" w:color="auto"/>
      </w:divBdr>
    </w:div>
    <w:div w:id="1519343862">
      <w:bodyDiv w:val="1"/>
      <w:marLeft w:val="0"/>
      <w:marRight w:val="0"/>
      <w:marTop w:val="0"/>
      <w:marBottom w:val="0"/>
      <w:divBdr>
        <w:top w:val="none" w:sz="0" w:space="0" w:color="auto"/>
        <w:left w:val="none" w:sz="0" w:space="0" w:color="auto"/>
        <w:bottom w:val="none" w:sz="0" w:space="0" w:color="auto"/>
        <w:right w:val="none" w:sz="0" w:space="0" w:color="auto"/>
      </w:divBdr>
    </w:div>
    <w:div w:id="1521166870">
      <w:bodyDiv w:val="1"/>
      <w:marLeft w:val="0"/>
      <w:marRight w:val="0"/>
      <w:marTop w:val="0"/>
      <w:marBottom w:val="0"/>
      <w:divBdr>
        <w:top w:val="none" w:sz="0" w:space="0" w:color="auto"/>
        <w:left w:val="none" w:sz="0" w:space="0" w:color="auto"/>
        <w:bottom w:val="none" w:sz="0" w:space="0" w:color="auto"/>
        <w:right w:val="none" w:sz="0" w:space="0" w:color="auto"/>
      </w:divBdr>
    </w:div>
    <w:div w:id="1525171530">
      <w:bodyDiv w:val="1"/>
      <w:marLeft w:val="0"/>
      <w:marRight w:val="0"/>
      <w:marTop w:val="0"/>
      <w:marBottom w:val="0"/>
      <w:divBdr>
        <w:top w:val="none" w:sz="0" w:space="0" w:color="auto"/>
        <w:left w:val="none" w:sz="0" w:space="0" w:color="auto"/>
        <w:bottom w:val="none" w:sz="0" w:space="0" w:color="auto"/>
        <w:right w:val="none" w:sz="0" w:space="0" w:color="auto"/>
      </w:divBdr>
    </w:div>
    <w:div w:id="1531456679">
      <w:bodyDiv w:val="1"/>
      <w:marLeft w:val="0"/>
      <w:marRight w:val="0"/>
      <w:marTop w:val="0"/>
      <w:marBottom w:val="0"/>
      <w:divBdr>
        <w:top w:val="none" w:sz="0" w:space="0" w:color="auto"/>
        <w:left w:val="none" w:sz="0" w:space="0" w:color="auto"/>
        <w:bottom w:val="none" w:sz="0" w:space="0" w:color="auto"/>
        <w:right w:val="none" w:sz="0" w:space="0" w:color="auto"/>
      </w:divBdr>
    </w:div>
    <w:div w:id="1536233803">
      <w:bodyDiv w:val="1"/>
      <w:marLeft w:val="0"/>
      <w:marRight w:val="0"/>
      <w:marTop w:val="0"/>
      <w:marBottom w:val="0"/>
      <w:divBdr>
        <w:top w:val="none" w:sz="0" w:space="0" w:color="auto"/>
        <w:left w:val="none" w:sz="0" w:space="0" w:color="auto"/>
        <w:bottom w:val="none" w:sz="0" w:space="0" w:color="auto"/>
        <w:right w:val="none" w:sz="0" w:space="0" w:color="auto"/>
      </w:divBdr>
    </w:div>
    <w:div w:id="1538856481">
      <w:bodyDiv w:val="1"/>
      <w:marLeft w:val="0"/>
      <w:marRight w:val="0"/>
      <w:marTop w:val="0"/>
      <w:marBottom w:val="0"/>
      <w:divBdr>
        <w:top w:val="none" w:sz="0" w:space="0" w:color="auto"/>
        <w:left w:val="none" w:sz="0" w:space="0" w:color="auto"/>
        <w:bottom w:val="none" w:sz="0" w:space="0" w:color="auto"/>
        <w:right w:val="none" w:sz="0" w:space="0" w:color="auto"/>
      </w:divBdr>
    </w:div>
    <w:div w:id="1539199112">
      <w:bodyDiv w:val="1"/>
      <w:marLeft w:val="0"/>
      <w:marRight w:val="0"/>
      <w:marTop w:val="0"/>
      <w:marBottom w:val="0"/>
      <w:divBdr>
        <w:top w:val="none" w:sz="0" w:space="0" w:color="auto"/>
        <w:left w:val="none" w:sz="0" w:space="0" w:color="auto"/>
        <w:bottom w:val="none" w:sz="0" w:space="0" w:color="auto"/>
        <w:right w:val="none" w:sz="0" w:space="0" w:color="auto"/>
      </w:divBdr>
      <w:divsChild>
        <w:div w:id="644357448">
          <w:marLeft w:val="0"/>
          <w:marRight w:val="0"/>
          <w:marTop w:val="0"/>
          <w:marBottom w:val="0"/>
          <w:divBdr>
            <w:top w:val="none" w:sz="0" w:space="0" w:color="auto"/>
            <w:left w:val="none" w:sz="0" w:space="0" w:color="auto"/>
            <w:bottom w:val="none" w:sz="0" w:space="0" w:color="auto"/>
            <w:right w:val="none" w:sz="0" w:space="0" w:color="auto"/>
          </w:divBdr>
          <w:divsChild>
            <w:div w:id="929848461">
              <w:marLeft w:val="0"/>
              <w:marRight w:val="0"/>
              <w:marTop w:val="0"/>
              <w:marBottom w:val="0"/>
              <w:divBdr>
                <w:top w:val="none" w:sz="0" w:space="0" w:color="auto"/>
                <w:left w:val="none" w:sz="0" w:space="0" w:color="auto"/>
                <w:bottom w:val="none" w:sz="0" w:space="0" w:color="auto"/>
                <w:right w:val="none" w:sz="0" w:space="0" w:color="auto"/>
              </w:divBdr>
              <w:divsChild>
                <w:div w:id="4581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532">
      <w:bodyDiv w:val="1"/>
      <w:marLeft w:val="0"/>
      <w:marRight w:val="0"/>
      <w:marTop w:val="0"/>
      <w:marBottom w:val="0"/>
      <w:divBdr>
        <w:top w:val="none" w:sz="0" w:space="0" w:color="auto"/>
        <w:left w:val="none" w:sz="0" w:space="0" w:color="auto"/>
        <w:bottom w:val="none" w:sz="0" w:space="0" w:color="auto"/>
        <w:right w:val="none" w:sz="0" w:space="0" w:color="auto"/>
      </w:divBdr>
    </w:div>
    <w:div w:id="1550024544">
      <w:bodyDiv w:val="1"/>
      <w:marLeft w:val="0"/>
      <w:marRight w:val="0"/>
      <w:marTop w:val="0"/>
      <w:marBottom w:val="0"/>
      <w:divBdr>
        <w:top w:val="none" w:sz="0" w:space="0" w:color="auto"/>
        <w:left w:val="none" w:sz="0" w:space="0" w:color="auto"/>
        <w:bottom w:val="none" w:sz="0" w:space="0" w:color="auto"/>
        <w:right w:val="none" w:sz="0" w:space="0" w:color="auto"/>
      </w:divBdr>
    </w:div>
    <w:div w:id="1568422729">
      <w:bodyDiv w:val="1"/>
      <w:marLeft w:val="0"/>
      <w:marRight w:val="0"/>
      <w:marTop w:val="0"/>
      <w:marBottom w:val="0"/>
      <w:divBdr>
        <w:top w:val="none" w:sz="0" w:space="0" w:color="auto"/>
        <w:left w:val="none" w:sz="0" w:space="0" w:color="auto"/>
        <w:bottom w:val="none" w:sz="0" w:space="0" w:color="auto"/>
        <w:right w:val="none" w:sz="0" w:space="0" w:color="auto"/>
      </w:divBdr>
    </w:div>
    <w:div w:id="1569530712">
      <w:bodyDiv w:val="1"/>
      <w:marLeft w:val="0"/>
      <w:marRight w:val="0"/>
      <w:marTop w:val="0"/>
      <w:marBottom w:val="0"/>
      <w:divBdr>
        <w:top w:val="none" w:sz="0" w:space="0" w:color="auto"/>
        <w:left w:val="none" w:sz="0" w:space="0" w:color="auto"/>
        <w:bottom w:val="none" w:sz="0" w:space="0" w:color="auto"/>
        <w:right w:val="none" w:sz="0" w:space="0" w:color="auto"/>
      </w:divBdr>
    </w:div>
    <w:div w:id="1573546469">
      <w:bodyDiv w:val="1"/>
      <w:marLeft w:val="0"/>
      <w:marRight w:val="0"/>
      <w:marTop w:val="0"/>
      <w:marBottom w:val="0"/>
      <w:divBdr>
        <w:top w:val="none" w:sz="0" w:space="0" w:color="auto"/>
        <w:left w:val="none" w:sz="0" w:space="0" w:color="auto"/>
        <w:bottom w:val="none" w:sz="0" w:space="0" w:color="auto"/>
        <w:right w:val="none" w:sz="0" w:space="0" w:color="auto"/>
      </w:divBdr>
    </w:div>
    <w:div w:id="1583099492">
      <w:bodyDiv w:val="1"/>
      <w:marLeft w:val="0"/>
      <w:marRight w:val="0"/>
      <w:marTop w:val="0"/>
      <w:marBottom w:val="0"/>
      <w:divBdr>
        <w:top w:val="none" w:sz="0" w:space="0" w:color="auto"/>
        <w:left w:val="none" w:sz="0" w:space="0" w:color="auto"/>
        <w:bottom w:val="none" w:sz="0" w:space="0" w:color="auto"/>
        <w:right w:val="none" w:sz="0" w:space="0" w:color="auto"/>
      </w:divBdr>
    </w:div>
    <w:div w:id="1585601578">
      <w:bodyDiv w:val="1"/>
      <w:marLeft w:val="0"/>
      <w:marRight w:val="0"/>
      <w:marTop w:val="0"/>
      <w:marBottom w:val="0"/>
      <w:divBdr>
        <w:top w:val="none" w:sz="0" w:space="0" w:color="auto"/>
        <w:left w:val="none" w:sz="0" w:space="0" w:color="auto"/>
        <w:bottom w:val="none" w:sz="0" w:space="0" w:color="auto"/>
        <w:right w:val="none" w:sz="0" w:space="0" w:color="auto"/>
      </w:divBdr>
    </w:div>
    <w:div w:id="1585988655">
      <w:bodyDiv w:val="1"/>
      <w:marLeft w:val="0"/>
      <w:marRight w:val="0"/>
      <w:marTop w:val="0"/>
      <w:marBottom w:val="0"/>
      <w:divBdr>
        <w:top w:val="none" w:sz="0" w:space="0" w:color="auto"/>
        <w:left w:val="none" w:sz="0" w:space="0" w:color="auto"/>
        <w:bottom w:val="none" w:sz="0" w:space="0" w:color="auto"/>
        <w:right w:val="none" w:sz="0" w:space="0" w:color="auto"/>
      </w:divBdr>
      <w:divsChild>
        <w:div w:id="643966504">
          <w:marLeft w:val="0"/>
          <w:marRight w:val="0"/>
          <w:marTop w:val="0"/>
          <w:marBottom w:val="0"/>
          <w:divBdr>
            <w:top w:val="none" w:sz="0" w:space="0" w:color="auto"/>
            <w:left w:val="none" w:sz="0" w:space="0" w:color="auto"/>
            <w:bottom w:val="none" w:sz="0" w:space="0" w:color="auto"/>
            <w:right w:val="none" w:sz="0" w:space="0" w:color="auto"/>
          </w:divBdr>
          <w:divsChild>
            <w:div w:id="1802308186">
              <w:marLeft w:val="0"/>
              <w:marRight w:val="0"/>
              <w:marTop w:val="0"/>
              <w:marBottom w:val="0"/>
              <w:divBdr>
                <w:top w:val="none" w:sz="0" w:space="0" w:color="auto"/>
                <w:left w:val="none" w:sz="0" w:space="0" w:color="auto"/>
                <w:bottom w:val="none" w:sz="0" w:space="0" w:color="auto"/>
                <w:right w:val="none" w:sz="0" w:space="0" w:color="auto"/>
              </w:divBdr>
              <w:divsChild>
                <w:div w:id="15465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7735">
      <w:bodyDiv w:val="1"/>
      <w:marLeft w:val="0"/>
      <w:marRight w:val="0"/>
      <w:marTop w:val="0"/>
      <w:marBottom w:val="0"/>
      <w:divBdr>
        <w:top w:val="none" w:sz="0" w:space="0" w:color="auto"/>
        <w:left w:val="none" w:sz="0" w:space="0" w:color="auto"/>
        <w:bottom w:val="none" w:sz="0" w:space="0" w:color="auto"/>
        <w:right w:val="none" w:sz="0" w:space="0" w:color="auto"/>
      </w:divBdr>
    </w:div>
    <w:div w:id="1590966641">
      <w:bodyDiv w:val="1"/>
      <w:marLeft w:val="0"/>
      <w:marRight w:val="0"/>
      <w:marTop w:val="0"/>
      <w:marBottom w:val="0"/>
      <w:divBdr>
        <w:top w:val="none" w:sz="0" w:space="0" w:color="auto"/>
        <w:left w:val="none" w:sz="0" w:space="0" w:color="auto"/>
        <w:bottom w:val="none" w:sz="0" w:space="0" w:color="auto"/>
        <w:right w:val="none" w:sz="0" w:space="0" w:color="auto"/>
      </w:divBdr>
    </w:div>
    <w:div w:id="1591767521">
      <w:bodyDiv w:val="1"/>
      <w:marLeft w:val="0"/>
      <w:marRight w:val="0"/>
      <w:marTop w:val="0"/>
      <w:marBottom w:val="0"/>
      <w:divBdr>
        <w:top w:val="none" w:sz="0" w:space="0" w:color="auto"/>
        <w:left w:val="none" w:sz="0" w:space="0" w:color="auto"/>
        <w:bottom w:val="none" w:sz="0" w:space="0" w:color="auto"/>
        <w:right w:val="none" w:sz="0" w:space="0" w:color="auto"/>
      </w:divBdr>
      <w:divsChild>
        <w:div w:id="1082793300">
          <w:marLeft w:val="0"/>
          <w:marRight w:val="0"/>
          <w:marTop w:val="0"/>
          <w:marBottom w:val="0"/>
          <w:divBdr>
            <w:top w:val="none" w:sz="0" w:space="0" w:color="auto"/>
            <w:left w:val="none" w:sz="0" w:space="0" w:color="auto"/>
            <w:bottom w:val="none" w:sz="0" w:space="0" w:color="auto"/>
            <w:right w:val="none" w:sz="0" w:space="0" w:color="auto"/>
          </w:divBdr>
        </w:div>
        <w:div w:id="277373080">
          <w:marLeft w:val="0"/>
          <w:marRight w:val="0"/>
          <w:marTop w:val="0"/>
          <w:marBottom w:val="0"/>
          <w:divBdr>
            <w:top w:val="none" w:sz="0" w:space="0" w:color="auto"/>
            <w:left w:val="none" w:sz="0" w:space="0" w:color="auto"/>
            <w:bottom w:val="none" w:sz="0" w:space="0" w:color="auto"/>
            <w:right w:val="none" w:sz="0" w:space="0" w:color="auto"/>
          </w:divBdr>
          <w:divsChild>
            <w:div w:id="1625191736">
              <w:marLeft w:val="0"/>
              <w:marRight w:val="0"/>
              <w:marTop w:val="0"/>
              <w:marBottom w:val="0"/>
              <w:divBdr>
                <w:top w:val="none" w:sz="0" w:space="0" w:color="auto"/>
                <w:left w:val="none" w:sz="0" w:space="0" w:color="auto"/>
                <w:bottom w:val="none" w:sz="0" w:space="0" w:color="auto"/>
                <w:right w:val="none" w:sz="0" w:space="0" w:color="auto"/>
              </w:divBdr>
              <w:divsChild>
                <w:div w:id="82381156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592934183">
      <w:bodyDiv w:val="1"/>
      <w:marLeft w:val="0"/>
      <w:marRight w:val="0"/>
      <w:marTop w:val="0"/>
      <w:marBottom w:val="0"/>
      <w:divBdr>
        <w:top w:val="none" w:sz="0" w:space="0" w:color="auto"/>
        <w:left w:val="none" w:sz="0" w:space="0" w:color="auto"/>
        <w:bottom w:val="none" w:sz="0" w:space="0" w:color="auto"/>
        <w:right w:val="none" w:sz="0" w:space="0" w:color="auto"/>
      </w:divBdr>
    </w:div>
    <w:div w:id="1603951642">
      <w:bodyDiv w:val="1"/>
      <w:marLeft w:val="0"/>
      <w:marRight w:val="0"/>
      <w:marTop w:val="0"/>
      <w:marBottom w:val="0"/>
      <w:divBdr>
        <w:top w:val="none" w:sz="0" w:space="0" w:color="auto"/>
        <w:left w:val="none" w:sz="0" w:space="0" w:color="auto"/>
        <w:bottom w:val="none" w:sz="0" w:space="0" w:color="auto"/>
        <w:right w:val="none" w:sz="0" w:space="0" w:color="auto"/>
      </w:divBdr>
    </w:div>
    <w:div w:id="1605917785">
      <w:bodyDiv w:val="1"/>
      <w:marLeft w:val="0"/>
      <w:marRight w:val="0"/>
      <w:marTop w:val="0"/>
      <w:marBottom w:val="0"/>
      <w:divBdr>
        <w:top w:val="none" w:sz="0" w:space="0" w:color="auto"/>
        <w:left w:val="none" w:sz="0" w:space="0" w:color="auto"/>
        <w:bottom w:val="none" w:sz="0" w:space="0" w:color="auto"/>
        <w:right w:val="none" w:sz="0" w:space="0" w:color="auto"/>
      </w:divBdr>
    </w:div>
    <w:div w:id="1612202607">
      <w:bodyDiv w:val="1"/>
      <w:marLeft w:val="0"/>
      <w:marRight w:val="0"/>
      <w:marTop w:val="0"/>
      <w:marBottom w:val="0"/>
      <w:divBdr>
        <w:top w:val="none" w:sz="0" w:space="0" w:color="auto"/>
        <w:left w:val="none" w:sz="0" w:space="0" w:color="auto"/>
        <w:bottom w:val="none" w:sz="0" w:space="0" w:color="auto"/>
        <w:right w:val="none" w:sz="0" w:space="0" w:color="auto"/>
      </w:divBdr>
    </w:div>
    <w:div w:id="1624656308">
      <w:bodyDiv w:val="1"/>
      <w:marLeft w:val="0"/>
      <w:marRight w:val="0"/>
      <w:marTop w:val="0"/>
      <w:marBottom w:val="0"/>
      <w:divBdr>
        <w:top w:val="none" w:sz="0" w:space="0" w:color="auto"/>
        <w:left w:val="none" w:sz="0" w:space="0" w:color="auto"/>
        <w:bottom w:val="none" w:sz="0" w:space="0" w:color="auto"/>
        <w:right w:val="none" w:sz="0" w:space="0" w:color="auto"/>
      </w:divBdr>
    </w:div>
    <w:div w:id="1630746717">
      <w:bodyDiv w:val="1"/>
      <w:marLeft w:val="0"/>
      <w:marRight w:val="0"/>
      <w:marTop w:val="0"/>
      <w:marBottom w:val="0"/>
      <w:divBdr>
        <w:top w:val="none" w:sz="0" w:space="0" w:color="auto"/>
        <w:left w:val="none" w:sz="0" w:space="0" w:color="auto"/>
        <w:bottom w:val="none" w:sz="0" w:space="0" w:color="auto"/>
        <w:right w:val="none" w:sz="0" w:space="0" w:color="auto"/>
      </w:divBdr>
    </w:div>
    <w:div w:id="1632396624">
      <w:bodyDiv w:val="1"/>
      <w:marLeft w:val="0"/>
      <w:marRight w:val="0"/>
      <w:marTop w:val="0"/>
      <w:marBottom w:val="0"/>
      <w:divBdr>
        <w:top w:val="none" w:sz="0" w:space="0" w:color="auto"/>
        <w:left w:val="none" w:sz="0" w:space="0" w:color="auto"/>
        <w:bottom w:val="none" w:sz="0" w:space="0" w:color="auto"/>
        <w:right w:val="none" w:sz="0" w:space="0" w:color="auto"/>
      </w:divBdr>
    </w:div>
    <w:div w:id="1642269340">
      <w:bodyDiv w:val="1"/>
      <w:marLeft w:val="0"/>
      <w:marRight w:val="0"/>
      <w:marTop w:val="0"/>
      <w:marBottom w:val="0"/>
      <w:divBdr>
        <w:top w:val="none" w:sz="0" w:space="0" w:color="auto"/>
        <w:left w:val="none" w:sz="0" w:space="0" w:color="auto"/>
        <w:bottom w:val="none" w:sz="0" w:space="0" w:color="auto"/>
        <w:right w:val="none" w:sz="0" w:space="0" w:color="auto"/>
      </w:divBdr>
    </w:div>
    <w:div w:id="1647587860">
      <w:bodyDiv w:val="1"/>
      <w:marLeft w:val="0"/>
      <w:marRight w:val="0"/>
      <w:marTop w:val="0"/>
      <w:marBottom w:val="0"/>
      <w:divBdr>
        <w:top w:val="none" w:sz="0" w:space="0" w:color="auto"/>
        <w:left w:val="none" w:sz="0" w:space="0" w:color="auto"/>
        <w:bottom w:val="none" w:sz="0" w:space="0" w:color="auto"/>
        <w:right w:val="none" w:sz="0" w:space="0" w:color="auto"/>
      </w:divBdr>
    </w:div>
    <w:div w:id="1653557143">
      <w:bodyDiv w:val="1"/>
      <w:marLeft w:val="0"/>
      <w:marRight w:val="0"/>
      <w:marTop w:val="0"/>
      <w:marBottom w:val="0"/>
      <w:divBdr>
        <w:top w:val="none" w:sz="0" w:space="0" w:color="auto"/>
        <w:left w:val="none" w:sz="0" w:space="0" w:color="auto"/>
        <w:bottom w:val="none" w:sz="0" w:space="0" w:color="auto"/>
        <w:right w:val="none" w:sz="0" w:space="0" w:color="auto"/>
      </w:divBdr>
    </w:div>
    <w:div w:id="1659918067">
      <w:bodyDiv w:val="1"/>
      <w:marLeft w:val="0"/>
      <w:marRight w:val="0"/>
      <w:marTop w:val="0"/>
      <w:marBottom w:val="0"/>
      <w:divBdr>
        <w:top w:val="none" w:sz="0" w:space="0" w:color="auto"/>
        <w:left w:val="none" w:sz="0" w:space="0" w:color="auto"/>
        <w:bottom w:val="none" w:sz="0" w:space="0" w:color="auto"/>
        <w:right w:val="none" w:sz="0" w:space="0" w:color="auto"/>
      </w:divBdr>
    </w:div>
    <w:div w:id="1661041419">
      <w:bodyDiv w:val="1"/>
      <w:marLeft w:val="0"/>
      <w:marRight w:val="0"/>
      <w:marTop w:val="0"/>
      <w:marBottom w:val="0"/>
      <w:divBdr>
        <w:top w:val="none" w:sz="0" w:space="0" w:color="auto"/>
        <w:left w:val="none" w:sz="0" w:space="0" w:color="auto"/>
        <w:bottom w:val="none" w:sz="0" w:space="0" w:color="auto"/>
        <w:right w:val="none" w:sz="0" w:space="0" w:color="auto"/>
      </w:divBdr>
    </w:div>
    <w:div w:id="1666394998">
      <w:bodyDiv w:val="1"/>
      <w:marLeft w:val="0"/>
      <w:marRight w:val="0"/>
      <w:marTop w:val="0"/>
      <w:marBottom w:val="0"/>
      <w:divBdr>
        <w:top w:val="none" w:sz="0" w:space="0" w:color="auto"/>
        <w:left w:val="none" w:sz="0" w:space="0" w:color="auto"/>
        <w:bottom w:val="none" w:sz="0" w:space="0" w:color="auto"/>
        <w:right w:val="none" w:sz="0" w:space="0" w:color="auto"/>
      </w:divBdr>
    </w:div>
    <w:div w:id="1670792411">
      <w:bodyDiv w:val="1"/>
      <w:marLeft w:val="0"/>
      <w:marRight w:val="0"/>
      <w:marTop w:val="0"/>
      <w:marBottom w:val="0"/>
      <w:divBdr>
        <w:top w:val="none" w:sz="0" w:space="0" w:color="auto"/>
        <w:left w:val="none" w:sz="0" w:space="0" w:color="auto"/>
        <w:bottom w:val="none" w:sz="0" w:space="0" w:color="auto"/>
        <w:right w:val="none" w:sz="0" w:space="0" w:color="auto"/>
      </w:divBdr>
      <w:divsChild>
        <w:div w:id="1784032415">
          <w:marLeft w:val="0"/>
          <w:marRight w:val="0"/>
          <w:marTop w:val="0"/>
          <w:marBottom w:val="0"/>
          <w:divBdr>
            <w:top w:val="none" w:sz="0" w:space="0" w:color="auto"/>
            <w:left w:val="none" w:sz="0" w:space="0" w:color="auto"/>
            <w:bottom w:val="none" w:sz="0" w:space="0" w:color="auto"/>
            <w:right w:val="none" w:sz="0" w:space="0" w:color="auto"/>
          </w:divBdr>
          <w:divsChild>
            <w:div w:id="673531528">
              <w:marLeft w:val="0"/>
              <w:marRight w:val="0"/>
              <w:marTop w:val="0"/>
              <w:marBottom w:val="0"/>
              <w:divBdr>
                <w:top w:val="none" w:sz="0" w:space="0" w:color="auto"/>
                <w:left w:val="none" w:sz="0" w:space="0" w:color="auto"/>
                <w:bottom w:val="none" w:sz="0" w:space="0" w:color="auto"/>
                <w:right w:val="none" w:sz="0" w:space="0" w:color="auto"/>
              </w:divBdr>
              <w:divsChild>
                <w:div w:id="8052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4002">
      <w:bodyDiv w:val="1"/>
      <w:marLeft w:val="0"/>
      <w:marRight w:val="0"/>
      <w:marTop w:val="0"/>
      <w:marBottom w:val="0"/>
      <w:divBdr>
        <w:top w:val="none" w:sz="0" w:space="0" w:color="auto"/>
        <w:left w:val="none" w:sz="0" w:space="0" w:color="auto"/>
        <w:bottom w:val="none" w:sz="0" w:space="0" w:color="auto"/>
        <w:right w:val="none" w:sz="0" w:space="0" w:color="auto"/>
      </w:divBdr>
    </w:div>
    <w:div w:id="1675959841">
      <w:bodyDiv w:val="1"/>
      <w:marLeft w:val="0"/>
      <w:marRight w:val="0"/>
      <w:marTop w:val="0"/>
      <w:marBottom w:val="0"/>
      <w:divBdr>
        <w:top w:val="none" w:sz="0" w:space="0" w:color="auto"/>
        <w:left w:val="none" w:sz="0" w:space="0" w:color="auto"/>
        <w:bottom w:val="none" w:sz="0" w:space="0" w:color="auto"/>
        <w:right w:val="none" w:sz="0" w:space="0" w:color="auto"/>
      </w:divBdr>
    </w:div>
    <w:div w:id="1677342298">
      <w:bodyDiv w:val="1"/>
      <w:marLeft w:val="0"/>
      <w:marRight w:val="0"/>
      <w:marTop w:val="0"/>
      <w:marBottom w:val="0"/>
      <w:divBdr>
        <w:top w:val="none" w:sz="0" w:space="0" w:color="auto"/>
        <w:left w:val="none" w:sz="0" w:space="0" w:color="auto"/>
        <w:bottom w:val="none" w:sz="0" w:space="0" w:color="auto"/>
        <w:right w:val="none" w:sz="0" w:space="0" w:color="auto"/>
      </w:divBdr>
    </w:div>
    <w:div w:id="1678385222">
      <w:bodyDiv w:val="1"/>
      <w:marLeft w:val="0"/>
      <w:marRight w:val="0"/>
      <w:marTop w:val="0"/>
      <w:marBottom w:val="0"/>
      <w:divBdr>
        <w:top w:val="none" w:sz="0" w:space="0" w:color="auto"/>
        <w:left w:val="none" w:sz="0" w:space="0" w:color="auto"/>
        <w:bottom w:val="none" w:sz="0" w:space="0" w:color="auto"/>
        <w:right w:val="none" w:sz="0" w:space="0" w:color="auto"/>
      </w:divBdr>
    </w:div>
    <w:div w:id="1683315148">
      <w:bodyDiv w:val="1"/>
      <w:marLeft w:val="0"/>
      <w:marRight w:val="0"/>
      <w:marTop w:val="0"/>
      <w:marBottom w:val="0"/>
      <w:divBdr>
        <w:top w:val="none" w:sz="0" w:space="0" w:color="auto"/>
        <w:left w:val="none" w:sz="0" w:space="0" w:color="auto"/>
        <w:bottom w:val="none" w:sz="0" w:space="0" w:color="auto"/>
        <w:right w:val="none" w:sz="0" w:space="0" w:color="auto"/>
      </w:divBdr>
    </w:div>
    <w:div w:id="1683817497">
      <w:bodyDiv w:val="1"/>
      <w:marLeft w:val="0"/>
      <w:marRight w:val="0"/>
      <w:marTop w:val="0"/>
      <w:marBottom w:val="0"/>
      <w:divBdr>
        <w:top w:val="none" w:sz="0" w:space="0" w:color="auto"/>
        <w:left w:val="none" w:sz="0" w:space="0" w:color="auto"/>
        <w:bottom w:val="none" w:sz="0" w:space="0" w:color="auto"/>
        <w:right w:val="none" w:sz="0" w:space="0" w:color="auto"/>
      </w:divBdr>
    </w:div>
    <w:div w:id="1684631277">
      <w:bodyDiv w:val="1"/>
      <w:marLeft w:val="0"/>
      <w:marRight w:val="0"/>
      <w:marTop w:val="0"/>
      <w:marBottom w:val="0"/>
      <w:divBdr>
        <w:top w:val="none" w:sz="0" w:space="0" w:color="auto"/>
        <w:left w:val="none" w:sz="0" w:space="0" w:color="auto"/>
        <w:bottom w:val="none" w:sz="0" w:space="0" w:color="auto"/>
        <w:right w:val="none" w:sz="0" w:space="0" w:color="auto"/>
      </w:divBdr>
    </w:div>
    <w:div w:id="1688487133">
      <w:bodyDiv w:val="1"/>
      <w:marLeft w:val="0"/>
      <w:marRight w:val="0"/>
      <w:marTop w:val="0"/>
      <w:marBottom w:val="0"/>
      <w:divBdr>
        <w:top w:val="none" w:sz="0" w:space="0" w:color="auto"/>
        <w:left w:val="none" w:sz="0" w:space="0" w:color="auto"/>
        <w:bottom w:val="none" w:sz="0" w:space="0" w:color="auto"/>
        <w:right w:val="none" w:sz="0" w:space="0" w:color="auto"/>
      </w:divBdr>
    </w:div>
    <w:div w:id="1693725958">
      <w:bodyDiv w:val="1"/>
      <w:marLeft w:val="0"/>
      <w:marRight w:val="0"/>
      <w:marTop w:val="0"/>
      <w:marBottom w:val="0"/>
      <w:divBdr>
        <w:top w:val="none" w:sz="0" w:space="0" w:color="auto"/>
        <w:left w:val="none" w:sz="0" w:space="0" w:color="auto"/>
        <w:bottom w:val="none" w:sz="0" w:space="0" w:color="auto"/>
        <w:right w:val="none" w:sz="0" w:space="0" w:color="auto"/>
      </w:divBdr>
    </w:div>
    <w:div w:id="1703700497">
      <w:bodyDiv w:val="1"/>
      <w:marLeft w:val="0"/>
      <w:marRight w:val="0"/>
      <w:marTop w:val="0"/>
      <w:marBottom w:val="0"/>
      <w:divBdr>
        <w:top w:val="none" w:sz="0" w:space="0" w:color="auto"/>
        <w:left w:val="none" w:sz="0" w:space="0" w:color="auto"/>
        <w:bottom w:val="none" w:sz="0" w:space="0" w:color="auto"/>
        <w:right w:val="none" w:sz="0" w:space="0" w:color="auto"/>
      </w:divBdr>
    </w:div>
    <w:div w:id="1704743552">
      <w:bodyDiv w:val="1"/>
      <w:marLeft w:val="0"/>
      <w:marRight w:val="0"/>
      <w:marTop w:val="0"/>
      <w:marBottom w:val="0"/>
      <w:divBdr>
        <w:top w:val="none" w:sz="0" w:space="0" w:color="auto"/>
        <w:left w:val="none" w:sz="0" w:space="0" w:color="auto"/>
        <w:bottom w:val="none" w:sz="0" w:space="0" w:color="auto"/>
        <w:right w:val="none" w:sz="0" w:space="0" w:color="auto"/>
      </w:divBdr>
    </w:div>
    <w:div w:id="1710761727">
      <w:bodyDiv w:val="1"/>
      <w:marLeft w:val="0"/>
      <w:marRight w:val="0"/>
      <w:marTop w:val="0"/>
      <w:marBottom w:val="0"/>
      <w:divBdr>
        <w:top w:val="none" w:sz="0" w:space="0" w:color="auto"/>
        <w:left w:val="none" w:sz="0" w:space="0" w:color="auto"/>
        <w:bottom w:val="none" w:sz="0" w:space="0" w:color="auto"/>
        <w:right w:val="none" w:sz="0" w:space="0" w:color="auto"/>
      </w:divBdr>
    </w:div>
    <w:div w:id="1727560061">
      <w:bodyDiv w:val="1"/>
      <w:marLeft w:val="0"/>
      <w:marRight w:val="0"/>
      <w:marTop w:val="0"/>
      <w:marBottom w:val="0"/>
      <w:divBdr>
        <w:top w:val="none" w:sz="0" w:space="0" w:color="auto"/>
        <w:left w:val="none" w:sz="0" w:space="0" w:color="auto"/>
        <w:bottom w:val="none" w:sz="0" w:space="0" w:color="auto"/>
        <w:right w:val="none" w:sz="0" w:space="0" w:color="auto"/>
      </w:divBdr>
    </w:div>
    <w:div w:id="1728453446">
      <w:bodyDiv w:val="1"/>
      <w:marLeft w:val="0"/>
      <w:marRight w:val="0"/>
      <w:marTop w:val="0"/>
      <w:marBottom w:val="0"/>
      <w:divBdr>
        <w:top w:val="none" w:sz="0" w:space="0" w:color="auto"/>
        <w:left w:val="none" w:sz="0" w:space="0" w:color="auto"/>
        <w:bottom w:val="none" w:sz="0" w:space="0" w:color="auto"/>
        <w:right w:val="none" w:sz="0" w:space="0" w:color="auto"/>
      </w:divBdr>
    </w:div>
    <w:div w:id="1744646656">
      <w:bodyDiv w:val="1"/>
      <w:marLeft w:val="0"/>
      <w:marRight w:val="0"/>
      <w:marTop w:val="0"/>
      <w:marBottom w:val="0"/>
      <w:divBdr>
        <w:top w:val="none" w:sz="0" w:space="0" w:color="auto"/>
        <w:left w:val="none" w:sz="0" w:space="0" w:color="auto"/>
        <w:bottom w:val="none" w:sz="0" w:space="0" w:color="auto"/>
        <w:right w:val="none" w:sz="0" w:space="0" w:color="auto"/>
      </w:divBdr>
    </w:div>
    <w:div w:id="1749034970">
      <w:bodyDiv w:val="1"/>
      <w:marLeft w:val="0"/>
      <w:marRight w:val="0"/>
      <w:marTop w:val="0"/>
      <w:marBottom w:val="0"/>
      <w:divBdr>
        <w:top w:val="none" w:sz="0" w:space="0" w:color="auto"/>
        <w:left w:val="none" w:sz="0" w:space="0" w:color="auto"/>
        <w:bottom w:val="none" w:sz="0" w:space="0" w:color="auto"/>
        <w:right w:val="none" w:sz="0" w:space="0" w:color="auto"/>
      </w:divBdr>
    </w:div>
    <w:div w:id="1752391909">
      <w:bodyDiv w:val="1"/>
      <w:marLeft w:val="0"/>
      <w:marRight w:val="0"/>
      <w:marTop w:val="0"/>
      <w:marBottom w:val="0"/>
      <w:divBdr>
        <w:top w:val="none" w:sz="0" w:space="0" w:color="auto"/>
        <w:left w:val="none" w:sz="0" w:space="0" w:color="auto"/>
        <w:bottom w:val="none" w:sz="0" w:space="0" w:color="auto"/>
        <w:right w:val="none" w:sz="0" w:space="0" w:color="auto"/>
      </w:divBdr>
    </w:div>
    <w:div w:id="1758288771">
      <w:bodyDiv w:val="1"/>
      <w:marLeft w:val="0"/>
      <w:marRight w:val="0"/>
      <w:marTop w:val="0"/>
      <w:marBottom w:val="0"/>
      <w:divBdr>
        <w:top w:val="none" w:sz="0" w:space="0" w:color="auto"/>
        <w:left w:val="none" w:sz="0" w:space="0" w:color="auto"/>
        <w:bottom w:val="none" w:sz="0" w:space="0" w:color="auto"/>
        <w:right w:val="none" w:sz="0" w:space="0" w:color="auto"/>
      </w:divBdr>
    </w:div>
    <w:div w:id="1762876685">
      <w:bodyDiv w:val="1"/>
      <w:marLeft w:val="0"/>
      <w:marRight w:val="0"/>
      <w:marTop w:val="0"/>
      <w:marBottom w:val="0"/>
      <w:divBdr>
        <w:top w:val="none" w:sz="0" w:space="0" w:color="auto"/>
        <w:left w:val="none" w:sz="0" w:space="0" w:color="auto"/>
        <w:bottom w:val="none" w:sz="0" w:space="0" w:color="auto"/>
        <w:right w:val="none" w:sz="0" w:space="0" w:color="auto"/>
      </w:divBdr>
    </w:div>
    <w:div w:id="1769888496">
      <w:bodyDiv w:val="1"/>
      <w:marLeft w:val="0"/>
      <w:marRight w:val="0"/>
      <w:marTop w:val="0"/>
      <w:marBottom w:val="0"/>
      <w:divBdr>
        <w:top w:val="none" w:sz="0" w:space="0" w:color="auto"/>
        <w:left w:val="none" w:sz="0" w:space="0" w:color="auto"/>
        <w:bottom w:val="none" w:sz="0" w:space="0" w:color="auto"/>
        <w:right w:val="none" w:sz="0" w:space="0" w:color="auto"/>
      </w:divBdr>
    </w:div>
    <w:div w:id="1776559624">
      <w:bodyDiv w:val="1"/>
      <w:marLeft w:val="0"/>
      <w:marRight w:val="0"/>
      <w:marTop w:val="0"/>
      <w:marBottom w:val="0"/>
      <w:divBdr>
        <w:top w:val="none" w:sz="0" w:space="0" w:color="auto"/>
        <w:left w:val="none" w:sz="0" w:space="0" w:color="auto"/>
        <w:bottom w:val="none" w:sz="0" w:space="0" w:color="auto"/>
        <w:right w:val="none" w:sz="0" w:space="0" w:color="auto"/>
      </w:divBdr>
    </w:div>
    <w:div w:id="1776904115">
      <w:bodyDiv w:val="1"/>
      <w:marLeft w:val="0"/>
      <w:marRight w:val="0"/>
      <w:marTop w:val="0"/>
      <w:marBottom w:val="0"/>
      <w:divBdr>
        <w:top w:val="none" w:sz="0" w:space="0" w:color="auto"/>
        <w:left w:val="none" w:sz="0" w:space="0" w:color="auto"/>
        <w:bottom w:val="none" w:sz="0" w:space="0" w:color="auto"/>
        <w:right w:val="none" w:sz="0" w:space="0" w:color="auto"/>
      </w:divBdr>
    </w:div>
    <w:div w:id="1776905893">
      <w:bodyDiv w:val="1"/>
      <w:marLeft w:val="0"/>
      <w:marRight w:val="0"/>
      <w:marTop w:val="0"/>
      <w:marBottom w:val="0"/>
      <w:divBdr>
        <w:top w:val="none" w:sz="0" w:space="0" w:color="auto"/>
        <w:left w:val="none" w:sz="0" w:space="0" w:color="auto"/>
        <w:bottom w:val="none" w:sz="0" w:space="0" w:color="auto"/>
        <w:right w:val="none" w:sz="0" w:space="0" w:color="auto"/>
      </w:divBdr>
    </w:div>
    <w:div w:id="1777286802">
      <w:bodyDiv w:val="1"/>
      <w:marLeft w:val="0"/>
      <w:marRight w:val="0"/>
      <w:marTop w:val="0"/>
      <w:marBottom w:val="0"/>
      <w:divBdr>
        <w:top w:val="none" w:sz="0" w:space="0" w:color="auto"/>
        <w:left w:val="none" w:sz="0" w:space="0" w:color="auto"/>
        <w:bottom w:val="none" w:sz="0" w:space="0" w:color="auto"/>
        <w:right w:val="none" w:sz="0" w:space="0" w:color="auto"/>
      </w:divBdr>
      <w:divsChild>
        <w:div w:id="1293513622">
          <w:marLeft w:val="0"/>
          <w:marRight w:val="0"/>
          <w:marTop w:val="0"/>
          <w:marBottom w:val="0"/>
          <w:divBdr>
            <w:top w:val="none" w:sz="0" w:space="0" w:color="auto"/>
            <w:left w:val="none" w:sz="0" w:space="0" w:color="auto"/>
            <w:bottom w:val="none" w:sz="0" w:space="0" w:color="auto"/>
            <w:right w:val="none" w:sz="0" w:space="0" w:color="auto"/>
          </w:divBdr>
          <w:divsChild>
            <w:div w:id="197473476">
              <w:marLeft w:val="0"/>
              <w:marRight w:val="0"/>
              <w:marTop w:val="0"/>
              <w:marBottom w:val="0"/>
              <w:divBdr>
                <w:top w:val="none" w:sz="0" w:space="0" w:color="auto"/>
                <w:left w:val="none" w:sz="0" w:space="0" w:color="auto"/>
                <w:bottom w:val="none" w:sz="0" w:space="0" w:color="auto"/>
                <w:right w:val="none" w:sz="0" w:space="0" w:color="auto"/>
              </w:divBdr>
              <w:divsChild>
                <w:div w:id="556165962">
                  <w:marLeft w:val="0"/>
                  <w:marRight w:val="0"/>
                  <w:marTop w:val="0"/>
                  <w:marBottom w:val="0"/>
                  <w:divBdr>
                    <w:top w:val="none" w:sz="0" w:space="0" w:color="auto"/>
                    <w:left w:val="none" w:sz="0" w:space="0" w:color="auto"/>
                    <w:bottom w:val="none" w:sz="0" w:space="0" w:color="auto"/>
                    <w:right w:val="none" w:sz="0" w:space="0" w:color="auto"/>
                  </w:divBdr>
                  <w:divsChild>
                    <w:div w:id="11918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1242">
      <w:bodyDiv w:val="1"/>
      <w:marLeft w:val="0"/>
      <w:marRight w:val="0"/>
      <w:marTop w:val="0"/>
      <w:marBottom w:val="0"/>
      <w:divBdr>
        <w:top w:val="none" w:sz="0" w:space="0" w:color="auto"/>
        <w:left w:val="none" w:sz="0" w:space="0" w:color="auto"/>
        <w:bottom w:val="none" w:sz="0" w:space="0" w:color="auto"/>
        <w:right w:val="none" w:sz="0" w:space="0" w:color="auto"/>
      </w:divBdr>
    </w:div>
    <w:div w:id="1791123362">
      <w:bodyDiv w:val="1"/>
      <w:marLeft w:val="0"/>
      <w:marRight w:val="0"/>
      <w:marTop w:val="0"/>
      <w:marBottom w:val="0"/>
      <w:divBdr>
        <w:top w:val="none" w:sz="0" w:space="0" w:color="auto"/>
        <w:left w:val="none" w:sz="0" w:space="0" w:color="auto"/>
        <w:bottom w:val="none" w:sz="0" w:space="0" w:color="auto"/>
        <w:right w:val="none" w:sz="0" w:space="0" w:color="auto"/>
      </w:divBdr>
    </w:div>
    <w:div w:id="1834878547">
      <w:bodyDiv w:val="1"/>
      <w:marLeft w:val="0"/>
      <w:marRight w:val="0"/>
      <w:marTop w:val="0"/>
      <w:marBottom w:val="0"/>
      <w:divBdr>
        <w:top w:val="none" w:sz="0" w:space="0" w:color="auto"/>
        <w:left w:val="none" w:sz="0" w:space="0" w:color="auto"/>
        <w:bottom w:val="none" w:sz="0" w:space="0" w:color="auto"/>
        <w:right w:val="none" w:sz="0" w:space="0" w:color="auto"/>
      </w:divBdr>
    </w:div>
    <w:div w:id="1837378649">
      <w:bodyDiv w:val="1"/>
      <w:marLeft w:val="0"/>
      <w:marRight w:val="0"/>
      <w:marTop w:val="0"/>
      <w:marBottom w:val="0"/>
      <w:divBdr>
        <w:top w:val="none" w:sz="0" w:space="0" w:color="auto"/>
        <w:left w:val="none" w:sz="0" w:space="0" w:color="auto"/>
        <w:bottom w:val="none" w:sz="0" w:space="0" w:color="auto"/>
        <w:right w:val="none" w:sz="0" w:space="0" w:color="auto"/>
      </w:divBdr>
    </w:div>
    <w:div w:id="1842887106">
      <w:bodyDiv w:val="1"/>
      <w:marLeft w:val="0"/>
      <w:marRight w:val="0"/>
      <w:marTop w:val="0"/>
      <w:marBottom w:val="0"/>
      <w:divBdr>
        <w:top w:val="none" w:sz="0" w:space="0" w:color="auto"/>
        <w:left w:val="none" w:sz="0" w:space="0" w:color="auto"/>
        <w:bottom w:val="none" w:sz="0" w:space="0" w:color="auto"/>
        <w:right w:val="none" w:sz="0" w:space="0" w:color="auto"/>
      </w:divBdr>
    </w:div>
    <w:div w:id="1853831868">
      <w:bodyDiv w:val="1"/>
      <w:marLeft w:val="0"/>
      <w:marRight w:val="0"/>
      <w:marTop w:val="0"/>
      <w:marBottom w:val="0"/>
      <w:divBdr>
        <w:top w:val="none" w:sz="0" w:space="0" w:color="auto"/>
        <w:left w:val="none" w:sz="0" w:space="0" w:color="auto"/>
        <w:bottom w:val="none" w:sz="0" w:space="0" w:color="auto"/>
        <w:right w:val="none" w:sz="0" w:space="0" w:color="auto"/>
      </w:divBdr>
    </w:div>
    <w:div w:id="1870146267">
      <w:bodyDiv w:val="1"/>
      <w:marLeft w:val="0"/>
      <w:marRight w:val="0"/>
      <w:marTop w:val="0"/>
      <w:marBottom w:val="0"/>
      <w:divBdr>
        <w:top w:val="none" w:sz="0" w:space="0" w:color="auto"/>
        <w:left w:val="none" w:sz="0" w:space="0" w:color="auto"/>
        <w:bottom w:val="none" w:sz="0" w:space="0" w:color="auto"/>
        <w:right w:val="none" w:sz="0" w:space="0" w:color="auto"/>
      </w:divBdr>
    </w:div>
    <w:div w:id="1882133984">
      <w:bodyDiv w:val="1"/>
      <w:marLeft w:val="0"/>
      <w:marRight w:val="0"/>
      <w:marTop w:val="0"/>
      <w:marBottom w:val="0"/>
      <w:divBdr>
        <w:top w:val="none" w:sz="0" w:space="0" w:color="auto"/>
        <w:left w:val="none" w:sz="0" w:space="0" w:color="auto"/>
        <w:bottom w:val="none" w:sz="0" w:space="0" w:color="auto"/>
        <w:right w:val="none" w:sz="0" w:space="0" w:color="auto"/>
      </w:divBdr>
    </w:div>
    <w:div w:id="1894147898">
      <w:bodyDiv w:val="1"/>
      <w:marLeft w:val="0"/>
      <w:marRight w:val="0"/>
      <w:marTop w:val="0"/>
      <w:marBottom w:val="0"/>
      <w:divBdr>
        <w:top w:val="none" w:sz="0" w:space="0" w:color="auto"/>
        <w:left w:val="none" w:sz="0" w:space="0" w:color="auto"/>
        <w:bottom w:val="none" w:sz="0" w:space="0" w:color="auto"/>
        <w:right w:val="none" w:sz="0" w:space="0" w:color="auto"/>
      </w:divBdr>
    </w:div>
    <w:div w:id="1903905086">
      <w:bodyDiv w:val="1"/>
      <w:marLeft w:val="0"/>
      <w:marRight w:val="0"/>
      <w:marTop w:val="0"/>
      <w:marBottom w:val="0"/>
      <w:divBdr>
        <w:top w:val="none" w:sz="0" w:space="0" w:color="auto"/>
        <w:left w:val="none" w:sz="0" w:space="0" w:color="auto"/>
        <w:bottom w:val="none" w:sz="0" w:space="0" w:color="auto"/>
        <w:right w:val="none" w:sz="0" w:space="0" w:color="auto"/>
      </w:divBdr>
    </w:div>
    <w:div w:id="1904295710">
      <w:bodyDiv w:val="1"/>
      <w:marLeft w:val="0"/>
      <w:marRight w:val="0"/>
      <w:marTop w:val="0"/>
      <w:marBottom w:val="0"/>
      <w:divBdr>
        <w:top w:val="none" w:sz="0" w:space="0" w:color="auto"/>
        <w:left w:val="none" w:sz="0" w:space="0" w:color="auto"/>
        <w:bottom w:val="none" w:sz="0" w:space="0" w:color="auto"/>
        <w:right w:val="none" w:sz="0" w:space="0" w:color="auto"/>
      </w:divBdr>
    </w:div>
    <w:div w:id="1912889992">
      <w:bodyDiv w:val="1"/>
      <w:marLeft w:val="0"/>
      <w:marRight w:val="0"/>
      <w:marTop w:val="0"/>
      <w:marBottom w:val="0"/>
      <w:divBdr>
        <w:top w:val="none" w:sz="0" w:space="0" w:color="auto"/>
        <w:left w:val="none" w:sz="0" w:space="0" w:color="auto"/>
        <w:bottom w:val="none" w:sz="0" w:space="0" w:color="auto"/>
        <w:right w:val="none" w:sz="0" w:space="0" w:color="auto"/>
      </w:divBdr>
    </w:div>
    <w:div w:id="1914387610">
      <w:bodyDiv w:val="1"/>
      <w:marLeft w:val="0"/>
      <w:marRight w:val="0"/>
      <w:marTop w:val="0"/>
      <w:marBottom w:val="0"/>
      <w:divBdr>
        <w:top w:val="none" w:sz="0" w:space="0" w:color="auto"/>
        <w:left w:val="none" w:sz="0" w:space="0" w:color="auto"/>
        <w:bottom w:val="none" w:sz="0" w:space="0" w:color="auto"/>
        <w:right w:val="none" w:sz="0" w:space="0" w:color="auto"/>
      </w:divBdr>
    </w:div>
    <w:div w:id="1917860222">
      <w:bodyDiv w:val="1"/>
      <w:marLeft w:val="0"/>
      <w:marRight w:val="0"/>
      <w:marTop w:val="0"/>
      <w:marBottom w:val="0"/>
      <w:divBdr>
        <w:top w:val="none" w:sz="0" w:space="0" w:color="auto"/>
        <w:left w:val="none" w:sz="0" w:space="0" w:color="auto"/>
        <w:bottom w:val="none" w:sz="0" w:space="0" w:color="auto"/>
        <w:right w:val="none" w:sz="0" w:space="0" w:color="auto"/>
      </w:divBdr>
    </w:div>
    <w:div w:id="1924336169">
      <w:bodyDiv w:val="1"/>
      <w:marLeft w:val="0"/>
      <w:marRight w:val="0"/>
      <w:marTop w:val="0"/>
      <w:marBottom w:val="0"/>
      <w:divBdr>
        <w:top w:val="none" w:sz="0" w:space="0" w:color="auto"/>
        <w:left w:val="none" w:sz="0" w:space="0" w:color="auto"/>
        <w:bottom w:val="none" w:sz="0" w:space="0" w:color="auto"/>
        <w:right w:val="none" w:sz="0" w:space="0" w:color="auto"/>
      </w:divBdr>
      <w:divsChild>
        <w:div w:id="473913734">
          <w:marLeft w:val="-225"/>
          <w:marRight w:val="-225"/>
          <w:marTop w:val="0"/>
          <w:marBottom w:val="90"/>
          <w:divBdr>
            <w:top w:val="none" w:sz="0" w:space="0" w:color="auto"/>
            <w:left w:val="none" w:sz="0" w:space="0" w:color="auto"/>
            <w:bottom w:val="none" w:sz="0" w:space="0" w:color="auto"/>
            <w:right w:val="none" w:sz="0" w:space="0" w:color="auto"/>
          </w:divBdr>
          <w:divsChild>
            <w:div w:id="273174311">
              <w:marLeft w:val="0"/>
              <w:marRight w:val="0"/>
              <w:marTop w:val="0"/>
              <w:marBottom w:val="0"/>
              <w:divBdr>
                <w:top w:val="none" w:sz="0" w:space="0" w:color="auto"/>
                <w:left w:val="none" w:sz="0" w:space="0" w:color="auto"/>
                <w:bottom w:val="none" w:sz="0" w:space="0" w:color="auto"/>
                <w:right w:val="none" w:sz="0" w:space="0" w:color="auto"/>
              </w:divBdr>
            </w:div>
          </w:divsChild>
        </w:div>
        <w:div w:id="1823542357">
          <w:marLeft w:val="-225"/>
          <w:marRight w:val="-225"/>
          <w:marTop w:val="270"/>
          <w:marBottom w:val="0"/>
          <w:divBdr>
            <w:top w:val="none" w:sz="0" w:space="0" w:color="auto"/>
            <w:left w:val="none" w:sz="0" w:space="0" w:color="auto"/>
            <w:bottom w:val="none" w:sz="0" w:space="0" w:color="auto"/>
            <w:right w:val="none" w:sz="0" w:space="0" w:color="auto"/>
          </w:divBdr>
          <w:divsChild>
            <w:div w:id="444740711">
              <w:marLeft w:val="0"/>
              <w:marRight w:val="0"/>
              <w:marTop w:val="0"/>
              <w:marBottom w:val="0"/>
              <w:divBdr>
                <w:top w:val="none" w:sz="0" w:space="0" w:color="auto"/>
                <w:left w:val="none" w:sz="0" w:space="0" w:color="auto"/>
                <w:bottom w:val="none" w:sz="0" w:space="0" w:color="auto"/>
                <w:right w:val="none" w:sz="0" w:space="0" w:color="auto"/>
              </w:divBdr>
            </w:div>
          </w:divsChild>
        </w:div>
        <w:div w:id="1567035323">
          <w:marLeft w:val="0"/>
          <w:marRight w:val="0"/>
          <w:marTop w:val="0"/>
          <w:marBottom w:val="0"/>
          <w:divBdr>
            <w:top w:val="none" w:sz="0" w:space="0" w:color="auto"/>
            <w:left w:val="none" w:sz="0" w:space="0" w:color="auto"/>
            <w:bottom w:val="none" w:sz="0" w:space="0" w:color="auto"/>
            <w:right w:val="none" w:sz="0" w:space="0" w:color="auto"/>
          </w:divBdr>
          <w:divsChild>
            <w:div w:id="536695656">
              <w:marLeft w:val="0"/>
              <w:marRight w:val="0"/>
              <w:marTop w:val="0"/>
              <w:marBottom w:val="375"/>
              <w:divBdr>
                <w:top w:val="none" w:sz="0" w:space="0" w:color="auto"/>
                <w:left w:val="none" w:sz="0" w:space="0" w:color="auto"/>
                <w:bottom w:val="none" w:sz="0" w:space="0" w:color="auto"/>
                <w:right w:val="none" w:sz="0" w:space="0" w:color="auto"/>
              </w:divBdr>
              <w:divsChild>
                <w:div w:id="4381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7392">
      <w:bodyDiv w:val="1"/>
      <w:marLeft w:val="0"/>
      <w:marRight w:val="0"/>
      <w:marTop w:val="0"/>
      <w:marBottom w:val="0"/>
      <w:divBdr>
        <w:top w:val="none" w:sz="0" w:space="0" w:color="auto"/>
        <w:left w:val="none" w:sz="0" w:space="0" w:color="auto"/>
        <w:bottom w:val="none" w:sz="0" w:space="0" w:color="auto"/>
        <w:right w:val="none" w:sz="0" w:space="0" w:color="auto"/>
      </w:divBdr>
    </w:div>
    <w:div w:id="1957172386">
      <w:bodyDiv w:val="1"/>
      <w:marLeft w:val="0"/>
      <w:marRight w:val="0"/>
      <w:marTop w:val="0"/>
      <w:marBottom w:val="0"/>
      <w:divBdr>
        <w:top w:val="none" w:sz="0" w:space="0" w:color="auto"/>
        <w:left w:val="none" w:sz="0" w:space="0" w:color="auto"/>
        <w:bottom w:val="none" w:sz="0" w:space="0" w:color="auto"/>
        <w:right w:val="none" w:sz="0" w:space="0" w:color="auto"/>
      </w:divBdr>
    </w:div>
    <w:div w:id="1963606366">
      <w:bodyDiv w:val="1"/>
      <w:marLeft w:val="0"/>
      <w:marRight w:val="0"/>
      <w:marTop w:val="0"/>
      <w:marBottom w:val="0"/>
      <w:divBdr>
        <w:top w:val="none" w:sz="0" w:space="0" w:color="auto"/>
        <w:left w:val="none" w:sz="0" w:space="0" w:color="auto"/>
        <w:bottom w:val="none" w:sz="0" w:space="0" w:color="auto"/>
        <w:right w:val="none" w:sz="0" w:space="0" w:color="auto"/>
      </w:divBdr>
    </w:div>
    <w:div w:id="1977055873">
      <w:bodyDiv w:val="1"/>
      <w:marLeft w:val="0"/>
      <w:marRight w:val="0"/>
      <w:marTop w:val="0"/>
      <w:marBottom w:val="0"/>
      <w:divBdr>
        <w:top w:val="none" w:sz="0" w:space="0" w:color="auto"/>
        <w:left w:val="none" w:sz="0" w:space="0" w:color="auto"/>
        <w:bottom w:val="none" w:sz="0" w:space="0" w:color="auto"/>
        <w:right w:val="none" w:sz="0" w:space="0" w:color="auto"/>
      </w:divBdr>
    </w:div>
    <w:div w:id="1978682642">
      <w:bodyDiv w:val="1"/>
      <w:marLeft w:val="0"/>
      <w:marRight w:val="0"/>
      <w:marTop w:val="0"/>
      <w:marBottom w:val="0"/>
      <w:divBdr>
        <w:top w:val="none" w:sz="0" w:space="0" w:color="auto"/>
        <w:left w:val="none" w:sz="0" w:space="0" w:color="auto"/>
        <w:bottom w:val="none" w:sz="0" w:space="0" w:color="auto"/>
        <w:right w:val="none" w:sz="0" w:space="0" w:color="auto"/>
      </w:divBdr>
    </w:div>
    <w:div w:id="1981420837">
      <w:bodyDiv w:val="1"/>
      <w:marLeft w:val="0"/>
      <w:marRight w:val="0"/>
      <w:marTop w:val="0"/>
      <w:marBottom w:val="0"/>
      <w:divBdr>
        <w:top w:val="none" w:sz="0" w:space="0" w:color="auto"/>
        <w:left w:val="none" w:sz="0" w:space="0" w:color="auto"/>
        <w:bottom w:val="none" w:sz="0" w:space="0" w:color="auto"/>
        <w:right w:val="none" w:sz="0" w:space="0" w:color="auto"/>
      </w:divBdr>
    </w:div>
    <w:div w:id="1993437118">
      <w:bodyDiv w:val="1"/>
      <w:marLeft w:val="0"/>
      <w:marRight w:val="0"/>
      <w:marTop w:val="0"/>
      <w:marBottom w:val="0"/>
      <w:divBdr>
        <w:top w:val="none" w:sz="0" w:space="0" w:color="auto"/>
        <w:left w:val="none" w:sz="0" w:space="0" w:color="auto"/>
        <w:bottom w:val="none" w:sz="0" w:space="0" w:color="auto"/>
        <w:right w:val="none" w:sz="0" w:space="0" w:color="auto"/>
      </w:divBdr>
    </w:div>
    <w:div w:id="1995061869">
      <w:bodyDiv w:val="1"/>
      <w:marLeft w:val="0"/>
      <w:marRight w:val="0"/>
      <w:marTop w:val="0"/>
      <w:marBottom w:val="0"/>
      <w:divBdr>
        <w:top w:val="none" w:sz="0" w:space="0" w:color="auto"/>
        <w:left w:val="none" w:sz="0" w:space="0" w:color="auto"/>
        <w:bottom w:val="none" w:sz="0" w:space="0" w:color="auto"/>
        <w:right w:val="none" w:sz="0" w:space="0" w:color="auto"/>
      </w:divBdr>
    </w:div>
    <w:div w:id="1996489022">
      <w:bodyDiv w:val="1"/>
      <w:marLeft w:val="0"/>
      <w:marRight w:val="0"/>
      <w:marTop w:val="0"/>
      <w:marBottom w:val="0"/>
      <w:divBdr>
        <w:top w:val="none" w:sz="0" w:space="0" w:color="auto"/>
        <w:left w:val="none" w:sz="0" w:space="0" w:color="auto"/>
        <w:bottom w:val="none" w:sz="0" w:space="0" w:color="auto"/>
        <w:right w:val="none" w:sz="0" w:space="0" w:color="auto"/>
      </w:divBdr>
    </w:div>
    <w:div w:id="2000770711">
      <w:bodyDiv w:val="1"/>
      <w:marLeft w:val="0"/>
      <w:marRight w:val="0"/>
      <w:marTop w:val="0"/>
      <w:marBottom w:val="0"/>
      <w:divBdr>
        <w:top w:val="none" w:sz="0" w:space="0" w:color="auto"/>
        <w:left w:val="none" w:sz="0" w:space="0" w:color="auto"/>
        <w:bottom w:val="none" w:sz="0" w:space="0" w:color="auto"/>
        <w:right w:val="none" w:sz="0" w:space="0" w:color="auto"/>
      </w:divBdr>
    </w:div>
    <w:div w:id="2003972566">
      <w:bodyDiv w:val="1"/>
      <w:marLeft w:val="0"/>
      <w:marRight w:val="0"/>
      <w:marTop w:val="0"/>
      <w:marBottom w:val="0"/>
      <w:divBdr>
        <w:top w:val="none" w:sz="0" w:space="0" w:color="auto"/>
        <w:left w:val="none" w:sz="0" w:space="0" w:color="auto"/>
        <w:bottom w:val="none" w:sz="0" w:space="0" w:color="auto"/>
        <w:right w:val="none" w:sz="0" w:space="0" w:color="auto"/>
      </w:divBdr>
    </w:div>
    <w:div w:id="2008709266">
      <w:bodyDiv w:val="1"/>
      <w:marLeft w:val="0"/>
      <w:marRight w:val="0"/>
      <w:marTop w:val="0"/>
      <w:marBottom w:val="0"/>
      <w:divBdr>
        <w:top w:val="none" w:sz="0" w:space="0" w:color="auto"/>
        <w:left w:val="none" w:sz="0" w:space="0" w:color="auto"/>
        <w:bottom w:val="none" w:sz="0" w:space="0" w:color="auto"/>
        <w:right w:val="none" w:sz="0" w:space="0" w:color="auto"/>
      </w:divBdr>
    </w:div>
    <w:div w:id="2011132282">
      <w:bodyDiv w:val="1"/>
      <w:marLeft w:val="0"/>
      <w:marRight w:val="0"/>
      <w:marTop w:val="0"/>
      <w:marBottom w:val="0"/>
      <w:divBdr>
        <w:top w:val="none" w:sz="0" w:space="0" w:color="auto"/>
        <w:left w:val="none" w:sz="0" w:space="0" w:color="auto"/>
        <w:bottom w:val="none" w:sz="0" w:space="0" w:color="auto"/>
        <w:right w:val="none" w:sz="0" w:space="0" w:color="auto"/>
      </w:divBdr>
    </w:div>
    <w:div w:id="2019498562">
      <w:bodyDiv w:val="1"/>
      <w:marLeft w:val="0"/>
      <w:marRight w:val="0"/>
      <w:marTop w:val="0"/>
      <w:marBottom w:val="0"/>
      <w:divBdr>
        <w:top w:val="none" w:sz="0" w:space="0" w:color="auto"/>
        <w:left w:val="none" w:sz="0" w:space="0" w:color="auto"/>
        <w:bottom w:val="none" w:sz="0" w:space="0" w:color="auto"/>
        <w:right w:val="none" w:sz="0" w:space="0" w:color="auto"/>
      </w:divBdr>
    </w:div>
    <w:div w:id="2042245046">
      <w:bodyDiv w:val="1"/>
      <w:marLeft w:val="0"/>
      <w:marRight w:val="0"/>
      <w:marTop w:val="0"/>
      <w:marBottom w:val="0"/>
      <w:divBdr>
        <w:top w:val="none" w:sz="0" w:space="0" w:color="auto"/>
        <w:left w:val="none" w:sz="0" w:space="0" w:color="auto"/>
        <w:bottom w:val="none" w:sz="0" w:space="0" w:color="auto"/>
        <w:right w:val="none" w:sz="0" w:space="0" w:color="auto"/>
      </w:divBdr>
    </w:div>
    <w:div w:id="2051764418">
      <w:bodyDiv w:val="1"/>
      <w:marLeft w:val="0"/>
      <w:marRight w:val="0"/>
      <w:marTop w:val="0"/>
      <w:marBottom w:val="0"/>
      <w:divBdr>
        <w:top w:val="none" w:sz="0" w:space="0" w:color="auto"/>
        <w:left w:val="none" w:sz="0" w:space="0" w:color="auto"/>
        <w:bottom w:val="none" w:sz="0" w:space="0" w:color="auto"/>
        <w:right w:val="none" w:sz="0" w:space="0" w:color="auto"/>
      </w:divBdr>
    </w:div>
    <w:div w:id="2053534123">
      <w:bodyDiv w:val="1"/>
      <w:marLeft w:val="0"/>
      <w:marRight w:val="0"/>
      <w:marTop w:val="0"/>
      <w:marBottom w:val="0"/>
      <w:divBdr>
        <w:top w:val="none" w:sz="0" w:space="0" w:color="auto"/>
        <w:left w:val="none" w:sz="0" w:space="0" w:color="auto"/>
        <w:bottom w:val="none" w:sz="0" w:space="0" w:color="auto"/>
        <w:right w:val="none" w:sz="0" w:space="0" w:color="auto"/>
      </w:divBdr>
    </w:div>
    <w:div w:id="2056662088">
      <w:bodyDiv w:val="1"/>
      <w:marLeft w:val="0"/>
      <w:marRight w:val="0"/>
      <w:marTop w:val="0"/>
      <w:marBottom w:val="0"/>
      <w:divBdr>
        <w:top w:val="none" w:sz="0" w:space="0" w:color="auto"/>
        <w:left w:val="none" w:sz="0" w:space="0" w:color="auto"/>
        <w:bottom w:val="none" w:sz="0" w:space="0" w:color="auto"/>
        <w:right w:val="none" w:sz="0" w:space="0" w:color="auto"/>
      </w:divBdr>
    </w:div>
    <w:div w:id="2071881110">
      <w:bodyDiv w:val="1"/>
      <w:marLeft w:val="0"/>
      <w:marRight w:val="0"/>
      <w:marTop w:val="0"/>
      <w:marBottom w:val="0"/>
      <w:divBdr>
        <w:top w:val="none" w:sz="0" w:space="0" w:color="auto"/>
        <w:left w:val="none" w:sz="0" w:space="0" w:color="auto"/>
        <w:bottom w:val="none" w:sz="0" w:space="0" w:color="auto"/>
        <w:right w:val="none" w:sz="0" w:space="0" w:color="auto"/>
      </w:divBdr>
    </w:div>
    <w:div w:id="2077363622">
      <w:bodyDiv w:val="1"/>
      <w:marLeft w:val="0"/>
      <w:marRight w:val="0"/>
      <w:marTop w:val="0"/>
      <w:marBottom w:val="0"/>
      <w:divBdr>
        <w:top w:val="none" w:sz="0" w:space="0" w:color="auto"/>
        <w:left w:val="none" w:sz="0" w:space="0" w:color="auto"/>
        <w:bottom w:val="none" w:sz="0" w:space="0" w:color="auto"/>
        <w:right w:val="none" w:sz="0" w:space="0" w:color="auto"/>
      </w:divBdr>
    </w:div>
    <w:div w:id="2080398631">
      <w:bodyDiv w:val="1"/>
      <w:marLeft w:val="0"/>
      <w:marRight w:val="0"/>
      <w:marTop w:val="0"/>
      <w:marBottom w:val="0"/>
      <w:divBdr>
        <w:top w:val="none" w:sz="0" w:space="0" w:color="auto"/>
        <w:left w:val="none" w:sz="0" w:space="0" w:color="auto"/>
        <w:bottom w:val="none" w:sz="0" w:space="0" w:color="auto"/>
        <w:right w:val="none" w:sz="0" w:space="0" w:color="auto"/>
      </w:divBdr>
    </w:div>
    <w:div w:id="2082436590">
      <w:bodyDiv w:val="1"/>
      <w:marLeft w:val="0"/>
      <w:marRight w:val="0"/>
      <w:marTop w:val="0"/>
      <w:marBottom w:val="0"/>
      <w:divBdr>
        <w:top w:val="none" w:sz="0" w:space="0" w:color="auto"/>
        <w:left w:val="none" w:sz="0" w:space="0" w:color="auto"/>
        <w:bottom w:val="none" w:sz="0" w:space="0" w:color="auto"/>
        <w:right w:val="none" w:sz="0" w:space="0" w:color="auto"/>
      </w:divBdr>
    </w:div>
    <w:div w:id="2083336014">
      <w:bodyDiv w:val="1"/>
      <w:marLeft w:val="0"/>
      <w:marRight w:val="0"/>
      <w:marTop w:val="0"/>
      <w:marBottom w:val="0"/>
      <w:divBdr>
        <w:top w:val="none" w:sz="0" w:space="0" w:color="auto"/>
        <w:left w:val="none" w:sz="0" w:space="0" w:color="auto"/>
        <w:bottom w:val="none" w:sz="0" w:space="0" w:color="auto"/>
        <w:right w:val="none" w:sz="0" w:space="0" w:color="auto"/>
      </w:divBdr>
    </w:div>
    <w:div w:id="2084331204">
      <w:bodyDiv w:val="1"/>
      <w:marLeft w:val="0"/>
      <w:marRight w:val="0"/>
      <w:marTop w:val="0"/>
      <w:marBottom w:val="0"/>
      <w:divBdr>
        <w:top w:val="none" w:sz="0" w:space="0" w:color="auto"/>
        <w:left w:val="none" w:sz="0" w:space="0" w:color="auto"/>
        <w:bottom w:val="none" w:sz="0" w:space="0" w:color="auto"/>
        <w:right w:val="none" w:sz="0" w:space="0" w:color="auto"/>
      </w:divBdr>
    </w:div>
    <w:div w:id="2086880232">
      <w:bodyDiv w:val="1"/>
      <w:marLeft w:val="0"/>
      <w:marRight w:val="0"/>
      <w:marTop w:val="0"/>
      <w:marBottom w:val="0"/>
      <w:divBdr>
        <w:top w:val="none" w:sz="0" w:space="0" w:color="auto"/>
        <w:left w:val="none" w:sz="0" w:space="0" w:color="auto"/>
        <w:bottom w:val="none" w:sz="0" w:space="0" w:color="auto"/>
        <w:right w:val="none" w:sz="0" w:space="0" w:color="auto"/>
      </w:divBdr>
    </w:div>
    <w:div w:id="2094008547">
      <w:bodyDiv w:val="1"/>
      <w:marLeft w:val="0"/>
      <w:marRight w:val="0"/>
      <w:marTop w:val="0"/>
      <w:marBottom w:val="0"/>
      <w:divBdr>
        <w:top w:val="none" w:sz="0" w:space="0" w:color="auto"/>
        <w:left w:val="none" w:sz="0" w:space="0" w:color="auto"/>
        <w:bottom w:val="none" w:sz="0" w:space="0" w:color="auto"/>
        <w:right w:val="none" w:sz="0" w:space="0" w:color="auto"/>
      </w:divBdr>
    </w:div>
    <w:div w:id="2101220234">
      <w:bodyDiv w:val="1"/>
      <w:marLeft w:val="0"/>
      <w:marRight w:val="0"/>
      <w:marTop w:val="0"/>
      <w:marBottom w:val="0"/>
      <w:divBdr>
        <w:top w:val="none" w:sz="0" w:space="0" w:color="auto"/>
        <w:left w:val="none" w:sz="0" w:space="0" w:color="auto"/>
        <w:bottom w:val="none" w:sz="0" w:space="0" w:color="auto"/>
        <w:right w:val="none" w:sz="0" w:space="0" w:color="auto"/>
      </w:divBdr>
    </w:div>
    <w:div w:id="2107579469">
      <w:bodyDiv w:val="1"/>
      <w:marLeft w:val="0"/>
      <w:marRight w:val="0"/>
      <w:marTop w:val="0"/>
      <w:marBottom w:val="0"/>
      <w:divBdr>
        <w:top w:val="none" w:sz="0" w:space="0" w:color="auto"/>
        <w:left w:val="none" w:sz="0" w:space="0" w:color="auto"/>
        <w:bottom w:val="none" w:sz="0" w:space="0" w:color="auto"/>
        <w:right w:val="none" w:sz="0" w:space="0" w:color="auto"/>
      </w:divBdr>
    </w:div>
    <w:div w:id="2108038675">
      <w:bodyDiv w:val="1"/>
      <w:marLeft w:val="0"/>
      <w:marRight w:val="0"/>
      <w:marTop w:val="0"/>
      <w:marBottom w:val="0"/>
      <w:divBdr>
        <w:top w:val="none" w:sz="0" w:space="0" w:color="auto"/>
        <w:left w:val="none" w:sz="0" w:space="0" w:color="auto"/>
        <w:bottom w:val="none" w:sz="0" w:space="0" w:color="auto"/>
        <w:right w:val="none" w:sz="0" w:space="0" w:color="auto"/>
      </w:divBdr>
    </w:div>
    <w:div w:id="2110350686">
      <w:bodyDiv w:val="1"/>
      <w:marLeft w:val="0"/>
      <w:marRight w:val="0"/>
      <w:marTop w:val="0"/>
      <w:marBottom w:val="0"/>
      <w:divBdr>
        <w:top w:val="none" w:sz="0" w:space="0" w:color="auto"/>
        <w:left w:val="none" w:sz="0" w:space="0" w:color="auto"/>
        <w:bottom w:val="none" w:sz="0" w:space="0" w:color="auto"/>
        <w:right w:val="none" w:sz="0" w:space="0" w:color="auto"/>
      </w:divBdr>
    </w:div>
    <w:div w:id="2111116984">
      <w:bodyDiv w:val="1"/>
      <w:marLeft w:val="0"/>
      <w:marRight w:val="0"/>
      <w:marTop w:val="0"/>
      <w:marBottom w:val="0"/>
      <w:divBdr>
        <w:top w:val="none" w:sz="0" w:space="0" w:color="auto"/>
        <w:left w:val="none" w:sz="0" w:space="0" w:color="auto"/>
        <w:bottom w:val="none" w:sz="0" w:space="0" w:color="auto"/>
        <w:right w:val="none" w:sz="0" w:space="0" w:color="auto"/>
      </w:divBdr>
    </w:div>
    <w:div w:id="2119447527">
      <w:bodyDiv w:val="1"/>
      <w:marLeft w:val="0"/>
      <w:marRight w:val="0"/>
      <w:marTop w:val="0"/>
      <w:marBottom w:val="0"/>
      <w:divBdr>
        <w:top w:val="none" w:sz="0" w:space="0" w:color="auto"/>
        <w:left w:val="none" w:sz="0" w:space="0" w:color="auto"/>
        <w:bottom w:val="none" w:sz="0" w:space="0" w:color="auto"/>
        <w:right w:val="none" w:sz="0" w:space="0" w:color="auto"/>
      </w:divBdr>
    </w:div>
    <w:div w:id="2125464630">
      <w:bodyDiv w:val="1"/>
      <w:marLeft w:val="0"/>
      <w:marRight w:val="0"/>
      <w:marTop w:val="0"/>
      <w:marBottom w:val="0"/>
      <w:divBdr>
        <w:top w:val="none" w:sz="0" w:space="0" w:color="auto"/>
        <w:left w:val="none" w:sz="0" w:space="0" w:color="auto"/>
        <w:bottom w:val="none" w:sz="0" w:space="0" w:color="auto"/>
        <w:right w:val="none" w:sz="0" w:space="0" w:color="auto"/>
      </w:divBdr>
    </w:div>
    <w:div w:id="2132896812">
      <w:bodyDiv w:val="1"/>
      <w:marLeft w:val="0"/>
      <w:marRight w:val="0"/>
      <w:marTop w:val="0"/>
      <w:marBottom w:val="0"/>
      <w:divBdr>
        <w:top w:val="none" w:sz="0" w:space="0" w:color="auto"/>
        <w:left w:val="none" w:sz="0" w:space="0" w:color="auto"/>
        <w:bottom w:val="none" w:sz="0" w:space="0" w:color="auto"/>
        <w:right w:val="none" w:sz="0" w:space="0" w:color="auto"/>
      </w:divBdr>
    </w:div>
    <w:div w:id="2135437923">
      <w:bodyDiv w:val="1"/>
      <w:marLeft w:val="0"/>
      <w:marRight w:val="0"/>
      <w:marTop w:val="0"/>
      <w:marBottom w:val="0"/>
      <w:divBdr>
        <w:top w:val="none" w:sz="0" w:space="0" w:color="auto"/>
        <w:left w:val="none" w:sz="0" w:space="0" w:color="auto"/>
        <w:bottom w:val="none" w:sz="0" w:space="0" w:color="auto"/>
        <w:right w:val="none" w:sz="0" w:space="0" w:color="auto"/>
      </w:divBdr>
    </w:div>
    <w:div w:id="214010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ordspub.epa.gov/ords/cimc/f?p=cimc:map::::71:P71_WELSEARCH:NULL|Cleanup||||false|true|false|false|false|false|||sites|Y" TargetMode="External"/><Relationship Id="rId26" Type="http://schemas.openxmlformats.org/officeDocument/2006/relationships/hyperlink" Target="https://www.arcgis.com/home/item.html?id=2b245b7f816044d7a779a61a5844be23" TargetMode="External"/><Relationship Id="rId39" Type="http://schemas.openxmlformats.org/officeDocument/2006/relationships/hyperlink" Target="https://www.nps.gov/subjects/nationalregister/data-downloads.htm" TargetMode="External"/><Relationship Id="rId21" Type="http://schemas.openxmlformats.org/officeDocument/2006/relationships/hyperlink" Target="https://www3.epa.gov/airquality/greenbook/anayo_ak.html" TargetMode="External"/><Relationship Id="rId34" Type="http://schemas.openxmlformats.org/officeDocument/2006/relationships/hyperlink" Target="https://ipac.ecosphere.fws.gov/location/inde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epassisttool.epa.gov/nepassist/nepamap.aspx" TargetMode="External"/><Relationship Id="rId20" Type="http://schemas.openxmlformats.org/officeDocument/2006/relationships/image" Target="media/image2.png"/><Relationship Id="rId29" Type="http://schemas.openxmlformats.org/officeDocument/2006/relationships/hyperlink" Target="https://www.rivers.gov/map.ph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ebsoilsurvey.sc.egov.usda.gov/App/WebSoilSurvey.aspx" TargetMode="External"/><Relationship Id="rId32" Type="http://schemas.openxmlformats.org/officeDocument/2006/relationships/hyperlink" Target="https://coast.noaa.gov/czm/mystate/" TargetMode="External"/><Relationship Id="rId37" Type="http://schemas.openxmlformats.org/officeDocument/2006/relationships/hyperlink" Target="https://explorer.natureserve.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ps.dot.gov/BTS/NationalTransportationNoiseMap/" TargetMode="External"/><Relationship Id="rId23" Type="http://schemas.openxmlformats.org/officeDocument/2006/relationships/hyperlink" Target="https://apps.nationalmap.gov/downloader/" TargetMode="External"/><Relationship Id="rId28" Type="http://schemas.openxmlformats.org/officeDocument/2006/relationships/hyperlink" Target="https://fwsprimary.wim.usgs.gov/wetlands/apps/wetlands-mapper/" TargetMode="External"/><Relationship Id="rId36" Type="http://schemas.openxmlformats.org/officeDocument/2006/relationships/hyperlink" Target="https://www.allaboutbirds.org/news/" TargetMode="External"/><Relationship Id="rId10" Type="http://schemas.openxmlformats.org/officeDocument/2006/relationships/endnotes" Target="endnotes.xml"/><Relationship Id="rId19" Type="http://schemas.openxmlformats.org/officeDocument/2006/relationships/hyperlink" Target="https://nepassisttool.epa.gov/nepassist/nepamap.aspx" TargetMode="External"/><Relationship Id="rId31" Type="http://schemas.openxmlformats.org/officeDocument/2006/relationships/hyperlink" Target="https://fwsprimary.wim.usgs.gov/CBRSMapper-v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passisttool.epa.gov/nepassist/nepamap.aspx" TargetMode="External"/><Relationship Id="rId22" Type="http://schemas.openxmlformats.org/officeDocument/2006/relationships/hyperlink" Target="https://websoilsurvey.sc.egov.usda.gov/App/WebSoilSurvey.aspx" TargetMode="External"/><Relationship Id="rId27" Type="http://schemas.openxmlformats.org/officeDocument/2006/relationships/hyperlink" Target="https://sealevel.climatecentral.org/matrix/" TargetMode="External"/><Relationship Id="rId30" Type="http://schemas.openxmlformats.org/officeDocument/2006/relationships/hyperlink" Target="https://www.nps.gov/maps/full.html?mapId=8adbe798-0d7e-40fb-bd48-225513d64977" TargetMode="External"/><Relationship Id="rId35" Type="http://schemas.openxmlformats.org/officeDocument/2006/relationships/hyperlink" Target="https://ebird.org/GuideMe?cmd=changeLoc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nepassisttool.epa.gov/nepassist/nepamap.aspx" TargetMode="External"/><Relationship Id="rId25" Type="http://schemas.openxmlformats.org/officeDocument/2006/relationships/hyperlink" Target="https://mywaterway.epa.gov/community/Pine%20Ridge,%20SD/overview" TargetMode="External"/><Relationship Id="rId33" Type="http://schemas.openxmlformats.org/officeDocument/2006/relationships/hyperlink" Target="https://explorer.natureserve.org/" TargetMode="External"/><Relationship Id="rId38" Type="http://schemas.openxmlformats.org/officeDocument/2006/relationships/hyperlink" Target="https://www.wcl.american.edu/burial/"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190225-dc26-4cf5-bc9e-ef0c80857bb4">
      <Terms xmlns="http://schemas.microsoft.com/office/infopath/2007/PartnerControls"/>
    </lcf76f155ced4ddcb4097134ff3c332f>
    <TaxCatchAll xmlns="01e93a5b-e801-4e2d-95f0-fb778f641b2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BC5F3268BC14ABB3624524683B807" ma:contentTypeVersion="16" ma:contentTypeDescription="Create a new document." ma:contentTypeScope="" ma:versionID="4b1171bcfdcb024a027e62c8c51bdf85">
  <xsd:schema xmlns:xsd="http://www.w3.org/2001/XMLSchema" xmlns:xs="http://www.w3.org/2001/XMLSchema" xmlns:p="http://schemas.microsoft.com/office/2006/metadata/properties" xmlns:ns1="http://schemas.microsoft.com/sharepoint/v3" xmlns:ns2="2a190225-dc26-4cf5-bc9e-ef0c80857bb4" xmlns:ns3="01e93a5b-e801-4e2d-95f0-fb778f641b20" targetNamespace="http://schemas.microsoft.com/office/2006/metadata/properties" ma:root="true" ma:fieldsID="3f631b26d4df30c5e1f076f37ac1ce11" ns1:_="" ns2:_="" ns3:_="">
    <xsd:import namespace="http://schemas.microsoft.com/sharepoint/v3"/>
    <xsd:import namespace="2a190225-dc26-4cf5-bc9e-ef0c80857bb4"/>
    <xsd:import namespace="01e93a5b-e801-4e2d-95f0-fb778f641b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90225-dc26-4cf5-bc9e-ef0c80857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a67718b-15ab-4a4a-8d3b-00b6a77e91d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e93a5b-e801-4e2d-95f0-fb778f641b2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507699a-01aa-4e6e-a33a-aea09ad8a9e6}" ma:internalName="TaxCatchAll" ma:showField="CatchAllData" ma:web="01e93a5b-e801-4e2d-95f0-fb778f641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6ADF4A-FEE3-4E1B-AD74-AAA33D777295}">
  <ds:schemaRefs>
    <ds:schemaRef ds:uri="http://schemas.microsoft.com/office/2006/metadata/properties"/>
    <ds:schemaRef ds:uri="http://schemas.microsoft.com/office/infopath/2007/PartnerControls"/>
    <ds:schemaRef ds:uri="0edc7bfa-5205-406c-8007-66b650eafbfc"/>
    <ds:schemaRef ds:uri="46b8aa7c-3dd8-4745-a2fb-94bb6e724c5f"/>
  </ds:schemaRefs>
</ds:datastoreItem>
</file>

<file path=customXml/itemProps2.xml><?xml version="1.0" encoding="utf-8"?>
<ds:datastoreItem xmlns:ds="http://schemas.openxmlformats.org/officeDocument/2006/customXml" ds:itemID="{4915C293-8454-C345-9F8D-B80B859A55D2}">
  <ds:schemaRefs>
    <ds:schemaRef ds:uri="http://schemas.openxmlformats.org/officeDocument/2006/bibliography"/>
  </ds:schemaRefs>
</ds:datastoreItem>
</file>

<file path=customXml/itemProps3.xml><?xml version="1.0" encoding="utf-8"?>
<ds:datastoreItem xmlns:ds="http://schemas.openxmlformats.org/officeDocument/2006/customXml" ds:itemID="{B8F9C38D-1B67-4434-941B-90BB3CC9B634}">
  <ds:schemaRefs>
    <ds:schemaRef ds:uri="http://schemas.microsoft.com/sharepoint/v3/contenttype/forms"/>
  </ds:schemaRefs>
</ds:datastoreItem>
</file>

<file path=customXml/itemProps4.xml><?xml version="1.0" encoding="utf-8"?>
<ds:datastoreItem xmlns:ds="http://schemas.openxmlformats.org/officeDocument/2006/customXml" ds:itemID="{04C501A9-EC5D-43B8-93BE-0C1FEFD62F09}"/>
</file>

<file path=docProps/app.xml><?xml version="1.0" encoding="utf-8"?>
<Properties xmlns="http://schemas.openxmlformats.org/officeDocument/2006/extended-properties" xmlns:vt="http://schemas.openxmlformats.org/officeDocument/2006/docPropsVTypes">
  <Template>Normal</Template>
  <TotalTime>27</TotalTime>
  <Pages>74</Pages>
  <Words>16701</Words>
  <Characters>95199</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Draft Environmental Assessment</vt:lpstr>
    </vt:vector>
  </TitlesOfParts>
  <Company/>
  <LinksUpToDate>false</LinksUpToDate>
  <CharactersWithSpaces>111677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Environmental Assessment</dc:title>
  <dc:subject/>
  <dc:creator>Microsoft Office User</dc:creator>
  <cp:keywords/>
  <dc:description/>
  <cp:lastModifiedBy>Austin Rizzo</cp:lastModifiedBy>
  <cp:revision>5</cp:revision>
  <cp:lastPrinted>2020-04-07T16:28:00Z</cp:lastPrinted>
  <dcterms:created xsi:type="dcterms:W3CDTF">2026-01-30T18:49:00Z</dcterms:created>
  <dcterms:modified xsi:type="dcterms:W3CDTF">2026-01-30T19:07:00Z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0x010100A0ABC5F3268BC14ABB3624524683B807</vt:lpwstr>
  </property>
  <property fmtid="{D5CDD505-2E9C-101B-9397-08002B2CF9AE}" pid="3" name="MediaServiceImageTags">
    <vt:lpwstr/>
  </property>
  <property fmtid="{D5CDD505-2E9C-101B-9397-08002B2CF9AE}" pid="4" name="GrammarlyDocumentId">
    <vt:lpwstr>bb42ba16206658a6ef0848a1f3a3de8326f0058e2d42d573b1211ebacc352db4</vt:lpwstr>
  </property>
</Properties>
</file>